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BAED3" w14:textId="57872CB1" w:rsidR="00F34D09" w:rsidRDefault="00F34D09"/>
    <w:p w14:paraId="367B724C" w14:textId="77777777" w:rsidR="00F34D09" w:rsidRPr="00EF60B3" w:rsidRDefault="00F34D09">
      <w:pPr>
        <w:rPr>
          <w:rFonts w:ascii="Century Gothic" w:hAnsi="Century Gothic"/>
        </w:rPr>
      </w:pPr>
    </w:p>
    <w:p w14:paraId="04B7298F" w14:textId="3A188C82" w:rsidR="00CB2300" w:rsidRPr="00EF60B3" w:rsidRDefault="00F34D09" w:rsidP="000A75C1">
      <w:pPr>
        <w:jc w:val="center"/>
        <w:rPr>
          <w:rFonts w:ascii="Century Gothic" w:hAnsi="Century Gothic"/>
          <w:b/>
          <w:bCs/>
          <w:u w:val="single"/>
        </w:rPr>
      </w:pPr>
      <w:r w:rsidRPr="00EF60B3">
        <w:rPr>
          <w:rFonts w:ascii="Century Gothic" w:hAnsi="Century Gothic"/>
          <w:b/>
          <w:bCs/>
          <w:u w:val="single"/>
        </w:rPr>
        <w:t>Covid-19</w:t>
      </w:r>
      <w:r w:rsidR="00CB2300" w:rsidRPr="00EF60B3">
        <w:rPr>
          <w:rFonts w:ascii="Century Gothic" w:hAnsi="Century Gothic"/>
          <w:b/>
          <w:bCs/>
          <w:u w:val="single"/>
        </w:rPr>
        <w:t xml:space="preserve"> Catch Up </w:t>
      </w:r>
      <w:r w:rsidRPr="00EF60B3">
        <w:rPr>
          <w:rFonts w:ascii="Century Gothic" w:hAnsi="Century Gothic"/>
          <w:b/>
          <w:bCs/>
          <w:u w:val="single"/>
        </w:rPr>
        <w:t>Premium Plan 2020-21</w:t>
      </w:r>
    </w:p>
    <w:tbl>
      <w:tblPr>
        <w:tblStyle w:val="TableGrid"/>
        <w:tblW w:w="0" w:type="auto"/>
        <w:tblLook w:val="04A0" w:firstRow="1" w:lastRow="0" w:firstColumn="1" w:lastColumn="0" w:noHBand="0" w:noVBand="1"/>
      </w:tblPr>
      <w:tblGrid>
        <w:gridCol w:w="6974"/>
        <w:gridCol w:w="6974"/>
      </w:tblGrid>
      <w:tr w:rsidR="00F34D09" w:rsidRPr="00EF60B3" w14:paraId="71FCE667" w14:textId="77777777" w:rsidTr="00F34D09">
        <w:tc>
          <w:tcPr>
            <w:tcW w:w="6974" w:type="dxa"/>
          </w:tcPr>
          <w:p w14:paraId="51964BFB" w14:textId="0A1C10D1" w:rsidR="00F34D09" w:rsidRPr="00EF60B3" w:rsidRDefault="00F34D09">
            <w:pPr>
              <w:rPr>
                <w:rFonts w:ascii="Century Gothic" w:hAnsi="Century Gothic"/>
                <w:b/>
                <w:bCs/>
              </w:rPr>
            </w:pPr>
            <w:r w:rsidRPr="00EF60B3">
              <w:rPr>
                <w:rFonts w:ascii="Century Gothic" w:hAnsi="Century Gothic"/>
                <w:b/>
                <w:bCs/>
              </w:rPr>
              <w:t xml:space="preserve">Pupil Numbers Funded (R-Yr11): </w:t>
            </w:r>
          </w:p>
        </w:tc>
        <w:tc>
          <w:tcPr>
            <w:tcW w:w="6974" w:type="dxa"/>
          </w:tcPr>
          <w:p w14:paraId="0DEDAC6F" w14:textId="19DF4E20" w:rsidR="00F34D09" w:rsidRPr="00EF60B3" w:rsidRDefault="00F34D09">
            <w:pPr>
              <w:rPr>
                <w:rFonts w:ascii="Century Gothic" w:hAnsi="Century Gothic"/>
                <w:b/>
                <w:bCs/>
              </w:rPr>
            </w:pPr>
            <w:r w:rsidRPr="00EF60B3">
              <w:rPr>
                <w:rFonts w:ascii="Century Gothic" w:hAnsi="Century Gothic"/>
                <w:b/>
                <w:bCs/>
              </w:rPr>
              <w:t xml:space="preserve">Catch up premium budget: </w:t>
            </w:r>
          </w:p>
        </w:tc>
      </w:tr>
      <w:tr w:rsidR="00F34D09" w:rsidRPr="00EF60B3" w14:paraId="26F9843D" w14:textId="77777777" w:rsidTr="00F34D09">
        <w:tc>
          <w:tcPr>
            <w:tcW w:w="6974" w:type="dxa"/>
          </w:tcPr>
          <w:p w14:paraId="0E1FF395" w14:textId="6FACF1C6" w:rsidR="00F34D09" w:rsidRPr="00EF60B3" w:rsidRDefault="000A75C1">
            <w:pPr>
              <w:rPr>
                <w:rFonts w:ascii="Century Gothic" w:hAnsi="Century Gothic"/>
              </w:rPr>
            </w:pPr>
            <w:r w:rsidRPr="00EF60B3">
              <w:rPr>
                <w:rFonts w:ascii="Century Gothic" w:hAnsi="Century Gothic"/>
              </w:rPr>
              <w:t>32</w:t>
            </w:r>
          </w:p>
        </w:tc>
        <w:tc>
          <w:tcPr>
            <w:tcW w:w="6974" w:type="dxa"/>
          </w:tcPr>
          <w:p w14:paraId="7AD05FD6" w14:textId="45A0D6AA" w:rsidR="00F34D09" w:rsidRPr="00EF60B3" w:rsidRDefault="000A75C1">
            <w:pPr>
              <w:rPr>
                <w:rFonts w:ascii="Century Gothic" w:hAnsi="Century Gothic"/>
              </w:rPr>
            </w:pPr>
            <w:r w:rsidRPr="00EF60B3">
              <w:rPr>
                <w:rFonts w:ascii="Century Gothic" w:hAnsi="Century Gothic"/>
              </w:rPr>
              <w:t>£7,680.00</w:t>
            </w:r>
          </w:p>
        </w:tc>
      </w:tr>
      <w:tr w:rsidR="00F34D09" w:rsidRPr="00EF60B3" w14:paraId="5166571C" w14:textId="77777777" w:rsidTr="00ED7A29">
        <w:tc>
          <w:tcPr>
            <w:tcW w:w="13948" w:type="dxa"/>
            <w:gridSpan w:val="2"/>
          </w:tcPr>
          <w:p w14:paraId="7DF8EB43" w14:textId="4B2F1D5C" w:rsidR="00F34D09" w:rsidRPr="00EF60B3" w:rsidRDefault="00F34D09">
            <w:pPr>
              <w:rPr>
                <w:rFonts w:ascii="Century Gothic" w:hAnsi="Century Gothic"/>
                <w:b/>
                <w:bCs/>
              </w:rPr>
            </w:pPr>
            <w:r w:rsidRPr="00EF60B3">
              <w:rPr>
                <w:rFonts w:ascii="Century Gothic" w:hAnsi="Century Gothic"/>
                <w:b/>
                <w:bCs/>
              </w:rPr>
              <w:t xml:space="preserve">Overall priority and purpose of funding </w:t>
            </w:r>
          </w:p>
        </w:tc>
      </w:tr>
      <w:tr w:rsidR="00F34D09" w:rsidRPr="00EF60B3" w14:paraId="34243B53" w14:textId="77777777" w:rsidTr="00E3184F">
        <w:tc>
          <w:tcPr>
            <w:tcW w:w="13948" w:type="dxa"/>
            <w:gridSpan w:val="2"/>
          </w:tcPr>
          <w:p w14:paraId="51D14BB7" w14:textId="77777777" w:rsidR="00F34D09" w:rsidRPr="00EF60B3" w:rsidRDefault="00F34D09">
            <w:pPr>
              <w:rPr>
                <w:rFonts w:ascii="Century Gothic" w:hAnsi="Century Gothic"/>
              </w:rPr>
            </w:pPr>
            <w:r w:rsidRPr="00EF60B3">
              <w:rPr>
                <w:rFonts w:ascii="Century Gothic" w:hAnsi="Century Gothic"/>
              </w:rPr>
              <w:t xml:space="preserve">Raise attainment and accelerate progress of children who fell behind due to Covid-19. </w:t>
            </w:r>
          </w:p>
          <w:p w14:paraId="2BB456BC" w14:textId="77777777" w:rsidR="00F34D09" w:rsidRPr="00EF60B3" w:rsidRDefault="00F34D09">
            <w:pPr>
              <w:rPr>
                <w:rFonts w:ascii="Century Gothic" w:hAnsi="Century Gothic"/>
              </w:rPr>
            </w:pPr>
          </w:p>
          <w:p w14:paraId="3BB0A2DF" w14:textId="77777777" w:rsidR="00F34D09" w:rsidRPr="00EF60B3" w:rsidRDefault="00F34D09">
            <w:pPr>
              <w:rPr>
                <w:rFonts w:ascii="Century Gothic" w:hAnsi="Century Gothic"/>
              </w:rPr>
            </w:pPr>
            <w:r w:rsidRPr="00EF60B3">
              <w:rPr>
                <w:rFonts w:ascii="Century Gothic" w:hAnsi="Century Gothic"/>
              </w:rPr>
              <w:t>Funding will be used for specific activities to support pupils to catch up for lost teaching over the previous months, in line with the curriculum expectations for the next academic year. Schools can use their funding in a way that suits their cohort and circumstances and are expected to use this funding for specific activities, which will help pupils catch up on missed education.</w:t>
            </w:r>
          </w:p>
          <w:p w14:paraId="593728C7" w14:textId="465811D3" w:rsidR="000A75C1" w:rsidRPr="00EF60B3" w:rsidRDefault="000A75C1">
            <w:pPr>
              <w:rPr>
                <w:rFonts w:ascii="Century Gothic" w:hAnsi="Century Gothic"/>
              </w:rPr>
            </w:pPr>
          </w:p>
        </w:tc>
      </w:tr>
      <w:tr w:rsidR="00F34D09" w:rsidRPr="00EF60B3" w14:paraId="7040E3CD" w14:textId="77777777" w:rsidTr="00FE448C">
        <w:tc>
          <w:tcPr>
            <w:tcW w:w="13948" w:type="dxa"/>
            <w:gridSpan w:val="2"/>
          </w:tcPr>
          <w:p w14:paraId="75469BDD" w14:textId="77777777" w:rsidR="00F34D09" w:rsidRPr="00EF60B3" w:rsidRDefault="00F34D09">
            <w:pPr>
              <w:rPr>
                <w:rFonts w:ascii="Century Gothic" w:hAnsi="Century Gothic"/>
              </w:rPr>
            </w:pPr>
            <w:r w:rsidRPr="00EF60B3">
              <w:rPr>
                <w:rFonts w:ascii="Century Gothic" w:hAnsi="Century Gothic"/>
              </w:rPr>
              <w:t xml:space="preserve">Education Endowment Foundation COVID-19 Support guide for schools (June 2020) recommendations: </w:t>
            </w:r>
          </w:p>
          <w:p w14:paraId="2DC89F6F" w14:textId="77777777" w:rsidR="00F34D09" w:rsidRPr="00EF60B3" w:rsidRDefault="00F34D09">
            <w:pPr>
              <w:rPr>
                <w:rFonts w:ascii="Century Gothic" w:hAnsi="Century Gothic"/>
              </w:rPr>
            </w:pPr>
          </w:p>
          <w:p w14:paraId="77792243" w14:textId="30D67163" w:rsidR="00F34D09" w:rsidRPr="00EF60B3" w:rsidRDefault="00F34D09">
            <w:pPr>
              <w:rPr>
                <w:rFonts w:ascii="Century Gothic" w:hAnsi="Century Gothic"/>
              </w:rPr>
            </w:pPr>
            <w:r w:rsidRPr="00EF60B3">
              <w:rPr>
                <w:rFonts w:ascii="Century Gothic" w:hAnsi="Century Gothic"/>
              </w:rPr>
              <w:t xml:space="preserve">Teaching and whole school strategies: </w:t>
            </w:r>
          </w:p>
          <w:p w14:paraId="3049B751" w14:textId="2F374C5C" w:rsidR="00F34D09" w:rsidRPr="00EF60B3" w:rsidRDefault="00F34D09">
            <w:pPr>
              <w:rPr>
                <w:rFonts w:ascii="Century Gothic" w:hAnsi="Century Gothic" w:cs="Segoe UI Symbol"/>
              </w:rPr>
            </w:pPr>
            <w:r w:rsidRPr="00EF60B3">
              <w:rPr>
                <w:rFonts w:ascii="Segoe UI Symbol" w:hAnsi="Segoe UI Symbol" w:cs="Segoe UI Symbol"/>
              </w:rPr>
              <w:t>⮚</w:t>
            </w:r>
            <w:r w:rsidRPr="00EF60B3">
              <w:rPr>
                <w:rFonts w:ascii="Century Gothic" w:hAnsi="Century Gothic"/>
              </w:rPr>
              <w:t xml:space="preserve"> Supporting great teaching </w:t>
            </w:r>
          </w:p>
          <w:p w14:paraId="1AC2B624" w14:textId="3AD24910" w:rsidR="00F34D09" w:rsidRPr="00EF60B3" w:rsidRDefault="00F34D09">
            <w:pPr>
              <w:rPr>
                <w:rFonts w:ascii="Century Gothic" w:hAnsi="Century Gothic"/>
              </w:rPr>
            </w:pPr>
            <w:r w:rsidRPr="00EF60B3">
              <w:rPr>
                <w:rFonts w:ascii="Segoe UI Symbol" w:hAnsi="Segoe UI Symbol" w:cs="Segoe UI Symbol"/>
              </w:rPr>
              <w:t>⮚</w:t>
            </w:r>
            <w:r w:rsidRPr="00EF60B3">
              <w:rPr>
                <w:rFonts w:ascii="Century Gothic" w:hAnsi="Century Gothic"/>
              </w:rPr>
              <w:t xml:space="preserve"> Pupil assessment and feedback </w:t>
            </w:r>
          </w:p>
          <w:p w14:paraId="10738E4A" w14:textId="61587D10" w:rsidR="00F34D09" w:rsidRPr="00EF60B3" w:rsidRDefault="00F34D09">
            <w:pPr>
              <w:rPr>
                <w:rFonts w:ascii="Century Gothic" w:hAnsi="Century Gothic"/>
              </w:rPr>
            </w:pPr>
            <w:r w:rsidRPr="00EF60B3">
              <w:rPr>
                <w:rFonts w:ascii="Segoe UI Symbol" w:hAnsi="Segoe UI Symbol" w:cs="Segoe UI Symbol"/>
              </w:rPr>
              <w:t>⮚</w:t>
            </w:r>
            <w:r w:rsidRPr="00EF60B3">
              <w:rPr>
                <w:rFonts w:ascii="Century Gothic" w:hAnsi="Century Gothic"/>
              </w:rPr>
              <w:t xml:space="preserve"> Transition support </w:t>
            </w:r>
          </w:p>
          <w:p w14:paraId="265CE5D4" w14:textId="77777777" w:rsidR="00F34D09" w:rsidRPr="00EF60B3" w:rsidRDefault="00F34D09">
            <w:pPr>
              <w:rPr>
                <w:rFonts w:ascii="Century Gothic" w:hAnsi="Century Gothic"/>
              </w:rPr>
            </w:pPr>
          </w:p>
          <w:p w14:paraId="284AFC92" w14:textId="77777777" w:rsidR="00F34D09" w:rsidRPr="00EF60B3" w:rsidRDefault="00F34D09">
            <w:pPr>
              <w:rPr>
                <w:rFonts w:ascii="Century Gothic" w:hAnsi="Century Gothic"/>
              </w:rPr>
            </w:pPr>
            <w:r w:rsidRPr="00EF60B3">
              <w:rPr>
                <w:rFonts w:ascii="Century Gothic" w:hAnsi="Century Gothic"/>
              </w:rPr>
              <w:t xml:space="preserve">Targeted approaches: </w:t>
            </w:r>
          </w:p>
          <w:p w14:paraId="1D0708F2" w14:textId="77777777" w:rsidR="00F34D09" w:rsidRPr="00EF60B3" w:rsidRDefault="00F34D09">
            <w:pPr>
              <w:rPr>
                <w:rFonts w:ascii="Century Gothic" w:hAnsi="Century Gothic"/>
              </w:rPr>
            </w:pPr>
            <w:r w:rsidRPr="00EF60B3">
              <w:rPr>
                <w:rFonts w:ascii="Segoe UI Symbol" w:hAnsi="Segoe UI Symbol" w:cs="Segoe UI Symbol"/>
              </w:rPr>
              <w:t>⮚</w:t>
            </w:r>
            <w:r w:rsidRPr="00EF60B3">
              <w:rPr>
                <w:rFonts w:ascii="Century Gothic" w:hAnsi="Century Gothic"/>
              </w:rPr>
              <w:t xml:space="preserve"> One to one and small group tuition </w:t>
            </w:r>
          </w:p>
          <w:p w14:paraId="34BD6856" w14:textId="77777777" w:rsidR="00F34D09" w:rsidRPr="00EF60B3" w:rsidRDefault="00F34D09">
            <w:pPr>
              <w:rPr>
                <w:rFonts w:ascii="Century Gothic" w:hAnsi="Century Gothic"/>
              </w:rPr>
            </w:pPr>
            <w:r w:rsidRPr="00EF60B3">
              <w:rPr>
                <w:rFonts w:ascii="Segoe UI Symbol" w:hAnsi="Segoe UI Symbol" w:cs="Segoe UI Symbol"/>
              </w:rPr>
              <w:t>⮚</w:t>
            </w:r>
            <w:r w:rsidRPr="00EF60B3">
              <w:rPr>
                <w:rFonts w:ascii="Century Gothic" w:hAnsi="Century Gothic"/>
              </w:rPr>
              <w:t xml:space="preserve"> Intervention programmes </w:t>
            </w:r>
          </w:p>
          <w:p w14:paraId="3D200802" w14:textId="31EEE469" w:rsidR="00F34D09" w:rsidRPr="00EF60B3" w:rsidRDefault="00F34D09">
            <w:pPr>
              <w:rPr>
                <w:rFonts w:ascii="Century Gothic" w:hAnsi="Century Gothic"/>
              </w:rPr>
            </w:pPr>
            <w:r w:rsidRPr="00EF60B3">
              <w:rPr>
                <w:rFonts w:ascii="Segoe UI Symbol" w:hAnsi="Segoe UI Symbol" w:cs="Segoe UI Symbol"/>
              </w:rPr>
              <w:t>⮚</w:t>
            </w:r>
            <w:r w:rsidRPr="00EF60B3">
              <w:rPr>
                <w:rFonts w:ascii="Century Gothic" w:hAnsi="Century Gothic"/>
              </w:rPr>
              <w:t xml:space="preserve"> Extended school time </w:t>
            </w:r>
          </w:p>
          <w:p w14:paraId="7E84A361" w14:textId="77777777" w:rsidR="00F34D09" w:rsidRPr="00EF60B3" w:rsidRDefault="00F34D09">
            <w:pPr>
              <w:rPr>
                <w:rFonts w:ascii="Century Gothic" w:hAnsi="Century Gothic"/>
              </w:rPr>
            </w:pPr>
          </w:p>
          <w:p w14:paraId="690F4AE2" w14:textId="77777777" w:rsidR="00F34D09" w:rsidRPr="00EF60B3" w:rsidRDefault="00F34D09">
            <w:pPr>
              <w:rPr>
                <w:rFonts w:ascii="Century Gothic" w:hAnsi="Century Gothic"/>
              </w:rPr>
            </w:pPr>
            <w:r w:rsidRPr="00EF60B3">
              <w:rPr>
                <w:rFonts w:ascii="Century Gothic" w:hAnsi="Century Gothic"/>
              </w:rPr>
              <w:t xml:space="preserve">Wider strategies: </w:t>
            </w:r>
          </w:p>
          <w:p w14:paraId="6A1E3FE1" w14:textId="77777777" w:rsidR="00F34D09" w:rsidRPr="00EF60B3" w:rsidRDefault="00F34D09">
            <w:pPr>
              <w:rPr>
                <w:rFonts w:ascii="Century Gothic" w:hAnsi="Century Gothic"/>
              </w:rPr>
            </w:pPr>
            <w:r w:rsidRPr="00EF60B3">
              <w:rPr>
                <w:rFonts w:ascii="Segoe UI Symbol" w:hAnsi="Segoe UI Symbol" w:cs="Segoe UI Symbol"/>
              </w:rPr>
              <w:t>⮚</w:t>
            </w:r>
            <w:r w:rsidRPr="00EF60B3">
              <w:rPr>
                <w:rFonts w:ascii="Century Gothic" w:hAnsi="Century Gothic"/>
              </w:rPr>
              <w:t xml:space="preserve"> Supporting parent and carers </w:t>
            </w:r>
          </w:p>
          <w:p w14:paraId="406B3880" w14:textId="0AB8AF00" w:rsidR="00F34D09" w:rsidRPr="00EF60B3" w:rsidRDefault="00F34D09">
            <w:pPr>
              <w:rPr>
                <w:rFonts w:ascii="Century Gothic" w:hAnsi="Century Gothic"/>
              </w:rPr>
            </w:pPr>
            <w:r w:rsidRPr="00EF60B3">
              <w:rPr>
                <w:rFonts w:ascii="Segoe UI Symbol" w:hAnsi="Segoe UI Symbol" w:cs="Segoe UI Symbol"/>
              </w:rPr>
              <w:t>⮚</w:t>
            </w:r>
            <w:r w:rsidRPr="00EF60B3">
              <w:rPr>
                <w:rFonts w:ascii="Century Gothic" w:hAnsi="Century Gothic"/>
              </w:rPr>
              <w:t xml:space="preserve"> Access to technology </w:t>
            </w:r>
          </w:p>
          <w:p w14:paraId="6A844B12" w14:textId="28D64D96" w:rsidR="00F34D09" w:rsidRPr="00EF60B3" w:rsidRDefault="00F34D09">
            <w:pPr>
              <w:rPr>
                <w:rFonts w:ascii="Century Gothic" w:hAnsi="Century Gothic"/>
              </w:rPr>
            </w:pPr>
            <w:r w:rsidRPr="00EF60B3">
              <w:rPr>
                <w:rFonts w:ascii="Segoe UI Symbol" w:hAnsi="Segoe UI Symbol" w:cs="Segoe UI Symbol"/>
              </w:rPr>
              <w:t>⮚</w:t>
            </w:r>
            <w:r w:rsidRPr="00EF60B3">
              <w:rPr>
                <w:rFonts w:ascii="Century Gothic" w:hAnsi="Century Gothic"/>
              </w:rPr>
              <w:t xml:space="preserve"> Summer support</w:t>
            </w:r>
          </w:p>
        </w:tc>
      </w:tr>
    </w:tbl>
    <w:p w14:paraId="13AA1270" w14:textId="2B7F209C" w:rsidR="00CB2300" w:rsidRPr="00EF60B3" w:rsidRDefault="00CB2300">
      <w:pPr>
        <w:rPr>
          <w:rFonts w:ascii="Century Gothic" w:hAnsi="Century Gothic"/>
        </w:rP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F34D09" w:rsidRPr="00EF60B3" w14:paraId="570AE438" w14:textId="77777777" w:rsidTr="00F34D09">
        <w:tc>
          <w:tcPr>
            <w:tcW w:w="2324" w:type="dxa"/>
          </w:tcPr>
          <w:p w14:paraId="376035CE" w14:textId="6A5BE1D8" w:rsidR="00F34D09" w:rsidRPr="00EF60B3" w:rsidRDefault="00F34D09">
            <w:pPr>
              <w:rPr>
                <w:rFonts w:ascii="Century Gothic" w:hAnsi="Century Gothic"/>
                <w:b/>
                <w:bCs/>
              </w:rPr>
            </w:pPr>
            <w:r w:rsidRPr="00EF60B3">
              <w:rPr>
                <w:rFonts w:ascii="Century Gothic" w:hAnsi="Century Gothic"/>
                <w:b/>
                <w:bCs/>
              </w:rPr>
              <w:lastRenderedPageBreak/>
              <w:t>Objectives</w:t>
            </w:r>
          </w:p>
        </w:tc>
        <w:tc>
          <w:tcPr>
            <w:tcW w:w="2324" w:type="dxa"/>
          </w:tcPr>
          <w:p w14:paraId="00FCE260" w14:textId="5600B978" w:rsidR="00F34D09" w:rsidRPr="00EF60B3" w:rsidRDefault="00F34D09">
            <w:pPr>
              <w:rPr>
                <w:rFonts w:ascii="Century Gothic" w:hAnsi="Century Gothic"/>
                <w:b/>
                <w:bCs/>
              </w:rPr>
            </w:pPr>
            <w:r w:rsidRPr="00EF60B3">
              <w:rPr>
                <w:rFonts w:ascii="Century Gothic" w:hAnsi="Century Gothic"/>
                <w:b/>
                <w:bCs/>
              </w:rPr>
              <w:t>Success Criteria</w:t>
            </w:r>
          </w:p>
        </w:tc>
        <w:tc>
          <w:tcPr>
            <w:tcW w:w="2325" w:type="dxa"/>
          </w:tcPr>
          <w:p w14:paraId="00853BBE" w14:textId="4FE3FAB2" w:rsidR="00F34D09" w:rsidRPr="00EF60B3" w:rsidRDefault="00F34D09">
            <w:pPr>
              <w:rPr>
                <w:rFonts w:ascii="Century Gothic" w:hAnsi="Century Gothic"/>
                <w:b/>
                <w:bCs/>
              </w:rPr>
            </w:pPr>
            <w:r w:rsidRPr="00EF60B3">
              <w:rPr>
                <w:rFonts w:ascii="Century Gothic" w:hAnsi="Century Gothic"/>
                <w:b/>
                <w:bCs/>
              </w:rPr>
              <w:t>Specific Actions</w:t>
            </w:r>
          </w:p>
        </w:tc>
        <w:tc>
          <w:tcPr>
            <w:tcW w:w="2325" w:type="dxa"/>
          </w:tcPr>
          <w:p w14:paraId="1251AAB7" w14:textId="291EB4F9" w:rsidR="00F34D09" w:rsidRPr="00EF60B3" w:rsidRDefault="00F34D09">
            <w:pPr>
              <w:rPr>
                <w:rFonts w:ascii="Century Gothic" w:hAnsi="Century Gothic"/>
                <w:b/>
                <w:bCs/>
              </w:rPr>
            </w:pPr>
            <w:r w:rsidRPr="00EF60B3">
              <w:rPr>
                <w:rFonts w:ascii="Century Gothic" w:hAnsi="Century Gothic"/>
                <w:b/>
                <w:bCs/>
              </w:rPr>
              <w:t>Monitoring and Evaluation Who? When? How? Assessment procedures</w:t>
            </w:r>
          </w:p>
        </w:tc>
        <w:tc>
          <w:tcPr>
            <w:tcW w:w="2325" w:type="dxa"/>
          </w:tcPr>
          <w:p w14:paraId="620EE06B" w14:textId="652EBAA4" w:rsidR="00F34D09" w:rsidRPr="00EF60B3" w:rsidRDefault="00F34D09">
            <w:pPr>
              <w:rPr>
                <w:rFonts w:ascii="Century Gothic" w:hAnsi="Century Gothic"/>
                <w:b/>
                <w:bCs/>
              </w:rPr>
            </w:pPr>
            <w:r w:rsidRPr="00EF60B3">
              <w:rPr>
                <w:rFonts w:ascii="Century Gothic" w:hAnsi="Century Gothic"/>
                <w:b/>
                <w:bCs/>
              </w:rPr>
              <w:t>Resources Costings (£) Staffing</w:t>
            </w:r>
          </w:p>
        </w:tc>
        <w:tc>
          <w:tcPr>
            <w:tcW w:w="2325" w:type="dxa"/>
          </w:tcPr>
          <w:p w14:paraId="6FC44152" w14:textId="25C1CAA0" w:rsidR="00F34D09" w:rsidRPr="00EF60B3" w:rsidRDefault="00F34D09">
            <w:pPr>
              <w:rPr>
                <w:rFonts w:ascii="Century Gothic" w:hAnsi="Century Gothic"/>
                <w:b/>
                <w:bCs/>
              </w:rPr>
            </w:pPr>
            <w:r w:rsidRPr="00EF60B3">
              <w:rPr>
                <w:rFonts w:ascii="Century Gothic" w:hAnsi="Century Gothic"/>
                <w:b/>
                <w:bCs/>
              </w:rPr>
              <w:t>Impact When reviewed</w:t>
            </w:r>
          </w:p>
        </w:tc>
      </w:tr>
      <w:tr w:rsidR="00F34D09" w:rsidRPr="00EF60B3" w14:paraId="25030466" w14:textId="77777777" w:rsidTr="00F34D09">
        <w:tc>
          <w:tcPr>
            <w:tcW w:w="2324" w:type="dxa"/>
          </w:tcPr>
          <w:p w14:paraId="57E214E1" w14:textId="521F8557" w:rsidR="00F34D09" w:rsidRPr="00EF60B3" w:rsidRDefault="00F34D09">
            <w:pPr>
              <w:rPr>
                <w:rFonts w:ascii="Century Gothic" w:hAnsi="Century Gothic"/>
              </w:rPr>
            </w:pPr>
            <w:r w:rsidRPr="00EF60B3">
              <w:rPr>
                <w:rFonts w:ascii="Century Gothic" w:hAnsi="Century Gothic"/>
              </w:rPr>
              <w:t>Baseline and assess individual starting points for September for each child. Identifying gaps in learning.</w:t>
            </w:r>
          </w:p>
        </w:tc>
        <w:tc>
          <w:tcPr>
            <w:tcW w:w="2324" w:type="dxa"/>
          </w:tcPr>
          <w:p w14:paraId="1747E218" w14:textId="79384562" w:rsidR="00F34D09" w:rsidRPr="00EF60B3" w:rsidRDefault="00F34D09">
            <w:pPr>
              <w:rPr>
                <w:rFonts w:ascii="Century Gothic" w:hAnsi="Century Gothic"/>
              </w:rPr>
            </w:pPr>
            <w:r w:rsidRPr="00EF60B3">
              <w:rPr>
                <w:rFonts w:ascii="Century Gothic" w:hAnsi="Century Gothic"/>
              </w:rPr>
              <w:t xml:space="preserve">To identify, recognise and support children to </w:t>
            </w:r>
            <w:r w:rsidR="006D7AC5" w:rsidRPr="00EF60B3">
              <w:rPr>
                <w:rFonts w:ascii="Century Gothic" w:hAnsi="Century Gothic"/>
              </w:rPr>
              <w:t xml:space="preserve">close gaps in S+L, reading, writing and maths. </w:t>
            </w:r>
          </w:p>
        </w:tc>
        <w:tc>
          <w:tcPr>
            <w:tcW w:w="2325" w:type="dxa"/>
          </w:tcPr>
          <w:p w14:paraId="2A7517F4" w14:textId="77777777" w:rsidR="00F34D09" w:rsidRPr="00EF60B3" w:rsidRDefault="006D7AC5">
            <w:pPr>
              <w:rPr>
                <w:rFonts w:ascii="Century Gothic" w:hAnsi="Century Gothic"/>
              </w:rPr>
            </w:pPr>
            <w:r w:rsidRPr="00EF60B3">
              <w:rPr>
                <w:rFonts w:ascii="Century Gothic" w:hAnsi="Century Gothic"/>
              </w:rPr>
              <w:t xml:space="preserve">Purchase Birmingham Audit Continuum. </w:t>
            </w:r>
          </w:p>
          <w:p w14:paraId="41A4DDC5" w14:textId="77777777" w:rsidR="006D7AC5" w:rsidRPr="00EF60B3" w:rsidRDefault="006D7AC5">
            <w:pPr>
              <w:rPr>
                <w:rFonts w:ascii="Century Gothic" w:hAnsi="Century Gothic"/>
              </w:rPr>
            </w:pPr>
          </w:p>
          <w:p w14:paraId="7D26BEBC" w14:textId="77777777" w:rsidR="006D7AC5" w:rsidRPr="00EF60B3" w:rsidRDefault="006D7AC5">
            <w:pPr>
              <w:rPr>
                <w:rFonts w:ascii="Century Gothic" w:hAnsi="Century Gothic"/>
              </w:rPr>
            </w:pPr>
            <w:r w:rsidRPr="00EF60B3">
              <w:rPr>
                <w:rFonts w:ascii="Century Gothic" w:hAnsi="Century Gothic"/>
              </w:rPr>
              <w:t>School training on use of Birmingham Audit Continuum.</w:t>
            </w:r>
          </w:p>
          <w:p w14:paraId="33BE9C26" w14:textId="77777777" w:rsidR="006D7AC5" w:rsidRPr="00EF60B3" w:rsidRDefault="006D7AC5">
            <w:pPr>
              <w:rPr>
                <w:rFonts w:ascii="Century Gothic" w:hAnsi="Century Gothic"/>
              </w:rPr>
            </w:pPr>
          </w:p>
          <w:p w14:paraId="3BB96AD7" w14:textId="45AF9F51" w:rsidR="006D7AC5" w:rsidRPr="00EF60B3" w:rsidRDefault="006D7AC5">
            <w:pPr>
              <w:rPr>
                <w:rFonts w:ascii="Century Gothic" w:hAnsi="Century Gothic"/>
              </w:rPr>
            </w:pPr>
            <w:r w:rsidRPr="00EF60B3">
              <w:rPr>
                <w:rFonts w:ascii="Century Gothic" w:hAnsi="Century Gothic"/>
              </w:rPr>
              <w:t xml:space="preserve">2x assessment days </w:t>
            </w:r>
          </w:p>
        </w:tc>
        <w:tc>
          <w:tcPr>
            <w:tcW w:w="2325" w:type="dxa"/>
          </w:tcPr>
          <w:p w14:paraId="1006B293" w14:textId="77777777" w:rsidR="00F34D09" w:rsidRPr="00EF60B3" w:rsidRDefault="006D7AC5">
            <w:pPr>
              <w:rPr>
                <w:rFonts w:ascii="Century Gothic" w:hAnsi="Century Gothic"/>
              </w:rPr>
            </w:pPr>
            <w:r w:rsidRPr="00EF60B3">
              <w:rPr>
                <w:rFonts w:ascii="Century Gothic" w:hAnsi="Century Gothic"/>
              </w:rPr>
              <w:t xml:space="preserve">SENDCO and Assessment Leader across whole school. </w:t>
            </w:r>
          </w:p>
          <w:p w14:paraId="7236875E" w14:textId="77777777" w:rsidR="006D7AC5" w:rsidRPr="00EF60B3" w:rsidRDefault="006D7AC5">
            <w:pPr>
              <w:rPr>
                <w:rFonts w:ascii="Century Gothic" w:hAnsi="Century Gothic"/>
              </w:rPr>
            </w:pPr>
          </w:p>
          <w:p w14:paraId="534495D1" w14:textId="0D8A4655" w:rsidR="006D7AC5" w:rsidRPr="00EF60B3" w:rsidRDefault="006D7AC5">
            <w:pPr>
              <w:rPr>
                <w:rFonts w:ascii="Century Gothic" w:hAnsi="Century Gothic"/>
              </w:rPr>
            </w:pPr>
            <w:r w:rsidRPr="00EF60B3">
              <w:rPr>
                <w:rFonts w:ascii="Century Gothic" w:hAnsi="Century Gothic"/>
              </w:rPr>
              <w:t>Centre Leads to have an overview.</w:t>
            </w:r>
          </w:p>
        </w:tc>
        <w:tc>
          <w:tcPr>
            <w:tcW w:w="2325" w:type="dxa"/>
          </w:tcPr>
          <w:p w14:paraId="645C6136" w14:textId="791608A1" w:rsidR="00F34D09" w:rsidRPr="00EF60B3" w:rsidRDefault="006D7AC5">
            <w:pPr>
              <w:rPr>
                <w:rFonts w:ascii="Century Gothic" w:hAnsi="Century Gothic"/>
              </w:rPr>
            </w:pPr>
            <w:r w:rsidRPr="00EF60B3">
              <w:rPr>
                <w:rFonts w:ascii="Century Gothic" w:hAnsi="Century Gothic"/>
              </w:rPr>
              <w:t>£</w:t>
            </w:r>
            <w:r w:rsidR="000A75C1" w:rsidRPr="00EF60B3">
              <w:rPr>
                <w:rFonts w:ascii="Century Gothic" w:hAnsi="Century Gothic"/>
              </w:rPr>
              <w:t>2</w:t>
            </w:r>
            <w:r w:rsidRPr="00EF60B3">
              <w:rPr>
                <w:rFonts w:ascii="Century Gothic" w:hAnsi="Century Gothic"/>
              </w:rPr>
              <w:t xml:space="preserve">,000 – Birmingham Audit Continuum </w:t>
            </w:r>
          </w:p>
          <w:p w14:paraId="6E098023" w14:textId="77777777" w:rsidR="006D7AC5" w:rsidRPr="00EF60B3" w:rsidRDefault="006D7AC5">
            <w:pPr>
              <w:rPr>
                <w:rFonts w:ascii="Century Gothic" w:hAnsi="Century Gothic"/>
              </w:rPr>
            </w:pPr>
          </w:p>
          <w:p w14:paraId="0934595B" w14:textId="17112712" w:rsidR="006D7AC5" w:rsidRPr="00EF60B3" w:rsidRDefault="006D7AC5">
            <w:pPr>
              <w:rPr>
                <w:rFonts w:ascii="Century Gothic" w:hAnsi="Century Gothic"/>
              </w:rPr>
            </w:pPr>
            <w:r w:rsidRPr="00EF60B3">
              <w:rPr>
                <w:rFonts w:ascii="Century Gothic" w:hAnsi="Century Gothic"/>
              </w:rPr>
              <w:t xml:space="preserve">£500 overtime for Tas training </w:t>
            </w:r>
          </w:p>
        </w:tc>
        <w:tc>
          <w:tcPr>
            <w:tcW w:w="2325" w:type="dxa"/>
          </w:tcPr>
          <w:p w14:paraId="3854B726" w14:textId="77777777" w:rsidR="00F34D09" w:rsidRPr="00EF60B3" w:rsidRDefault="00F34D09">
            <w:pPr>
              <w:rPr>
                <w:rFonts w:ascii="Century Gothic" w:hAnsi="Century Gothic"/>
              </w:rPr>
            </w:pPr>
          </w:p>
        </w:tc>
      </w:tr>
      <w:tr w:rsidR="00F34D09" w:rsidRPr="00EF60B3" w14:paraId="4C87379E" w14:textId="77777777" w:rsidTr="00F34D09">
        <w:tc>
          <w:tcPr>
            <w:tcW w:w="2324" w:type="dxa"/>
          </w:tcPr>
          <w:p w14:paraId="7FCC7D7D" w14:textId="58914BA7" w:rsidR="00F34D09" w:rsidRPr="00EF60B3" w:rsidRDefault="006D7AC5">
            <w:pPr>
              <w:rPr>
                <w:rFonts w:ascii="Century Gothic" w:hAnsi="Century Gothic"/>
              </w:rPr>
            </w:pPr>
            <w:r w:rsidRPr="00EF60B3">
              <w:rPr>
                <w:rFonts w:ascii="Century Gothic" w:hAnsi="Century Gothic"/>
              </w:rPr>
              <w:t>Supporting Social, Emotional and Mental Health for pupils and colleagues.</w:t>
            </w:r>
          </w:p>
        </w:tc>
        <w:tc>
          <w:tcPr>
            <w:tcW w:w="2324" w:type="dxa"/>
          </w:tcPr>
          <w:p w14:paraId="62F72CB4" w14:textId="62E74E12" w:rsidR="00F34D09" w:rsidRPr="00EF60B3" w:rsidRDefault="006D7AC5">
            <w:pPr>
              <w:rPr>
                <w:rFonts w:ascii="Century Gothic" w:hAnsi="Century Gothic"/>
              </w:rPr>
            </w:pPr>
            <w:r w:rsidRPr="00EF60B3">
              <w:rPr>
                <w:rFonts w:ascii="Century Gothic" w:hAnsi="Century Gothic"/>
              </w:rPr>
              <w:t xml:space="preserve">To support learners to manage day to day with the impact of Covid-19 in being school ready and emotionally ready. </w:t>
            </w:r>
          </w:p>
        </w:tc>
        <w:tc>
          <w:tcPr>
            <w:tcW w:w="2325" w:type="dxa"/>
          </w:tcPr>
          <w:p w14:paraId="3F7ADED1" w14:textId="3815BC86" w:rsidR="00F34D09" w:rsidRPr="00EF60B3" w:rsidRDefault="006D7AC5">
            <w:pPr>
              <w:rPr>
                <w:rFonts w:ascii="Century Gothic" w:hAnsi="Century Gothic"/>
              </w:rPr>
            </w:pPr>
            <w:r w:rsidRPr="00EF60B3">
              <w:rPr>
                <w:rFonts w:ascii="Century Gothic" w:hAnsi="Century Gothic"/>
              </w:rPr>
              <w:t>Employ Pupil, Parent and Colleague Pastoral and Welfare Leader</w:t>
            </w:r>
          </w:p>
        </w:tc>
        <w:tc>
          <w:tcPr>
            <w:tcW w:w="2325" w:type="dxa"/>
          </w:tcPr>
          <w:p w14:paraId="603F5E2D" w14:textId="6BCD8390" w:rsidR="006D7AC5" w:rsidRPr="00EF60B3" w:rsidRDefault="006D7AC5">
            <w:pPr>
              <w:rPr>
                <w:rFonts w:ascii="Century Gothic" w:hAnsi="Century Gothic"/>
              </w:rPr>
            </w:pPr>
            <w:r w:rsidRPr="00EF60B3">
              <w:rPr>
                <w:rFonts w:ascii="Century Gothic" w:hAnsi="Century Gothic"/>
              </w:rPr>
              <w:t xml:space="preserve">DSL / Deputy Head Teacher </w:t>
            </w:r>
          </w:p>
          <w:p w14:paraId="5947624F" w14:textId="77777777" w:rsidR="006D7AC5" w:rsidRPr="00EF60B3" w:rsidRDefault="006D7AC5">
            <w:pPr>
              <w:rPr>
                <w:rFonts w:ascii="Century Gothic" w:hAnsi="Century Gothic"/>
              </w:rPr>
            </w:pPr>
          </w:p>
          <w:p w14:paraId="67C2C134" w14:textId="352ED21C" w:rsidR="00F34D09" w:rsidRPr="00EF60B3" w:rsidRDefault="006D7AC5">
            <w:pPr>
              <w:rPr>
                <w:rFonts w:ascii="Century Gothic" w:hAnsi="Century Gothic"/>
              </w:rPr>
            </w:pPr>
            <w:r w:rsidRPr="00EF60B3">
              <w:rPr>
                <w:rFonts w:ascii="Century Gothic" w:hAnsi="Century Gothic"/>
              </w:rPr>
              <w:t xml:space="preserve">Headteacher </w:t>
            </w:r>
          </w:p>
        </w:tc>
        <w:tc>
          <w:tcPr>
            <w:tcW w:w="2325" w:type="dxa"/>
          </w:tcPr>
          <w:p w14:paraId="44E3C1A7" w14:textId="1048F3F9" w:rsidR="006D7AC5" w:rsidRPr="00EF60B3" w:rsidRDefault="006D7AC5">
            <w:pPr>
              <w:rPr>
                <w:rFonts w:ascii="Century Gothic" w:hAnsi="Century Gothic"/>
              </w:rPr>
            </w:pPr>
            <w:r w:rsidRPr="00EF60B3">
              <w:rPr>
                <w:rFonts w:ascii="Century Gothic" w:hAnsi="Century Gothic"/>
              </w:rPr>
              <w:t>£20,000 per year (funded through school budget)</w:t>
            </w:r>
          </w:p>
          <w:p w14:paraId="357ADA75" w14:textId="39287FA7" w:rsidR="000A75C1" w:rsidRPr="00EF60B3" w:rsidRDefault="000A75C1">
            <w:pPr>
              <w:rPr>
                <w:rFonts w:ascii="Century Gothic" w:hAnsi="Century Gothic"/>
              </w:rPr>
            </w:pPr>
          </w:p>
        </w:tc>
        <w:tc>
          <w:tcPr>
            <w:tcW w:w="2325" w:type="dxa"/>
          </w:tcPr>
          <w:p w14:paraId="451B89EE" w14:textId="77777777" w:rsidR="00F34D09" w:rsidRPr="00EF60B3" w:rsidRDefault="00F34D09">
            <w:pPr>
              <w:rPr>
                <w:rFonts w:ascii="Century Gothic" w:hAnsi="Century Gothic"/>
              </w:rPr>
            </w:pPr>
          </w:p>
        </w:tc>
      </w:tr>
      <w:tr w:rsidR="00F34D09" w:rsidRPr="00EF60B3" w14:paraId="33C7D989" w14:textId="77777777" w:rsidTr="00F34D09">
        <w:tc>
          <w:tcPr>
            <w:tcW w:w="2324" w:type="dxa"/>
          </w:tcPr>
          <w:p w14:paraId="7A6D7F2A" w14:textId="10793407" w:rsidR="00F34D09" w:rsidRPr="00EF60B3" w:rsidRDefault="006D7AC5">
            <w:pPr>
              <w:rPr>
                <w:rFonts w:ascii="Century Gothic" w:hAnsi="Century Gothic"/>
              </w:rPr>
            </w:pPr>
            <w:r w:rsidRPr="00EF60B3">
              <w:rPr>
                <w:rFonts w:ascii="Century Gothic" w:hAnsi="Century Gothic"/>
              </w:rPr>
              <w:t>To encourage reading and develop further skills in reading a range of texts.</w:t>
            </w:r>
          </w:p>
        </w:tc>
        <w:tc>
          <w:tcPr>
            <w:tcW w:w="2324" w:type="dxa"/>
          </w:tcPr>
          <w:p w14:paraId="30C69DBB" w14:textId="77777777" w:rsidR="00F34D09" w:rsidRPr="00EF60B3" w:rsidRDefault="006D7AC5">
            <w:pPr>
              <w:rPr>
                <w:rFonts w:ascii="Century Gothic" w:hAnsi="Century Gothic"/>
              </w:rPr>
            </w:pPr>
            <w:r w:rsidRPr="00EF60B3">
              <w:rPr>
                <w:rFonts w:ascii="Century Gothic" w:hAnsi="Century Gothic"/>
              </w:rPr>
              <w:t>Reading intervention (Big Cat Phonics) for use in KS1-4.</w:t>
            </w:r>
          </w:p>
          <w:p w14:paraId="185723DE" w14:textId="77777777" w:rsidR="006D7AC5" w:rsidRPr="00EF60B3" w:rsidRDefault="006D7AC5">
            <w:pPr>
              <w:rPr>
                <w:rFonts w:ascii="Century Gothic" w:hAnsi="Century Gothic"/>
              </w:rPr>
            </w:pPr>
          </w:p>
          <w:p w14:paraId="01AA65C0" w14:textId="77777777" w:rsidR="006D7AC5" w:rsidRPr="00EF60B3" w:rsidRDefault="006D7AC5">
            <w:pPr>
              <w:rPr>
                <w:rFonts w:ascii="Century Gothic" w:hAnsi="Century Gothic"/>
              </w:rPr>
            </w:pPr>
            <w:r w:rsidRPr="00EF60B3">
              <w:rPr>
                <w:rFonts w:ascii="Century Gothic" w:hAnsi="Century Gothic"/>
              </w:rPr>
              <w:t>Phonics training</w:t>
            </w:r>
          </w:p>
          <w:p w14:paraId="16D8ABDC" w14:textId="77777777" w:rsidR="006D7AC5" w:rsidRPr="00EF60B3" w:rsidRDefault="006D7AC5">
            <w:pPr>
              <w:rPr>
                <w:rFonts w:ascii="Century Gothic" w:hAnsi="Century Gothic"/>
              </w:rPr>
            </w:pPr>
          </w:p>
          <w:p w14:paraId="7CA96B9E" w14:textId="77777777" w:rsidR="006D7AC5" w:rsidRPr="00EF60B3" w:rsidRDefault="006D7AC5">
            <w:pPr>
              <w:rPr>
                <w:rFonts w:ascii="Century Gothic" w:hAnsi="Century Gothic"/>
              </w:rPr>
            </w:pPr>
            <w:r w:rsidRPr="00EF60B3">
              <w:rPr>
                <w:rFonts w:ascii="Century Gothic" w:hAnsi="Century Gothic"/>
              </w:rPr>
              <w:t xml:space="preserve">Dedicated reading sessions </w:t>
            </w:r>
          </w:p>
          <w:p w14:paraId="34CC6ED0" w14:textId="77777777" w:rsidR="006D7AC5" w:rsidRPr="00EF60B3" w:rsidRDefault="006D7AC5">
            <w:pPr>
              <w:rPr>
                <w:rFonts w:ascii="Century Gothic" w:hAnsi="Century Gothic"/>
              </w:rPr>
            </w:pPr>
          </w:p>
          <w:p w14:paraId="55B45522" w14:textId="46F0F312" w:rsidR="006D7AC5" w:rsidRPr="00EF60B3" w:rsidRDefault="006D7AC5">
            <w:pPr>
              <w:rPr>
                <w:rFonts w:ascii="Century Gothic" w:hAnsi="Century Gothic"/>
              </w:rPr>
            </w:pPr>
            <w:r w:rsidRPr="00EF60B3">
              <w:rPr>
                <w:rFonts w:ascii="Century Gothic" w:hAnsi="Century Gothic"/>
              </w:rPr>
              <w:t>Dedicated reading interventions</w:t>
            </w:r>
          </w:p>
        </w:tc>
        <w:tc>
          <w:tcPr>
            <w:tcW w:w="2325" w:type="dxa"/>
          </w:tcPr>
          <w:p w14:paraId="126DC4B6" w14:textId="735D798A" w:rsidR="000A75C1" w:rsidRPr="00EF60B3" w:rsidRDefault="000A75C1">
            <w:pPr>
              <w:rPr>
                <w:rFonts w:ascii="Century Gothic" w:hAnsi="Century Gothic"/>
              </w:rPr>
            </w:pPr>
            <w:r w:rsidRPr="00EF60B3">
              <w:rPr>
                <w:rFonts w:ascii="Century Gothic" w:hAnsi="Century Gothic"/>
              </w:rPr>
              <w:lastRenderedPageBreak/>
              <w:t xml:space="preserve">Big Cat training for colleagues. </w:t>
            </w:r>
          </w:p>
          <w:p w14:paraId="640CA37C" w14:textId="77777777" w:rsidR="000A75C1" w:rsidRPr="00EF60B3" w:rsidRDefault="000A75C1">
            <w:pPr>
              <w:rPr>
                <w:rFonts w:ascii="Century Gothic" w:hAnsi="Century Gothic"/>
              </w:rPr>
            </w:pPr>
          </w:p>
          <w:p w14:paraId="2010FD0D" w14:textId="77777777" w:rsidR="00F34D09" w:rsidRPr="00EF60B3" w:rsidRDefault="000A75C1">
            <w:pPr>
              <w:rPr>
                <w:rFonts w:ascii="Century Gothic" w:hAnsi="Century Gothic"/>
              </w:rPr>
            </w:pPr>
            <w:r w:rsidRPr="00EF60B3">
              <w:rPr>
                <w:rFonts w:ascii="Century Gothic" w:hAnsi="Century Gothic"/>
              </w:rPr>
              <w:t>Phonics training and intervention training for all colleagues.</w:t>
            </w:r>
          </w:p>
          <w:p w14:paraId="1AAB40DA" w14:textId="77777777" w:rsidR="000A75C1" w:rsidRPr="00EF60B3" w:rsidRDefault="000A75C1">
            <w:pPr>
              <w:rPr>
                <w:rFonts w:ascii="Century Gothic" w:hAnsi="Century Gothic"/>
              </w:rPr>
            </w:pPr>
          </w:p>
          <w:p w14:paraId="0232E255" w14:textId="17CE0B48" w:rsidR="000A75C1" w:rsidRPr="00EF60B3" w:rsidRDefault="000A75C1">
            <w:pPr>
              <w:rPr>
                <w:rFonts w:ascii="Century Gothic" w:hAnsi="Century Gothic"/>
              </w:rPr>
            </w:pPr>
            <w:r w:rsidRPr="00EF60B3">
              <w:rPr>
                <w:rFonts w:ascii="Century Gothic" w:hAnsi="Century Gothic"/>
              </w:rPr>
              <w:lastRenderedPageBreak/>
              <w:t xml:space="preserve">Daily </w:t>
            </w:r>
            <w:proofErr w:type="gramStart"/>
            <w:r w:rsidRPr="00EF60B3">
              <w:rPr>
                <w:rFonts w:ascii="Century Gothic" w:hAnsi="Century Gothic"/>
              </w:rPr>
              <w:t>15 minute</w:t>
            </w:r>
            <w:proofErr w:type="gramEnd"/>
            <w:r w:rsidRPr="00EF60B3">
              <w:rPr>
                <w:rFonts w:ascii="Century Gothic" w:hAnsi="Century Gothic"/>
              </w:rPr>
              <w:t xml:space="preserve"> tutor reading sessions plus 15 minutes </w:t>
            </w:r>
            <w:proofErr w:type="spellStart"/>
            <w:r w:rsidRPr="00EF60B3">
              <w:rPr>
                <w:rFonts w:ascii="Century Gothic" w:hAnsi="Century Gothic"/>
              </w:rPr>
              <w:t>self reading</w:t>
            </w:r>
            <w:proofErr w:type="spellEnd"/>
            <w:r w:rsidRPr="00EF60B3">
              <w:rPr>
                <w:rFonts w:ascii="Century Gothic" w:hAnsi="Century Gothic"/>
              </w:rPr>
              <w:t xml:space="preserve">. </w:t>
            </w:r>
          </w:p>
        </w:tc>
        <w:tc>
          <w:tcPr>
            <w:tcW w:w="2325" w:type="dxa"/>
          </w:tcPr>
          <w:p w14:paraId="6D815CCB" w14:textId="77777777" w:rsidR="00F34D09" w:rsidRPr="00EF60B3" w:rsidRDefault="000A75C1">
            <w:pPr>
              <w:rPr>
                <w:rFonts w:ascii="Century Gothic" w:hAnsi="Century Gothic"/>
              </w:rPr>
            </w:pPr>
            <w:r w:rsidRPr="00EF60B3">
              <w:rPr>
                <w:rFonts w:ascii="Century Gothic" w:hAnsi="Century Gothic"/>
              </w:rPr>
              <w:lastRenderedPageBreak/>
              <w:t xml:space="preserve">English Leader </w:t>
            </w:r>
          </w:p>
          <w:p w14:paraId="0BEBD04D" w14:textId="77777777" w:rsidR="000A75C1" w:rsidRPr="00EF60B3" w:rsidRDefault="000A75C1">
            <w:pPr>
              <w:rPr>
                <w:rFonts w:ascii="Century Gothic" w:hAnsi="Century Gothic"/>
              </w:rPr>
            </w:pPr>
          </w:p>
          <w:p w14:paraId="7DBB0621" w14:textId="77777777" w:rsidR="000A75C1" w:rsidRPr="00EF60B3" w:rsidRDefault="000A75C1">
            <w:pPr>
              <w:rPr>
                <w:rFonts w:ascii="Century Gothic" w:hAnsi="Century Gothic"/>
              </w:rPr>
            </w:pPr>
            <w:r w:rsidRPr="00EF60B3">
              <w:rPr>
                <w:rFonts w:ascii="Century Gothic" w:hAnsi="Century Gothic"/>
              </w:rPr>
              <w:t>Centre Leads</w:t>
            </w:r>
          </w:p>
          <w:p w14:paraId="5DD97FFF" w14:textId="77777777" w:rsidR="000A75C1" w:rsidRPr="00EF60B3" w:rsidRDefault="000A75C1">
            <w:pPr>
              <w:rPr>
                <w:rFonts w:ascii="Century Gothic" w:hAnsi="Century Gothic"/>
              </w:rPr>
            </w:pPr>
          </w:p>
          <w:p w14:paraId="75217659" w14:textId="5D241959" w:rsidR="000A75C1" w:rsidRPr="00EF60B3" w:rsidRDefault="000A75C1">
            <w:pPr>
              <w:rPr>
                <w:rFonts w:ascii="Century Gothic" w:hAnsi="Century Gothic"/>
              </w:rPr>
            </w:pPr>
            <w:r w:rsidRPr="00EF60B3">
              <w:rPr>
                <w:rFonts w:ascii="Century Gothic" w:hAnsi="Century Gothic"/>
              </w:rPr>
              <w:t>Assessment Lead</w:t>
            </w:r>
          </w:p>
        </w:tc>
        <w:tc>
          <w:tcPr>
            <w:tcW w:w="2325" w:type="dxa"/>
          </w:tcPr>
          <w:p w14:paraId="75555A21" w14:textId="66959AC9" w:rsidR="00F34D09" w:rsidRPr="00EF60B3" w:rsidRDefault="006D7AC5">
            <w:pPr>
              <w:rPr>
                <w:rFonts w:ascii="Century Gothic" w:hAnsi="Century Gothic"/>
              </w:rPr>
            </w:pPr>
            <w:r w:rsidRPr="00EF60B3">
              <w:rPr>
                <w:rFonts w:ascii="Century Gothic" w:hAnsi="Century Gothic"/>
              </w:rPr>
              <w:t>£3,</w:t>
            </w:r>
            <w:r w:rsidR="000A75C1" w:rsidRPr="00EF60B3">
              <w:rPr>
                <w:rFonts w:ascii="Century Gothic" w:hAnsi="Century Gothic"/>
              </w:rPr>
              <w:t>180</w:t>
            </w:r>
            <w:r w:rsidRPr="00EF60B3">
              <w:rPr>
                <w:rFonts w:ascii="Century Gothic" w:hAnsi="Century Gothic"/>
              </w:rPr>
              <w:t xml:space="preserve"> – Big Cat Phonics</w:t>
            </w:r>
          </w:p>
          <w:p w14:paraId="61CFF695" w14:textId="77777777" w:rsidR="006D7AC5" w:rsidRPr="00EF60B3" w:rsidRDefault="006D7AC5">
            <w:pPr>
              <w:rPr>
                <w:rFonts w:ascii="Century Gothic" w:hAnsi="Century Gothic"/>
              </w:rPr>
            </w:pPr>
          </w:p>
          <w:p w14:paraId="138D2780" w14:textId="5CDA0935" w:rsidR="006D7AC5" w:rsidRPr="00EF60B3" w:rsidRDefault="006D7AC5">
            <w:pPr>
              <w:rPr>
                <w:rFonts w:ascii="Century Gothic" w:hAnsi="Century Gothic"/>
              </w:rPr>
            </w:pPr>
            <w:r w:rsidRPr="00EF60B3">
              <w:rPr>
                <w:rFonts w:ascii="Century Gothic" w:hAnsi="Century Gothic"/>
              </w:rPr>
              <w:t>£</w:t>
            </w:r>
            <w:r w:rsidR="000A75C1" w:rsidRPr="00EF60B3">
              <w:rPr>
                <w:rFonts w:ascii="Century Gothic" w:hAnsi="Century Gothic"/>
              </w:rPr>
              <w:t>1</w:t>
            </w:r>
            <w:r w:rsidRPr="00EF60B3">
              <w:rPr>
                <w:rFonts w:ascii="Century Gothic" w:hAnsi="Century Gothic"/>
              </w:rPr>
              <w:t xml:space="preserve">,000 – Class Reader Texts </w:t>
            </w:r>
          </w:p>
          <w:p w14:paraId="58EE4E73" w14:textId="77777777" w:rsidR="006D7AC5" w:rsidRPr="00EF60B3" w:rsidRDefault="006D7AC5">
            <w:pPr>
              <w:rPr>
                <w:rFonts w:ascii="Century Gothic" w:hAnsi="Century Gothic"/>
              </w:rPr>
            </w:pPr>
          </w:p>
          <w:p w14:paraId="1FC61944" w14:textId="328BC282" w:rsidR="006D7AC5" w:rsidRPr="00EF60B3" w:rsidRDefault="006D7AC5">
            <w:pPr>
              <w:rPr>
                <w:rFonts w:ascii="Century Gothic" w:hAnsi="Century Gothic"/>
              </w:rPr>
            </w:pPr>
            <w:r w:rsidRPr="00EF60B3">
              <w:rPr>
                <w:rFonts w:ascii="Century Gothic" w:hAnsi="Century Gothic"/>
              </w:rPr>
              <w:t xml:space="preserve">£1,000 – TA intervention time </w:t>
            </w:r>
          </w:p>
        </w:tc>
        <w:tc>
          <w:tcPr>
            <w:tcW w:w="2325" w:type="dxa"/>
          </w:tcPr>
          <w:p w14:paraId="0DC40386" w14:textId="77777777" w:rsidR="00F34D09" w:rsidRPr="00EF60B3" w:rsidRDefault="00F34D09">
            <w:pPr>
              <w:rPr>
                <w:rFonts w:ascii="Century Gothic" w:hAnsi="Century Gothic"/>
              </w:rPr>
            </w:pPr>
          </w:p>
        </w:tc>
      </w:tr>
      <w:tr w:rsidR="00F34D09" w:rsidRPr="00EF60B3" w14:paraId="459B2A74" w14:textId="77777777" w:rsidTr="00F34D09">
        <w:tc>
          <w:tcPr>
            <w:tcW w:w="2324" w:type="dxa"/>
          </w:tcPr>
          <w:p w14:paraId="14F13CE8" w14:textId="666D0966" w:rsidR="00F34D09" w:rsidRPr="00EF60B3" w:rsidRDefault="006D7AC5">
            <w:pPr>
              <w:rPr>
                <w:rFonts w:ascii="Century Gothic" w:hAnsi="Century Gothic"/>
              </w:rPr>
            </w:pPr>
            <w:r w:rsidRPr="00EF60B3">
              <w:rPr>
                <w:rFonts w:ascii="Century Gothic" w:hAnsi="Century Gothic"/>
              </w:rPr>
              <w:t>To support gaps in learning with tuition and intervention.</w:t>
            </w:r>
          </w:p>
        </w:tc>
        <w:tc>
          <w:tcPr>
            <w:tcW w:w="2324" w:type="dxa"/>
          </w:tcPr>
          <w:p w14:paraId="05BA457C" w14:textId="69B29972" w:rsidR="00F34D09" w:rsidRPr="00EF60B3" w:rsidRDefault="00783D97">
            <w:pPr>
              <w:rPr>
                <w:rFonts w:ascii="Century Gothic" w:hAnsi="Century Gothic"/>
              </w:rPr>
            </w:pPr>
            <w:r w:rsidRPr="00EF60B3">
              <w:rPr>
                <w:rFonts w:ascii="Century Gothic" w:hAnsi="Century Gothic"/>
              </w:rPr>
              <w:t>1:1 booster intervention with Class Based TA.</w:t>
            </w:r>
          </w:p>
        </w:tc>
        <w:tc>
          <w:tcPr>
            <w:tcW w:w="2325" w:type="dxa"/>
          </w:tcPr>
          <w:p w14:paraId="5608582C" w14:textId="1B9C52FD" w:rsidR="00F34D09" w:rsidRPr="00EF60B3" w:rsidRDefault="000A75C1">
            <w:pPr>
              <w:rPr>
                <w:rFonts w:ascii="Century Gothic" w:hAnsi="Century Gothic"/>
              </w:rPr>
            </w:pPr>
            <w:r w:rsidRPr="00EF60B3">
              <w:rPr>
                <w:rFonts w:ascii="Century Gothic" w:hAnsi="Century Gothic"/>
              </w:rPr>
              <w:t>Dedicated 1 hour per week of intervention 1:1</w:t>
            </w:r>
          </w:p>
        </w:tc>
        <w:tc>
          <w:tcPr>
            <w:tcW w:w="2325" w:type="dxa"/>
          </w:tcPr>
          <w:p w14:paraId="192B7DAF" w14:textId="4229E955" w:rsidR="00F34D09" w:rsidRPr="00EF60B3" w:rsidRDefault="00783D97">
            <w:pPr>
              <w:rPr>
                <w:rFonts w:ascii="Century Gothic" w:hAnsi="Century Gothic"/>
              </w:rPr>
            </w:pPr>
            <w:r w:rsidRPr="00EF60B3">
              <w:rPr>
                <w:rFonts w:ascii="Century Gothic" w:hAnsi="Century Gothic"/>
              </w:rPr>
              <w:t>Subject Lead for Maths and English</w:t>
            </w:r>
          </w:p>
        </w:tc>
        <w:tc>
          <w:tcPr>
            <w:tcW w:w="2325" w:type="dxa"/>
          </w:tcPr>
          <w:p w14:paraId="3481530E" w14:textId="216EBD9C" w:rsidR="00F34D09" w:rsidRPr="00EF60B3" w:rsidRDefault="000A75C1">
            <w:pPr>
              <w:rPr>
                <w:rFonts w:ascii="Century Gothic" w:hAnsi="Century Gothic"/>
              </w:rPr>
            </w:pPr>
            <w:r w:rsidRPr="00EF60B3">
              <w:rPr>
                <w:rFonts w:ascii="Century Gothic" w:hAnsi="Century Gothic"/>
              </w:rPr>
              <w:t>Funded through s</w:t>
            </w:r>
            <w:r w:rsidR="00783D97" w:rsidRPr="00EF60B3">
              <w:rPr>
                <w:rFonts w:ascii="Century Gothic" w:hAnsi="Century Gothic"/>
              </w:rPr>
              <w:t xml:space="preserve">chool budget </w:t>
            </w:r>
          </w:p>
        </w:tc>
        <w:tc>
          <w:tcPr>
            <w:tcW w:w="2325" w:type="dxa"/>
          </w:tcPr>
          <w:p w14:paraId="605C0791" w14:textId="77777777" w:rsidR="00F34D09" w:rsidRPr="00EF60B3" w:rsidRDefault="00F34D09">
            <w:pPr>
              <w:rPr>
                <w:rFonts w:ascii="Century Gothic" w:hAnsi="Century Gothic"/>
              </w:rPr>
            </w:pPr>
          </w:p>
        </w:tc>
      </w:tr>
      <w:tr w:rsidR="00F34D09" w:rsidRPr="00EF60B3" w14:paraId="1B87AF79" w14:textId="77777777" w:rsidTr="00F34D09">
        <w:tc>
          <w:tcPr>
            <w:tcW w:w="2324" w:type="dxa"/>
          </w:tcPr>
          <w:p w14:paraId="6CB889BE" w14:textId="77777777" w:rsidR="00F34D09" w:rsidRPr="00EF60B3" w:rsidRDefault="00F34D09">
            <w:pPr>
              <w:rPr>
                <w:rFonts w:ascii="Century Gothic" w:hAnsi="Century Gothic"/>
              </w:rPr>
            </w:pPr>
          </w:p>
        </w:tc>
        <w:tc>
          <w:tcPr>
            <w:tcW w:w="2324" w:type="dxa"/>
          </w:tcPr>
          <w:p w14:paraId="7E89238C" w14:textId="77777777" w:rsidR="00F34D09" w:rsidRPr="00EF60B3" w:rsidRDefault="00F34D09">
            <w:pPr>
              <w:rPr>
                <w:rFonts w:ascii="Century Gothic" w:hAnsi="Century Gothic"/>
              </w:rPr>
            </w:pPr>
          </w:p>
        </w:tc>
        <w:tc>
          <w:tcPr>
            <w:tcW w:w="2325" w:type="dxa"/>
          </w:tcPr>
          <w:p w14:paraId="6E25B6DB" w14:textId="77777777" w:rsidR="00F34D09" w:rsidRPr="00EF60B3" w:rsidRDefault="00F34D09">
            <w:pPr>
              <w:rPr>
                <w:rFonts w:ascii="Century Gothic" w:hAnsi="Century Gothic"/>
              </w:rPr>
            </w:pPr>
          </w:p>
        </w:tc>
        <w:tc>
          <w:tcPr>
            <w:tcW w:w="2325" w:type="dxa"/>
          </w:tcPr>
          <w:p w14:paraId="37E4D949" w14:textId="77777777" w:rsidR="00F34D09" w:rsidRPr="00EF60B3" w:rsidRDefault="00F34D09">
            <w:pPr>
              <w:rPr>
                <w:rFonts w:ascii="Century Gothic" w:hAnsi="Century Gothic"/>
              </w:rPr>
            </w:pPr>
          </w:p>
        </w:tc>
        <w:tc>
          <w:tcPr>
            <w:tcW w:w="2325" w:type="dxa"/>
          </w:tcPr>
          <w:p w14:paraId="61708462" w14:textId="77777777" w:rsidR="00F34D09" w:rsidRPr="00EF60B3" w:rsidRDefault="00F34D09">
            <w:pPr>
              <w:rPr>
                <w:rFonts w:ascii="Century Gothic" w:hAnsi="Century Gothic"/>
              </w:rPr>
            </w:pPr>
          </w:p>
        </w:tc>
        <w:tc>
          <w:tcPr>
            <w:tcW w:w="2325" w:type="dxa"/>
          </w:tcPr>
          <w:p w14:paraId="34938CA7" w14:textId="77777777" w:rsidR="00F34D09" w:rsidRPr="00EF60B3" w:rsidRDefault="00F34D09">
            <w:pPr>
              <w:rPr>
                <w:rFonts w:ascii="Century Gothic" w:hAnsi="Century Gothic"/>
              </w:rPr>
            </w:pPr>
          </w:p>
        </w:tc>
      </w:tr>
      <w:tr w:rsidR="00F34D09" w:rsidRPr="00EF60B3" w14:paraId="0D973987" w14:textId="77777777" w:rsidTr="00F34D09">
        <w:tc>
          <w:tcPr>
            <w:tcW w:w="2324" w:type="dxa"/>
          </w:tcPr>
          <w:p w14:paraId="3F636F67" w14:textId="77777777" w:rsidR="00F34D09" w:rsidRPr="00EF60B3" w:rsidRDefault="00F34D09">
            <w:pPr>
              <w:rPr>
                <w:rFonts w:ascii="Century Gothic" w:hAnsi="Century Gothic"/>
              </w:rPr>
            </w:pPr>
          </w:p>
        </w:tc>
        <w:tc>
          <w:tcPr>
            <w:tcW w:w="2324" w:type="dxa"/>
          </w:tcPr>
          <w:p w14:paraId="64B58FF8" w14:textId="77777777" w:rsidR="00F34D09" w:rsidRPr="00EF60B3" w:rsidRDefault="00F34D09">
            <w:pPr>
              <w:rPr>
                <w:rFonts w:ascii="Century Gothic" w:hAnsi="Century Gothic"/>
              </w:rPr>
            </w:pPr>
          </w:p>
        </w:tc>
        <w:tc>
          <w:tcPr>
            <w:tcW w:w="2325" w:type="dxa"/>
          </w:tcPr>
          <w:p w14:paraId="2460F6DC" w14:textId="77777777" w:rsidR="00F34D09" w:rsidRPr="00EF60B3" w:rsidRDefault="00F34D09">
            <w:pPr>
              <w:rPr>
                <w:rFonts w:ascii="Century Gothic" w:hAnsi="Century Gothic"/>
              </w:rPr>
            </w:pPr>
          </w:p>
        </w:tc>
        <w:tc>
          <w:tcPr>
            <w:tcW w:w="2325" w:type="dxa"/>
          </w:tcPr>
          <w:p w14:paraId="36EB20A0" w14:textId="77777777" w:rsidR="00F34D09" w:rsidRPr="00EF60B3" w:rsidRDefault="00F34D09">
            <w:pPr>
              <w:rPr>
                <w:rFonts w:ascii="Century Gothic" w:hAnsi="Century Gothic"/>
              </w:rPr>
            </w:pPr>
          </w:p>
        </w:tc>
        <w:tc>
          <w:tcPr>
            <w:tcW w:w="2325" w:type="dxa"/>
          </w:tcPr>
          <w:p w14:paraId="754F77A2" w14:textId="77777777" w:rsidR="00F34D09" w:rsidRPr="00EF60B3" w:rsidRDefault="00F34D09">
            <w:pPr>
              <w:rPr>
                <w:rFonts w:ascii="Century Gothic" w:hAnsi="Century Gothic"/>
              </w:rPr>
            </w:pPr>
          </w:p>
        </w:tc>
        <w:tc>
          <w:tcPr>
            <w:tcW w:w="2325" w:type="dxa"/>
          </w:tcPr>
          <w:p w14:paraId="04AD7612" w14:textId="77777777" w:rsidR="00F34D09" w:rsidRPr="00EF60B3" w:rsidRDefault="00F34D09">
            <w:pPr>
              <w:rPr>
                <w:rFonts w:ascii="Century Gothic" w:hAnsi="Century Gothic"/>
              </w:rPr>
            </w:pPr>
          </w:p>
        </w:tc>
      </w:tr>
    </w:tbl>
    <w:p w14:paraId="2BA345AD" w14:textId="77777777" w:rsidR="00CB2300" w:rsidRPr="00EF60B3" w:rsidRDefault="00CB2300">
      <w:pPr>
        <w:rPr>
          <w:rFonts w:ascii="Century Gothic" w:hAnsi="Century Gothic"/>
        </w:rPr>
      </w:pPr>
    </w:p>
    <w:sectPr w:rsidR="00CB2300" w:rsidRPr="00EF60B3" w:rsidSect="000A75C1">
      <w:headerReference w:type="default" r:id="rId6"/>
      <w:pgSz w:w="16838" w:h="11906" w:orient="landscape"/>
      <w:pgMar w:top="1440" w:right="1440" w:bottom="1440" w:left="1440" w:header="708" w:footer="708" w:gutter="0"/>
      <w:pgBorders w:offsetFrom="page">
        <w:top w:val="single" w:sz="36" w:space="24" w:color="C5E0B3" w:themeColor="accent6" w:themeTint="66"/>
        <w:left w:val="single" w:sz="36" w:space="24" w:color="C5E0B3" w:themeColor="accent6" w:themeTint="66"/>
        <w:bottom w:val="single" w:sz="36" w:space="24" w:color="C5E0B3" w:themeColor="accent6" w:themeTint="66"/>
        <w:right w:val="single" w:sz="36" w:space="24" w:color="C5E0B3" w:themeColor="accent6"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B3795" w14:textId="77777777" w:rsidR="000A75C1" w:rsidRDefault="000A75C1" w:rsidP="000A75C1">
      <w:pPr>
        <w:spacing w:after="0" w:line="240" w:lineRule="auto"/>
      </w:pPr>
      <w:r>
        <w:separator/>
      </w:r>
    </w:p>
  </w:endnote>
  <w:endnote w:type="continuationSeparator" w:id="0">
    <w:p w14:paraId="1F544C8F" w14:textId="77777777" w:rsidR="000A75C1" w:rsidRDefault="000A75C1" w:rsidP="000A7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0563E" w14:textId="77777777" w:rsidR="000A75C1" w:rsidRDefault="000A75C1" w:rsidP="000A75C1">
      <w:pPr>
        <w:spacing w:after="0" w:line="240" w:lineRule="auto"/>
      </w:pPr>
      <w:r>
        <w:separator/>
      </w:r>
    </w:p>
  </w:footnote>
  <w:footnote w:type="continuationSeparator" w:id="0">
    <w:p w14:paraId="4277F259" w14:textId="77777777" w:rsidR="000A75C1" w:rsidRDefault="000A75C1" w:rsidP="000A7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0DF92" w14:textId="3512C737" w:rsidR="000A75C1" w:rsidRDefault="000A75C1">
    <w:pPr>
      <w:pStyle w:val="Header"/>
    </w:pPr>
    <w:r>
      <w:rPr>
        <w:noProof/>
      </w:rPr>
      <w:drawing>
        <wp:anchor distT="0" distB="0" distL="114300" distR="114300" simplePos="0" relativeHeight="251658240" behindDoc="1" locked="0" layoutInCell="1" allowOverlap="1" wp14:anchorId="2C715496" wp14:editId="017A4F22">
          <wp:simplePos x="0" y="0"/>
          <wp:positionH relativeFrom="column">
            <wp:posOffset>0</wp:posOffset>
          </wp:positionH>
          <wp:positionV relativeFrom="paragraph">
            <wp:posOffset>-1905</wp:posOffset>
          </wp:positionV>
          <wp:extent cx="1181100" cy="1008676"/>
          <wp:effectExtent l="0" t="0" r="0" b="1270"/>
          <wp:wrapTight wrapText="bothSides">
            <wp:wrapPolygon edited="0">
              <wp:start x="0" y="0"/>
              <wp:lineTo x="0" y="21219"/>
              <wp:lineTo x="21252" y="21219"/>
              <wp:lineTo x="21252" y="0"/>
              <wp:lineTo x="0" y="0"/>
            </wp:wrapPolygon>
          </wp:wrapTight>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1100" cy="100867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300"/>
    <w:rsid w:val="000A75C1"/>
    <w:rsid w:val="00643C56"/>
    <w:rsid w:val="006D7AC5"/>
    <w:rsid w:val="00783D97"/>
    <w:rsid w:val="007F37FA"/>
    <w:rsid w:val="00CB2300"/>
    <w:rsid w:val="00EF60B3"/>
    <w:rsid w:val="00F34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648D"/>
  <w15:chartTrackingRefBased/>
  <w15:docId w15:val="{CA64C2A5-9815-45BF-8CC7-21B13598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2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7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5C1"/>
  </w:style>
  <w:style w:type="paragraph" w:styleId="Footer">
    <w:name w:val="footer"/>
    <w:basedOn w:val="Normal"/>
    <w:link w:val="FooterChar"/>
    <w:uiPriority w:val="99"/>
    <w:unhideWhenUsed/>
    <w:rsid w:val="000A7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Lennon, Darren</dc:creator>
  <cp:keywords/>
  <dc:description/>
  <cp:lastModifiedBy>Lennon, Darren</cp:lastModifiedBy>
  <cp:revision>4</cp:revision>
  <dcterms:created xsi:type="dcterms:W3CDTF">2021-01-01T10:07:00Z</dcterms:created>
  <dcterms:modified xsi:type="dcterms:W3CDTF">2021-01-01T12:48:00Z</dcterms:modified>
</cp:coreProperties>
</file>