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6DDC5" w14:textId="08D5F4FE" w:rsidR="00B105B5" w:rsidRPr="00FC4F96" w:rsidRDefault="00FC4F96" w:rsidP="00721D0A">
      <w:pPr>
        <w:spacing w:after="0" w:line="240" w:lineRule="auto"/>
        <w:rPr>
          <w:rFonts w:ascii="Calibri" w:eastAsiaTheme="minorEastAsia" w:hAnsi="Calibri" w:cs="Calibri"/>
          <w:b/>
          <w:sz w:val="32"/>
          <w:lang w:val="en-US" w:eastAsia="ja-JP"/>
        </w:rPr>
      </w:pPr>
      <w:r w:rsidRPr="00FC4F96">
        <w:rPr>
          <w:rFonts w:ascii="Calibri" w:eastAsiaTheme="minorEastAsia" w:hAnsi="Calibri" w:cs="Calibri"/>
          <w:b/>
          <w:noProof/>
          <w:sz w:val="32"/>
          <w:lang w:eastAsia="en-GB"/>
        </w:rPr>
        <w:drawing>
          <wp:inline distT="0" distB="0" distL="0" distR="0" wp14:anchorId="132465E1" wp14:editId="716A4720">
            <wp:extent cx="1063814" cy="908513"/>
            <wp:effectExtent l="0" t="0" r="317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3814" cy="908513"/>
                    </a:xfrm>
                    <a:prstGeom prst="rect">
                      <a:avLst/>
                    </a:prstGeom>
                  </pic:spPr>
                </pic:pic>
              </a:graphicData>
            </a:graphic>
          </wp:inline>
        </w:drawing>
      </w:r>
    </w:p>
    <w:p w14:paraId="30F6BD9D"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04D4EADC"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77429D96"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51A46F03" w14:textId="77777777" w:rsidR="00B105B5" w:rsidRPr="00FC4F96" w:rsidRDefault="00B105B5" w:rsidP="00E91232">
      <w:pPr>
        <w:spacing w:after="0" w:line="240" w:lineRule="auto"/>
        <w:rPr>
          <w:rFonts w:ascii="Calibri" w:eastAsiaTheme="minorEastAsia" w:hAnsi="Calibri" w:cs="Calibri"/>
          <w:b/>
          <w:sz w:val="32"/>
          <w:lang w:val="en-US" w:eastAsia="ja-JP"/>
        </w:rPr>
      </w:pPr>
    </w:p>
    <w:p w14:paraId="2C43B91B" w14:textId="112AE8F3" w:rsidR="00A23725" w:rsidRPr="00194845" w:rsidRDefault="00FC4F96" w:rsidP="00E91232">
      <w:pPr>
        <w:spacing w:after="0" w:line="240" w:lineRule="auto"/>
        <w:jc w:val="center"/>
        <w:rPr>
          <w:rFonts w:ascii="Century Gothic" w:eastAsiaTheme="majorEastAsia" w:hAnsi="Century Gothic" w:cs="Calibri"/>
          <w:bCs/>
          <w:color w:val="00B050"/>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194845">
        <w:rPr>
          <w:rFonts w:ascii="Century Gothic" w:eastAsiaTheme="majorEastAsia" w:hAnsi="Century Gothic" w:cs="Calibri"/>
          <w:bCs/>
          <w:color w:val="00B050"/>
          <w:sz w:val="72"/>
          <w:szCs w:val="72"/>
          <w:lang w:eastAsia="ja-JP"/>
        </w:rPr>
        <w:t>The Linden Centre</w:t>
      </w:r>
    </w:p>
    <w:p w14:paraId="36375FAF" w14:textId="62B71D84" w:rsidR="00092BD8" w:rsidRPr="00194845" w:rsidRDefault="00092BD8" w:rsidP="00E91232">
      <w:pPr>
        <w:spacing w:after="0" w:line="240" w:lineRule="auto"/>
        <w:jc w:val="center"/>
        <w:rPr>
          <w:rFonts w:ascii="Century Gothic" w:eastAsiaTheme="majorEastAsia" w:hAnsi="Century Gothic" w:cs="Calibri"/>
          <w:bCs/>
          <w:color w:val="7030A0"/>
          <w:sz w:val="72"/>
          <w:szCs w:val="72"/>
          <w:lang w:eastAsia="ja-JP"/>
        </w:rPr>
      </w:pPr>
    </w:p>
    <w:p w14:paraId="7E80775E" w14:textId="77777777" w:rsidR="00FE6EF6" w:rsidRPr="00194845" w:rsidRDefault="00FE6EF6" w:rsidP="00194845">
      <w:pPr>
        <w:rPr>
          <w:rFonts w:ascii="Century Gothic" w:eastAsiaTheme="majorEastAsia" w:hAnsi="Century Gothic" w:cs="Arial"/>
          <w:sz w:val="72"/>
          <w:szCs w:val="72"/>
          <w:lang w:eastAsia="ja-JP"/>
        </w:rPr>
      </w:pPr>
    </w:p>
    <w:p w14:paraId="21705480" w14:textId="4A1899D7" w:rsidR="00FE6EF6" w:rsidRDefault="00FE6EF6" w:rsidP="00FE6EF6">
      <w:pPr>
        <w:jc w:val="center"/>
        <w:rPr>
          <w:rFonts w:ascii="Century Gothic" w:eastAsiaTheme="majorEastAsia" w:hAnsi="Century Gothic" w:cs="Arial"/>
          <w:sz w:val="72"/>
          <w:szCs w:val="80"/>
          <w:lang w:val="en-US" w:eastAsia="ja-JP"/>
        </w:rPr>
      </w:pPr>
      <w:r w:rsidRPr="00194845">
        <w:rPr>
          <w:rFonts w:ascii="Century Gothic" w:eastAsiaTheme="majorEastAsia" w:hAnsi="Century Gothic" w:cs="Arial"/>
          <w:sz w:val="72"/>
          <w:szCs w:val="80"/>
          <w:lang w:val="en-US" w:eastAsia="ja-JP"/>
        </w:rPr>
        <w:t xml:space="preserve">Attendance and Absence Policy </w:t>
      </w:r>
    </w:p>
    <w:p w14:paraId="2CD29F74" w14:textId="77777777" w:rsidR="00194845" w:rsidRPr="00194845" w:rsidRDefault="00194845" w:rsidP="00FE6EF6">
      <w:pPr>
        <w:jc w:val="center"/>
        <w:rPr>
          <w:rFonts w:ascii="Century Gothic" w:eastAsiaTheme="majorEastAsia" w:hAnsi="Century Gothic" w:cs="Arial"/>
          <w:sz w:val="72"/>
          <w:szCs w:val="80"/>
          <w:lang w:val="en-US" w:eastAsia="ja-JP"/>
        </w:rPr>
      </w:pPr>
    </w:p>
    <w:tbl>
      <w:tblPr>
        <w:tblStyle w:val="TableGrid"/>
        <w:tblW w:w="0" w:type="auto"/>
        <w:tblLook w:val="04A0" w:firstRow="1" w:lastRow="0" w:firstColumn="1" w:lastColumn="0" w:noHBand="0" w:noVBand="1"/>
      </w:tblPr>
      <w:tblGrid>
        <w:gridCol w:w="3005"/>
        <w:gridCol w:w="3794"/>
        <w:gridCol w:w="2217"/>
      </w:tblGrid>
      <w:tr w:rsidR="00194845" w:rsidRPr="00705063" w14:paraId="1C542FBD" w14:textId="77777777" w:rsidTr="00A927A7">
        <w:tc>
          <w:tcPr>
            <w:tcW w:w="9016"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9DE482" w14:textId="77777777" w:rsidR="00194845" w:rsidRPr="00705063" w:rsidRDefault="00194845" w:rsidP="00A927A7">
            <w:pPr>
              <w:rPr>
                <w:rFonts w:ascii="Century Gothic" w:hAnsi="Century Gothic"/>
              </w:rPr>
            </w:pPr>
            <w:r w:rsidRPr="00705063">
              <w:rPr>
                <w:rFonts w:ascii="Century Gothic" w:hAnsi="Century Gothic"/>
              </w:rPr>
              <w:t xml:space="preserve">Signed by: </w:t>
            </w:r>
          </w:p>
        </w:tc>
      </w:tr>
      <w:tr w:rsidR="00194845" w:rsidRPr="00705063" w14:paraId="0FD3D433" w14:textId="77777777" w:rsidTr="00A927A7">
        <w:tc>
          <w:tcPr>
            <w:tcW w:w="30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4B81756" w14:textId="77777777" w:rsidR="00194845" w:rsidRPr="00705063" w:rsidRDefault="00194845" w:rsidP="00A927A7">
            <w:pPr>
              <w:rPr>
                <w:rFonts w:ascii="Century Gothic" w:hAnsi="Century Gothic"/>
              </w:rPr>
            </w:pPr>
          </w:p>
          <w:p w14:paraId="0564287F" w14:textId="77777777" w:rsidR="00194845" w:rsidRPr="00705063" w:rsidRDefault="00194845" w:rsidP="00A927A7">
            <w:pPr>
              <w:rPr>
                <w:rFonts w:ascii="Century Gothic" w:hAnsi="Century Gothic"/>
              </w:rPr>
            </w:pPr>
          </w:p>
          <w:p w14:paraId="6E7232FA" w14:textId="77777777" w:rsidR="00194845" w:rsidRPr="00705063" w:rsidRDefault="00194845" w:rsidP="00A927A7">
            <w:pPr>
              <w:rPr>
                <w:rFonts w:ascii="Century Gothic" w:hAnsi="Century Gothic"/>
              </w:rPr>
            </w:pPr>
          </w:p>
        </w:tc>
        <w:tc>
          <w:tcPr>
            <w:tcW w:w="37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1A8C6B" w14:textId="77777777" w:rsidR="00194845" w:rsidRPr="00705063" w:rsidRDefault="00194845" w:rsidP="00A927A7">
            <w:pPr>
              <w:rPr>
                <w:rFonts w:ascii="Century Gothic" w:hAnsi="Century Gothic"/>
              </w:rPr>
            </w:pPr>
          </w:p>
          <w:p w14:paraId="4B89B86A" w14:textId="77777777" w:rsidR="00194845" w:rsidRPr="00705063" w:rsidRDefault="00194845" w:rsidP="00A927A7">
            <w:pPr>
              <w:rPr>
                <w:rFonts w:ascii="Century Gothic" w:hAnsi="Century Gothic"/>
              </w:rPr>
            </w:pPr>
            <w:r w:rsidRPr="00705063">
              <w:rPr>
                <w:rFonts w:ascii="Century Gothic" w:hAnsi="Century Gothic"/>
              </w:rPr>
              <w:t xml:space="preserve">Headteacher </w:t>
            </w:r>
          </w:p>
        </w:tc>
        <w:tc>
          <w:tcPr>
            <w:tcW w:w="22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D74A8A6" w14:textId="77777777" w:rsidR="00194845" w:rsidRPr="00705063" w:rsidRDefault="00194845" w:rsidP="00A927A7">
            <w:pPr>
              <w:rPr>
                <w:rFonts w:ascii="Century Gothic" w:hAnsi="Century Gothic"/>
              </w:rPr>
            </w:pPr>
          </w:p>
          <w:p w14:paraId="7F76E8F4" w14:textId="77777777" w:rsidR="00194845" w:rsidRPr="00705063" w:rsidRDefault="00194845" w:rsidP="00A927A7">
            <w:pPr>
              <w:rPr>
                <w:rFonts w:ascii="Century Gothic" w:hAnsi="Century Gothic"/>
              </w:rPr>
            </w:pPr>
            <w:r w:rsidRPr="00705063">
              <w:rPr>
                <w:rFonts w:ascii="Century Gothic" w:hAnsi="Century Gothic"/>
              </w:rPr>
              <w:t xml:space="preserve">Date: </w:t>
            </w:r>
          </w:p>
        </w:tc>
      </w:tr>
      <w:tr w:rsidR="00194845" w:rsidRPr="00705063" w14:paraId="74B7B9C7" w14:textId="77777777" w:rsidTr="00A927A7">
        <w:tc>
          <w:tcPr>
            <w:tcW w:w="30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80703C" w14:textId="77777777" w:rsidR="00194845" w:rsidRPr="00705063" w:rsidRDefault="00194845" w:rsidP="00A927A7">
            <w:pPr>
              <w:rPr>
                <w:rFonts w:ascii="Century Gothic" w:hAnsi="Century Gothic"/>
              </w:rPr>
            </w:pPr>
          </w:p>
          <w:p w14:paraId="765E811D" w14:textId="77777777" w:rsidR="00194845" w:rsidRPr="00705063" w:rsidRDefault="00194845" w:rsidP="00A927A7">
            <w:pPr>
              <w:rPr>
                <w:rFonts w:ascii="Century Gothic" w:hAnsi="Century Gothic"/>
              </w:rPr>
            </w:pPr>
          </w:p>
          <w:p w14:paraId="228C3524" w14:textId="77777777" w:rsidR="00194845" w:rsidRPr="00705063" w:rsidRDefault="00194845" w:rsidP="00A927A7">
            <w:pPr>
              <w:rPr>
                <w:rFonts w:ascii="Century Gothic" w:hAnsi="Century Gothic"/>
              </w:rPr>
            </w:pPr>
          </w:p>
        </w:tc>
        <w:tc>
          <w:tcPr>
            <w:tcW w:w="37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7DF6670" w14:textId="77777777" w:rsidR="00194845" w:rsidRPr="00705063" w:rsidRDefault="00194845" w:rsidP="00A927A7">
            <w:pPr>
              <w:rPr>
                <w:rFonts w:ascii="Century Gothic" w:hAnsi="Century Gothic"/>
              </w:rPr>
            </w:pPr>
          </w:p>
          <w:p w14:paraId="5069D803" w14:textId="77777777" w:rsidR="00194845" w:rsidRPr="00705063" w:rsidRDefault="00194845" w:rsidP="00A927A7">
            <w:pPr>
              <w:rPr>
                <w:rFonts w:ascii="Century Gothic" w:hAnsi="Century Gothic"/>
              </w:rPr>
            </w:pPr>
            <w:r w:rsidRPr="00705063">
              <w:rPr>
                <w:rFonts w:ascii="Century Gothic" w:hAnsi="Century Gothic"/>
              </w:rPr>
              <w:t xml:space="preserve">Chair of Management Committee </w:t>
            </w:r>
          </w:p>
          <w:p w14:paraId="0790D8B7" w14:textId="77777777" w:rsidR="00194845" w:rsidRPr="00705063" w:rsidRDefault="00194845" w:rsidP="00A927A7">
            <w:pPr>
              <w:rPr>
                <w:rFonts w:ascii="Century Gothic" w:hAnsi="Century Gothic"/>
              </w:rPr>
            </w:pPr>
          </w:p>
        </w:tc>
        <w:tc>
          <w:tcPr>
            <w:tcW w:w="22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D68DFD" w14:textId="77777777" w:rsidR="00194845" w:rsidRPr="00705063" w:rsidRDefault="00194845" w:rsidP="00A927A7">
            <w:pPr>
              <w:rPr>
                <w:rFonts w:ascii="Century Gothic" w:hAnsi="Century Gothic"/>
              </w:rPr>
            </w:pPr>
          </w:p>
          <w:p w14:paraId="741214E0" w14:textId="77777777" w:rsidR="00194845" w:rsidRPr="00705063" w:rsidRDefault="00194845" w:rsidP="00A927A7">
            <w:pPr>
              <w:rPr>
                <w:rFonts w:ascii="Century Gothic" w:hAnsi="Century Gothic"/>
              </w:rPr>
            </w:pPr>
            <w:r w:rsidRPr="00705063">
              <w:rPr>
                <w:rFonts w:ascii="Century Gothic" w:hAnsi="Century Gothic"/>
              </w:rPr>
              <w:t xml:space="preserve">Date </w:t>
            </w:r>
          </w:p>
        </w:tc>
      </w:tr>
    </w:tbl>
    <w:p w14:paraId="475EF06B" w14:textId="77777777" w:rsidR="00194845" w:rsidRPr="00705063" w:rsidRDefault="00194845" w:rsidP="00194845">
      <w:pPr>
        <w:rPr>
          <w:rFonts w:ascii="Century Gothic" w:hAnsi="Century Gothic"/>
        </w:rPr>
      </w:pPr>
    </w:p>
    <w:tbl>
      <w:tblPr>
        <w:tblStyle w:val="TableGrid"/>
        <w:tblW w:w="0" w:type="auto"/>
        <w:tblInd w:w="2160" w:type="dxa"/>
        <w:tblLook w:val="04A0" w:firstRow="1" w:lastRow="0" w:firstColumn="1" w:lastColumn="0" w:noHBand="0" w:noVBand="1"/>
      </w:tblPr>
      <w:tblGrid>
        <w:gridCol w:w="2011"/>
        <w:gridCol w:w="2693"/>
      </w:tblGrid>
      <w:tr w:rsidR="00194845" w:rsidRPr="00705063" w14:paraId="14E270E0" w14:textId="77777777" w:rsidTr="00780311">
        <w:tc>
          <w:tcPr>
            <w:tcW w:w="20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3A0CB8" w14:textId="77777777" w:rsidR="00194845" w:rsidRPr="00705063" w:rsidRDefault="00194845" w:rsidP="00A927A7">
            <w:pPr>
              <w:rPr>
                <w:rFonts w:ascii="Century Gothic" w:hAnsi="Century Gothic"/>
              </w:rPr>
            </w:pPr>
          </w:p>
          <w:p w14:paraId="6E06AC22" w14:textId="77777777" w:rsidR="00194845" w:rsidRPr="00705063" w:rsidRDefault="00194845" w:rsidP="00A927A7">
            <w:pPr>
              <w:rPr>
                <w:rFonts w:ascii="Century Gothic" w:hAnsi="Century Gothic"/>
              </w:rPr>
            </w:pPr>
            <w:r w:rsidRPr="00705063">
              <w:rPr>
                <w:rFonts w:ascii="Century Gothic" w:hAnsi="Century Gothic"/>
              </w:rPr>
              <w:t>Last Updated</w:t>
            </w:r>
          </w:p>
          <w:p w14:paraId="11068486" w14:textId="77777777" w:rsidR="00194845" w:rsidRPr="00705063" w:rsidRDefault="00194845" w:rsidP="00A927A7">
            <w:pPr>
              <w:rPr>
                <w:rFonts w:ascii="Century Gothic" w:hAnsi="Century Gothic"/>
              </w:rPr>
            </w:pP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C461A2" w14:textId="04103046" w:rsidR="00194845" w:rsidRPr="00705063" w:rsidRDefault="00194845" w:rsidP="00780311">
            <w:pPr>
              <w:jc w:val="center"/>
              <w:rPr>
                <w:rFonts w:ascii="Century Gothic" w:hAnsi="Century Gothic"/>
              </w:rPr>
            </w:pPr>
            <w:r w:rsidRPr="00705063">
              <w:rPr>
                <w:rFonts w:ascii="Century Gothic" w:hAnsi="Century Gothic"/>
              </w:rPr>
              <w:t>0</w:t>
            </w:r>
            <w:r w:rsidR="00780311">
              <w:rPr>
                <w:rFonts w:ascii="Century Gothic" w:hAnsi="Century Gothic"/>
              </w:rPr>
              <w:t>8</w:t>
            </w:r>
            <w:r w:rsidRPr="00705063">
              <w:rPr>
                <w:rFonts w:ascii="Century Gothic" w:hAnsi="Century Gothic"/>
                <w:vertAlign w:val="superscript"/>
              </w:rPr>
              <w:t>th</w:t>
            </w:r>
            <w:r w:rsidRPr="00705063">
              <w:rPr>
                <w:rFonts w:ascii="Century Gothic" w:hAnsi="Century Gothic"/>
              </w:rPr>
              <w:t xml:space="preserve"> </w:t>
            </w:r>
            <w:r w:rsidR="00780311">
              <w:rPr>
                <w:rFonts w:ascii="Century Gothic" w:hAnsi="Century Gothic"/>
              </w:rPr>
              <w:t>February</w:t>
            </w:r>
            <w:r w:rsidRPr="00705063">
              <w:rPr>
                <w:rFonts w:ascii="Century Gothic" w:hAnsi="Century Gothic"/>
              </w:rPr>
              <w:t xml:space="preserve"> 2021</w:t>
            </w:r>
          </w:p>
        </w:tc>
      </w:tr>
      <w:tr w:rsidR="00194845" w:rsidRPr="00705063" w14:paraId="2AF978AC" w14:textId="77777777" w:rsidTr="00780311">
        <w:tc>
          <w:tcPr>
            <w:tcW w:w="20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E10FFF1" w14:textId="77777777" w:rsidR="00194845" w:rsidRPr="00705063" w:rsidRDefault="00194845" w:rsidP="00A927A7">
            <w:pPr>
              <w:rPr>
                <w:rFonts w:ascii="Century Gothic" w:hAnsi="Century Gothic"/>
              </w:rPr>
            </w:pPr>
          </w:p>
          <w:p w14:paraId="7D378DB9" w14:textId="77777777" w:rsidR="00194845" w:rsidRPr="00705063" w:rsidRDefault="00194845" w:rsidP="00A927A7">
            <w:pPr>
              <w:rPr>
                <w:rFonts w:ascii="Century Gothic" w:hAnsi="Century Gothic"/>
              </w:rPr>
            </w:pPr>
            <w:r w:rsidRPr="00705063">
              <w:rPr>
                <w:rFonts w:ascii="Century Gothic" w:hAnsi="Century Gothic"/>
              </w:rPr>
              <w:t>Review Due:</w:t>
            </w:r>
          </w:p>
          <w:p w14:paraId="5744F5DB" w14:textId="77777777" w:rsidR="00194845" w:rsidRPr="00705063" w:rsidRDefault="00194845" w:rsidP="00A927A7">
            <w:pPr>
              <w:rPr>
                <w:rFonts w:ascii="Century Gothic" w:hAnsi="Century Gothic"/>
              </w:rPr>
            </w:pPr>
          </w:p>
        </w:tc>
        <w:tc>
          <w:tcPr>
            <w:tcW w:w="26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98B1F2" w14:textId="77777777" w:rsidR="00194845" w:rsidRPr="00705063" w:rsidRDefault="00194845" w:rsidP="00780311">
            <w:pPr>
              <w:jc w:val="center"/>
              <w:rPr>
                <w:rFonts w:ascii="Century Gothic" w:hAnsi="Century Gothic"/>
              </w:rPr>
            </w:pPr>
          </w:p>
          <w:p w14:paraId="7BEF4D27" w14:textId="0005F08C" w:rsidR="00194845" w:rsidRPr="00705063" w:rsidRDefault="00780311" w:rsidP="00780311">
            <w:pPr>
              <w:jc w:val="center"/>
              <w:rPr>
                <w:rFonts w:ascii="Century Gothic" w:hAnsi="Century Gothic"/>
              </w:rPr>
            </w:pPr>
            <w:r>
              <w:rPr>
                <w:rFonts w:ascii="Century Gothic" w:hAnsi="Century Gothic"/>
              </w:rPr>
              <w:t>08</w:t>
            </w:r>
            <w:r w:rsidRPr="00780311">
              <w:rPr>
                <w:rFonts w:ascii="Century Gothic" w:hAnsi="Century Gothic"/>
                <w:vertAlign w:val="superscript"/>
              </w:rPr>
              <w:t>th</w:t>
            </w:r>
            <w:r>
              <w:rPr>
                <w:rFonts w:ascii="Century Gothic" w:hAnsi="Century Gothic"/>
              </w:rPr>
              <w:t xml:space="preserve"> February </w:t>
            </w:r>
            <w:r w:rsidR="00194845" w:rsidRPr="00705063">
              <w:rPr>
                <w:rFonts w:ascii="Century Gothic" w:hAnsi="Century Gothic"/>
              </w:rPr>
              <w:t>202</w:t>
            </w:r>
            <w:r>
              <w:rPr>
                <w:rFonts w:ascii="Century Gothic" w:hAnsi="Century Gothic"/>
              </w:rPr>
              <w:t>3</w:t>
            </w:r>
          </w:p>
          <w:p w14:paraId="266FD2DF" w14:textId="77777777" w:rsidR="00194845" w:rsidRPr="00705063" w:rsidRDefault="00194845" w:rsidP="00780311">
            <w:pPr>
              <w:jc w:val="center"/>
              <w:rPr>
                <w:rFonts w:ascii="Century Gothic" w:hAnsi="Century Gothic"/>
              </w:rPr>
            </w:pPr>
          </w:p>
        </w:tc>
      </w:tr>
    </w:tbl>
    <w:p w14:paraId="5AA92EEA" w14:textId="77777777" w:rsidR="00FE6EF6" w:rsidRPr="00FE6EF6" w:rsidRDefault="00FE6EF6" w:rsidP="00FE6EF6">
      <w:pPr>
        <w:rPr>
          <w:rFonts w:eastAsiaTheme="majorEastAsia" w:cs="Arial"/>
          <w:sz w:val="80"/>
          <w:szCs w:val="80"/>
          <w:lang w:val="en-US" w:eastAsia="ja-JP"/>
        </w:rPr>
        <w:sectPr w:rsidR="00FE6EF6" w:rsidRPr="00FE6EF6" w:rsidSect="00FE6EF6">
          <w:headerReference w:type="first" r:id="rId9"/>
          <w:pgSz w:w="11906" w:h="16838"/>
          <w:pgMar w:top="1440" w:right="1440" w:bottom="1440" w:left="1440" w:header="564" w:footer="708"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pgNumType w:start="0"/>
          <w:cols w:space="708"/>
          <w:titlePg/>
          <w:docGrid w:linePitch="360"/>
        </w:sectPr>
      </w:pPr>
    </w:p>
    <w:p w14:paraId="2779A33F" w14:textId="77777777" w:rsidR="00FE6EF6" w:rsidRPr="00194845" w:rsidRDefault="00FE6EF6" w:rsidP="00FE6EF6">
      <w:pPr>
        <w:pStyle w:val="ListParagraph"/>
        <w:spacing w:before="120" w:after="120" w:line="320" w:lineRule="exact"/>
        <w:ind w:left="360"/>
        <w:rPr>
          <w:rFonts w:ascii="Century Gothic" w:hAnsi="Century Gothic" w:cs="Arial"/>
          <w:b/>
        </w:rPr>
      </w:pPr>
      <w:r w:rsidRPr="00194845">
        <w:rPr>
          <w:rFonts w:ascii="Century Gothic" w:hAnsi="Century Gothic" w:cs="Arial"/>
          <w:b/>
        </w:rPr>
        <w:lastRenderedPageBreak/>
        <w:t>Contents:</w:t>
      </w:r>
    </w:p>
    <w:p w14:paraId="0078725F" w14:textId="77777777" w:rsidR="00FE6EF6" w:rsidRPr="00194845" w:rsidRDefault="00FE6EF6" w:rsidP="00FE6EF6">
      <w:pPr>
        <w:pStyle w:val="ListParagraph"/>
        <w:spacing w:before="120" w:after="0" w:line="320" w:lineRule="exact"/>
        <w:ind w:left="360"/>
        <w:rPr>
          <w:rFonts w:ascii="Century Gothic" w:hAnsi="Century Gothic" w:cs="Arial"/>
          <w:b/>
        </w:rPr>
      </w:pPr>
    </w:p>
    <w:p w14:paraId="27C848C1" w14:textId="77777777" w:rsidR="00FE6EF6" w:rsidRPr="00194845" w:rsidRDefault="00FE6EF6" w:rsidP="00FE6EF6">
      <w:pPr>
        <w:spacing w:line="240" w:lineRule="auto"/>
        <w:ind w:left="717"/>
        <w:rPr>
          <w:rStyle w:val="Hyperlink"/>
          <w:rFonts w:ascii="Century Gothic" w:hAnsi="Century Gothic"/>
          <w:color w:val="auto"/>
        </w:rPr>
      </w:pPr>
      <w:r w:rsidRPr="00194845">
        <w:rPr>
          <w:rStyle w:val="Hyperlink"/>
          <w:rFonts w:ascii="Century Gothic" w:hAnsi="Century Gothic"/>
          <w:color w:val="auto"/>
        </w:rPr>
        <w:fldChar w:fldCharType="begin"/>
      </w:r>
      <w:r w:rsidRPr="00194845">
        <w:rPr>
          <w:rStyle w:val="Hyperlink"/>
          <w:rFonts w:ascii="Century Gothic" w:hAnsi="Century Gothic"/>
          <w:color w:val="auto"/>
        </w:rPr>
        <w:instrText xml:space="preserve"> HYPERLINK  \l "_Statement_of_intent_1" </w:instrText>
      </w:r>
      <w:r w:rsidRPr="00194845">
        <w:rPr>
          <w:rStyle w:val="Hyperlink"/>
          <w:rFonts w:ascii="Century Gothic" w:hAnsi="Century Gothic"/>
          <w:color w:val="auto"/>
        </w:rPr>
        <w:fldChar w:fldCharType="separate"/>
      </w:r>
      <w:r w:rsidRPr="00194845">
        <w:rPr>
          <w:rStyle w:val="Hyperlink"/>
          <w:rFonts w:ascii="Century Gothic" w:hAnsi="Century Gothic"/>
          <w:color w:val="auto"/>
        </w:rPr>
        <w:t>Statement of intent</w:t>
      </w:r>
      <w:bookmarkStart w:id="8" w:name="b"/>
    </w:p>
    <w:p w14:paraId="499BEE54" w14:textId="77777777" w:rsidR="00FE6EF6" w:rsidRPr="00194845" w:rsidRDefault="00FE6EF6" w:rsidP="00FE6EF6">
      <w:pPr>
        <w:pStyle w:val="ListParagraph"/>
        <w:numPr>
          <w:ilvl w:val="0"/>
          <w:numId w:val="9"/>
        </w:numPr>
        <w:spacing w:line="240" w:lineRule="auto"/>
        <w:ind w:left="1077"/>
        <w:contextualSpacing w:val="0"/>
        <w:rPr>
          <w:rStyle w:val="Hyperlink"/>
          <w:rFonts w:ascii="Century Gothic" w:hAnsi="Century Gothic"/>
          <w:color w:val="auto"/>
        </w:rPr>
      </w:pPr>
      <w:r w:rsidRPr="00194845">
        <w:rPr>
          <w:rStyle w:val="Hyperlink"/>
          <w:rFonts w:ascii="Century Gothic" w:hAnsi="Century Gothic"/>
          <w:color w:val="auto"/>
        </w:rPr>
        <w:fldChar w:fldCharType="end"/>
      </w:r>
      <w:bookmarkEnd w:id="8"/>
      <w:r w:rsidRPr="00194845">
        <w:fldChar w:fldCharType="begin"/>
      </w:r>
      <w:r w:rsidRPr="00194845">
        <w:rPr>
          <w:rFonts w:ascii="Century Gothic" w:hAnsi="Century Gothic"/>
        </w:rPr>
        <w:instrText xml:space="preserve"> HYPERLINK \l "_Legal_framework_1" </w:instrText>
      </w:r>
      <w:r w:rsidRPr="00194845">
        <w:fldChar w:fldCharType="separate"/>
      </w:r>
      <w:r w:rsidRPr="00194845">
        <w:rPr>
          <w:rStyle w:val="Hyperlink"/>
          <w:rFonts w:ascii="Century Gothic" w:hAnsi="Century Gothic"/>
          <w:color w:val="auto"/>
        </w:rPr>
        <w:t>Legal framework</w:t>
      </w:r>
      <w:r w:rsidRPr="00194845">
        <w:rPr>
          <w:rStyle w:val="Hyperlink"/>
          <w:rFonts w:ascii="Century Gothic" w:hAnsi="Century Gothic"/>
          <w:color w:val="auto"/>
        </w:rPr>
        <w:fldChar w:fldCharType="end"/>
      </w:r>
      <w:r w:rsidRPr="00194845">
        <w:rPr>
          <w:rStyle w:val="Hyperlink"/>
          <w:rFonts w:ascii="Century Gothic" w:hAnsi="Century Gothic"/>
          <w:color w:val="auto"/>
        </w:rPr>
        <w:t xml:space="preserve"> </w:t>
      </w:r>
    </w:p>
    <w:p w14:paraId="7E12E62A"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Definitions" w:history="1">
        <w:r w:rsidR="00FE6EF6" w:rsidRPr="00194845">
          <w:rPr>
            <w:rStyle w:val="Hyperlink"/>
            <w:rFonts w:ascii="Century Gothic" w:hAnsi="Century Gothic"/>
            <w:color w:val="auto"/>
          </w:rPr>
          <w:t>Definitions</w:t>
        </w:r>
      </w:hyperlink>
    </w:p>
    <w:p w14:paraId="3614D318"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Roles_and_responsibilities" w:history="1">
        <w:r w:rsidR="00FE6EF6" w:rsidRPr="00194845">
          <w:rPr>
            <w:rStyle w:val="Hyperlink"/>
            <w:rFonts w:ascii="Century Gothic" w:hAnsi="Century Gothic"/>
            <w:color w:val="auto"/>
          </w:rPr>
          <w:t>Roles and responsibilities</w:t>
        </w:r>
      </w:hyperlink>
    </w:p>
    <w:p w14:paraId="57F300AE"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Training_of_staff" w:history="1">
        <w:r w:rsidR="00FE6EF6" w:rsidRPr="00194845">
          <w:rPr>
            <w:rStyle w:val="Hyperlink"/>
            <w:rFonts w:ascii="Century Gothic" w:hAnsi="Century Gothic"/>
            <w:color w:val="auto"/>
          </w:rPr>
          <w:t>Training of staff</w:t>
        </w:r>
      </w:hyperlink>
    </w:p>
    <w:p w14:paraId="206DFF8F"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Pupil_expectations" w:history="1">
        <w:r w:rsidR="00FE6EF6" w:rsidRPr="00194845">
          <w:rPr>
            <w:rStyle w:val="Hyperlink"/>
            <w:rFonts w:ascii="Century Gothic" w:hAnsi="Century Gothic"/>
            <w:color w:val="auto"/>
          </w:rPr>
          <w:t>Pupil expectations</w:t>
        </w:r>
      </w:hyperlink>
    </w:p>
    <w:p w14:paraId="36F1DD74"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New]_Pupils_at" w:history="1">
        <w:r w:rsidR="00FE6EF6" w:rsidRPr="00194845">
          <w:rPr>
            <w:rStyle w:val="Hyperlink"/>
            <w:rFonts w:ascii="Century Gothic" w:hAnsi="Century Gothic"/>
            <w:color w:val="auto"/>
          </w:rPr>
          <w:t>Pupils at risk of persistent absence</w:t>
        </w:r>
      </w:hyperlink>
    </w:p>
    <w:p w14:paraId="77C97012" w14:textId="77777777" w:rsidR="00FE6EF6" w:rsidRPr="00194845" w:rsidRDefault="00FE6EF6" w:rsidP="00FE6EF6">
      <w:pPr>
        <w:pStyle w:val="ListParagraph"/>
        <w:numPr>
          <w:ilvl w:val="0"/>
          <w:numId w:val="9"/>
        </w:numPr>
        <w:spacing w:line="240" w:lineRule="auto"/>
        <w:ind w:left="1077"/>
        <w:contextualSpacing w:val="0"/>
        <w:rPr>
          <w:rStyle w:val="Hyperlink"/>
          <w:rFonts w:ascii="Century Gothic" w:hAnsi="Century Gothic"/>
          <w:color w:val="auto"/>
        </w:rPr>
      </w:pPr>
      <w:r w:rsidRPr="00194845">
        <w:rPr>
          <w:rFonts w:ascii="Century Gothic" w:hAnsi="Century Gothic"/>
        </w:rPr>
        <w:fldChar w:fldCharType="begin"/>
      </w:r>
      <w:r w:rsidRPr="00194845">
        <w:rPr>
          <w:rFonts w:ascii="Century Gothic" w:hAnsi="Century Gothic"/>
        </w:rPr>
        <w:instrText xml:space="preserve"> HYPERLINK  \l "_Absence_procedures_1" </w:instrText>
      </w:r>
      <w:r w:rsidRPr="00194845">
        <w:rPr>
          <w:rFonts w:ascii="Century Gothic" w:hAnsi="Century Gothic"/>
        </w:rPr>
        <w:fldChar w:fldCharType="separate"/>
      </w:r>
      <w:r w:rsidRPr="00194845">
        <w:rPr>
          <w:rStyle w:val="Hyperlink"/>
          <w:rFonts w:ascii="Century Gothic" w:hAnsi="Century Gothic"/>
          <w:color w:val="auto"/>
        </w:rPr>
        <w:t>Absence procedures</w:t>
      </w:r>
    </w:p>
    <w:p w14:paraId="05DD66F1" w14:textId="77777777" w:rsidR="00FE6EF6" w:rsidRPr="00194845" w:rsidRDefault="00FE6EF6" w:rsidP="00FE6EF6">
      <w:pPr>
        <w:pStyle w:val="ListParagraph"/>
        <w:numPr>
          <w:ilvl w:val="0"/>
          <w:numId w:val="9"/>
        </w:numPr>
        <w:spacing w:line="240" w:lineRule="auto"/>
        <w:ind w:left="1077"/>
        <w:contextualSpacing w:val="0"/>
        <w:rPr>
          <w:rStyle w:val="Hyperlink"/>
          <w:rFonts w:ascii="Century Gothic" w:hAnsi="Century Gothic"/>
          <w:color w:val="auto"/>
        </w:rPr>
      </w:pPr>
      <w:r w:rsidRPr="00194845">
        <w:rPr>
          <w:rFonts w:ascii="Century Gothic" w:hAnsi="Century Gothic"/>
        </w:rPr>
        <w:fldChar w:fldCharType="end"/>
      </w:r>
      <w:hyperlink w:anchor="_Contact_information" w:history="1">
        <w:r w:rsidRPr="00194845">
          <w:rPr>
            <w:rStyle w:val="Hyperlink"/>
            <w:rFonts w:ascii="Century Gothic" w:hAnsi="Century Gothic"/>
            <w:color w:val="auto"/>
          </w:rPr>
          <w:t>Contact information</w:t>
        </w:r>
      </w:hyperlink>
    </w:p>
    <w:p w14:paraId="19C2DD88"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Attendance_register" w:history="1">
        <w:r w:rsidR="00FE6EF6" w:rsidRPr="00194845">
          <w:rPr>
            <w:rStyle w:val="Hyperlink"/>
            <w:rFonts w:ascii="Century Gothic" w:hAnsi="Century Gothic"/>
            <w:color w:val="auto"/>
          </w:rPr>
          <w:t>Attendance register</w:t>
        </w:r>
      </w:hyperlink>
    </w:p>
    <w:p w14:paraId="63B963CD"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Attendance_officer" w:history="1">
        <w:r w:rsidR="00FE6EF6" w:rsidRPr="00194845">
          <w:rPr>
            <w:rStyle w:val="Hyperlink"/>
            <w:rFonts w:ascii="Century Gothic" w:hAnsi="Century Gothic"/>
            <w:color w:val="auto"/>
          </w:rPr>
          <w:t>Attendance officer</w:t>
        </w:r>
      </w:hyperlink>
    </w:p>
    <w:p w14:paraId="5A368E8E"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Lateness" w:history="1">
        <w:r w:rsidR="00FE6EF6" w:rsidRPr="00194845">
          <w:rPr>
            <w:rStyle w:val="Hyperlink"/>
            <w:rFonts w:ascii="Century Gothic" w:hAnsi="Century Gothic"/>
            <w:color w:val="auto"/>
          </w:rPr>
          <w:t>Lateness</w:t>
        </w:r>
      </w:hyperlink>
    </w:p>
    <w:p w14:paraId="7A07CAAE"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Truancy" w:history="1">
        <w:r w:rsidR="00FE6EF6" w:rsidRPr="00194845">
          <w:rPr>
            <w:rStyle w:val="Hyperlink"/>
            <w:rFonts w:ascii="Century Gothic" w:hAnsi="Century Gothic"/>
            <w:color w:val="auto"/>
          </w:rPr>
          <w:t>Truancy</w:t>
        </w:r>
      </w:hyperlink>
    </w:p>
    <w:p w14:paraId="17F76109"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Missing_children" w:history="1">
        <w:r w:rsidR="00FE6EF6" w:rsidRPr="00194845">
          <w:rPr>
            <w:rStyle w:val="Hyperlink"/>
            <w:rFonts w:ascii="Century Gothic" w:hAnsi="Century Gothic"/>
            <w:color w:val="auto"/>
          </w:rPr>
          <w:t>Missing children</w:t>
        </w:r>
      </w:hyperlink>
    </w:p>
    <w:p w14:paraId="0852586F"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Term-time_leave" w:history="1">
        <w:r w:rsidR="00FE6EF6" w:rsidRPr="00194845">
          <w:rPr>
            <w:rStyle w:val="Hyperlink"/>
            <w:rFonts w:ascii="Century Gothic" w:hAnsi="Century Gothic"/>
            <w:color w:val="auto"/>
          </w:rPr>
          <w:t>Term-time leave</w:t>
        </w:r>
      </w:hyperlink>
    </w:p>
    <w:p w14:paraId="5A175CB6"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Religious_observances" w:history="1">
        <w:r w:rsidR="00FE6EF6" w:rsidRPr="00194845">
          <w:rPr>
            <w:rStyle w:val="Hyperlink"/>
            <w:rFonts w:ascii="Century Gothic" w:hAnsi="Century Gothic"/>
            <w:color w:val="auto"/>
          </w:rPr>
          <w:t>Religious observances</w:t>
        </w:r>
      </w:hyperlink>
    </w:p>
    <w:p w14:paraId="4D4C8968"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Appointments_1" w:history="1">
        <w:r w:rsidR="00FE6EF6" w:rsidRPr="00194845">
          <w:rPr>
            <w:rStyle w:val="Hyperlink"/>
            <w:rFonts w:ascii="Century Gothic" w:hAnsi="Century Gothic"/>
            <w:color w:val="auto"/>
          </w:rPr>
          <w:t>Appointments</w:t>
        </w:r>
      </w:hyperlink>
    </w:p>
    <w:p w14:paraId="0C404C14"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Young_carers" w:history="1">
        <w:r w:rsidR="00FE6EF6" w:rsidRPr="00194845">
          <w:rPr>
            <w:rStyle w:val="Hyperlink"/>
            <w:rFonts w:ascii="Century Gothic" w:hAnsi="Century Gothic"/>
            <w:color w:val="auto"/>
          </w:rPr>
          <w:t>Young carers</w:t>
        </w:r>
      </w:hyperlink>
    </w:p>
    <w:p w14:paraId="19B340F5"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Exceptional_circumstances" w:history="1">
        <w:r w:rsidR="00FE6EF6" w:rsidRPr="00194845">
          <w:rPr>
            <w:rStyle w:val="Hyperlink"/>
            <w:rFonts w:ascii="Century Gothic" w:hAnsi="Century Gothic"/>
            <w:color w:val="auto"/>
          </w:rPr>
          <w:t>Exceptional circumstances</w:t>
        </w:r>
      </w:hyperlink>
    </w:p>
    <w:p w14:paraId="0CCFB87F"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Rewarding_good_attendance" w:history="1">
        <w:r w:rsidR="00FE6EF6" w:rsidRPr="00194845">
          <w:rPr>
            <w:rStyle w:val="Hyperlink"/>
            <w:rFonts w:ascii="Century Gothic" w:hAnsi="Century Gothic"/>
            <w:color w:val="auto"/>
          </w:rPr>
          <w:t>Rewarding good attendance</w:t>
        </w:r>
      </w:hyperlink>
    </w:p>
    <w:p w14:paraId="17E58A2D" w14:textId="77777777" w:rsidR="00FE6EF6" w:rsidRPr="00194845" w:rsidRDefault="00780311" w:rsidP="00FE6EF6">
      <w:pPr>
        <w:pStyle w:val="ListParagraph"/>
        <w:numPr>
          <w:ilvl w:val="0"/>
          <w:numId w:val="9"/>
        </w:numPr>
        <w:spacing w:line="240" w:lineRule="auto"/>
        <w:ind w:left="1077"/>
        <w:contextualSpacing w:val="0"/>
        <w:rPr>
          <w:rStyle w:val="Hyperlink"/>
          <w:rFonts w:ascii="Century Gothic" w:hAnsi="Century Gothic"/>
          <w:color w:val="auto"/>
        </w:rPr>
      </w:pPr>
      <w:hyperlink w:anchor="_Monitoring_and_review" w:history="1">
        <w:r w:rsidR="00FE6EF6" w:rsidRPr="00194845">
          <w:rPr>
            <w:rStyle w:val="Hyperlink"/>
            <w:rFonts w:ascii="Century Gothic" w:hAnsi="Century Gothic"/>
            <w:color w:val="auto"/>
          </w:rPr>
          <w:t>Monitoring and review</w:t>
        </w:r>
      </w:hyperlink>
      <w:r w:rsidR="00FE6EF6" w:rsidRPr="00194845">
        <w:rPr>
          <w:rStyle w:val="Hyperlink"/>
          <w:rFonts w:ascii="Century Gothic" w:hAnsi="Century Gothic"/>
          <w:color w:val="auto"/>
        </w:rPr>
        <w:t xml:space="preserve"> </w:t>
      </w:r>
    </w:p>
    <w:p w14:paraId="5BF29000" w14:textId="77777777" w:rsidR="00FE6EF6" w:rsidRPr="00194845" w:rsidRDefault="00FE6EF6" w:rsidP="00FE6EF6">
      <w:pPr>
        <w:spacing w:line="240" w:lineRule="auto"/>
        <w:ind w:left="717"/>
        <w:rPr>
          <w:rFonts w:ascii="Century Gothic" w:hAnsi="Century Gothic" w:cs="Arial"/>
          <w:b/>
        </w:rPr>
      </w:pPr>
      <w:r w:rsidRPr="00194845">
        <w:rPr>
          <w:rFonts w:ascii="Century Gothic" w:hAnsi="Century Gothic" w:cs="Arial"/>
          <w:b/>
        </w:rPr>
        <w:t>Appendices</w:t>
      </w:r>
    </w:p>
    <w:p w14:paraId="038B3DEC" w14:textId="77777777" w:rsidR="00FE6EF6" w:rsidRPr="00194845" w:rsidRDefault="00780311" w:rsidP="00FE6EF6">
      <w:pPr>
        <w:pStyle w:val="ListParagraph"/>
        <w:numPr>
          <w:ilvl w:val="0"/>
          <w:numId w:val="36"/>
        </w:numPr>
        <w:spacing w:line="360" w:lineRule="auto"/>
        <w:jc w:val="both"/>
        <w:rPr>
          <w:rStyle w:val="Hyperlink"/>
          <w:rFonts w:ascii="Century Gothic" w:hAnsi="Century Gothic" w:cs="Times New Roman"/>
          <w:color w:val="auto"/>
        </w:rPr>
      </w:pPr>
      <w:hyperlink w:anchor="AppendixTitle1" w:history="1">
        <w:r w:rsidR="00FE6EF6" w:rsidRPr="00194845">
          <w:rPr>
            <w:rStyle w:val="Hyperlink"/>
            <w:rFonts w:ascii="Century Gothic" w:hAnsi="Century Gothic"/>
            <w:color w:val="auto"/>
          </w:rPr>
          <w:t>Attendance Monitoring Procedures</w:t>
        </w:r>
      </w:hyperlink>
    </w:p>
    <w:p w14:paraId="0FD34C1F" w14:textId="77777777" w:rsidR="00FE6EF6" w:rsidRPr="00194845" w:rsidRDefault="00780311" w:rsidP="00FE6EF6">
      <w:pPr>
        <w:pStyle w:val="ListParagraph"/>
        <w:numPr>
          <w:ilvl w:val="0"/>
          <w:numId w:val="36"/>
        </w:numPr>
        <w:spacing w:line="360" w:lineRule="auto"/>
        <w:jc w:val="both"/>
        <w:rPr>
          <w:rStyle w:val="Hyperlink"/>
          <w:rFonts w:ascii="Century Gothic" w:hAnsi="Century Gothic"/>
          <w:color w:val="auto"/>
        </w:rPr>
      </w:pPr>
      <w:hyperlink w:anchor="_Attendance_Reporting_Structure" w:history="1">
        <w:r w:rsidR="00FE6EF6" w:rsidRPr="00194845">
          <w:rPr>
            <w:rStyle w:val="Hyperlink"/>
            <w:rFonts w:ascii="Century Gothic" w:hAnsi="Century Gothic"/>
            <w:color w:val="auto"/>
          </w:rPr>
          <w:t>Attendance Reporting Structure</w:t>
        </w:r>
      </w:hyperlink>
    </w:p>
    <w:p w14:paraId="381BFC62" w14:textId="77777777" w:rsidR="00FE6EF6" w:rsidRPr="00194845" w:rsidRDefault="00780311" w:rsidP="00FE6EF6">
      <w:pPr>
        <w:pStyle w:val="ListParagraph"/>
        <w:numPr>
          <w:ilvl w:val="0"/>
          <w:numId w:val="36"/>
        </w:numPr>
        <w:spacing w:line="360" w:lineRule="auto"/>
        <w:jc w:val="both"/>
        <w:rPr>
          <w:rStyle w:val="Hyperlink"/>
          <w:rFonts w:ascii="Century Gothic" w:hAnsi="Century Gothic"/>
          <w:color w:val="auto"/>
        </w:rPr>
      </w:pPr>
      <w:hyperlink w:anchor="_Attendance_Agreement_Forms" w:history="1">
        <w:r w:rsidR="00FE6EF6" w:rsidRPr="00194845">
          <w:rPr>
            <w:rStyle w:val="Hyperlink"/>
            <w:rFonts w:ascii="Century Gothic" w:hAnsi="Century Gothic"/>
            <w:color w:val="auto"/>
          </w:rPr>
          <w:t>Attendance Agreement Forms</w:t>
        </w:r>
      </w:hyperlink>
    </w:p>
    <w:p w14:paraId="24ADFB25" w14:textId="77777777" w:rsidR="00FE6EF6" w:rsidRPr="00194845" w:rsidRDefault="00780311" w:rsidP="00FE6EF6">
      <w:pPr>
        <w:pStyle w:val="ListParagraph"/>
        <w:numPr>
          <w:ilvl w:val="0"/>
          <w:numId w:val="36"/>
        </w:numPr>
        <w:rPr>
          <w:rStyle w:val="Hyperlink"/>
          <w:rFonts w:ascii="Century Gothic" w:hAnsi="Century Gothic"/>
          <w:color w:val="auto"/>
        </w:rPr>
      </w:pPr>
      <w:hyperlink w:anchor="new" w:history="1">
        <w:r w:rsidR="00FE6EF6" w:rsidRPr="00194845">
          <w:rPr>
            <w:rStyle w:val="Hyperlink"/>
            <w:rFonts w:ascii="Century Gothic" w:hAnsi="Century Gothic"/>
            <w:color w:val="auto"/>
          </w:rPr>
          <w:t>Attendance During the Coronavirus (COVID-19) Pandemic</w:t>
        </w:r>
      </w:hyperlink>
    </w:p>
    <w:p w14:paraId="41886F1E" w14:textId="77777777" w:rsidR="00FE6EF6" w:rsidRPr="00194845" w:rsidRDefault="00FE6EF6" w:rsidP="00FE6EF6">
      <w:pPr>
        <w:spacing w:line="320" w:lineRule="exact"/>
        <w:rPr>
          <w:rFonts w:ascii="Century Gothic" w:hAnsi="Century Gothic" w:cs="Arial"/>
        </w:rPr>
      </w:pPr>
    </w:p>
    <w:p w14:paraId="2A1B9FFA" w14:textId="77777777" w:rsidR="00FE6EF6" w:rsidRPr="00194845" w:rsidRDefault="00FE6EF6" w:rsidP="00FE6EF6">
      <w:pPr>
        <w:rPr>
          <w:rFonts w:ascii="Century Gothic" w:hAnsi="Century Gothic" w:cs="Arial"/>
        </w:rPr>
      </w:pPr>
    </w:p>
    <w:p w14:paraId="00D4F7A4" w14:textId="77777777" w:rsidR="00FE6EF6" w:rsidRPr="00194845" w:rsidRDefault="00FE6EF6" w:rsidP="00FE6EF6">
      <w:pPr>
        <w:rPr>
          <w:rFonts w:ascii="Century Gothic" w:hAnsi="Century Gothic" w:cs="Arial"/>
        </w:rPr>
      </w:pPr>
      <w:r w:rsidRPr="00194845">
        <w:rPr>
          <w:rFonts w:ascii="Century Gothic" w:hAnsi="Century Gothic" w:cs="Arial"/>
        </w:rPr>
        <w:lastRenderedPageBreak/>
        <w:br w:type="page"/>
      </w:r>
      <w:bookmarkStart w:id="9" w:name="_Statement_of_Intent"/>
      <w:bookmarkEnd w:id="9"/>
    </w:p>
    <w:p w14:paraId="052CFC70" w14:textId="77777777" w:rsidR="00FE6EF6" w:rsidRPr="00194845" w:rsidRDefault="00FE6EF6" w:rsidP="00FE6EF6">
      <w:pPr>
        <w:pStyle w:val="Heading2"/>
        <w:numPr>
          <w:ilvl w:val="0"/>
          <w:numId w:val="0"/>
        </w:numPr>
        <w:spacing w:after="200"/>
        <w:ind w:left="578" w:hanging="578"/>
        <w:jc w:val="both"/>
        <w:rPr>
          <w:rFonts w:ascii="Century Gothic" w:hAnsi="Century Gothic" w:cstheme="minorHAnsi"/>
          <w:b/>
          <w:sz w:val="22"/>
          <w:szCs w:val="22"/>
        </w:rPr>
      </w:pPr>
      <w:bookmarkStart w:id="10" w:name="_Statement_of_intent_1"/>
      <w:bookmarkStart w:id="11" w:name="statment"/>
      <w:bookmarkStart w:id="12" w:name="statement"/>
      <w:bookmarkEnd w:id="10"/>
      <w:r w:rsidRPr="00194845">
        <w:rPr>
          <w:rFonts w:ascii="Century Gothic" w:hAnsi="Century Gothic" w:cstheme="minorHAnsi"/>
          <w:b/>
          <w:sz w:val="22"/>
          <w:szCs w:val="22"/>
        </w:rPr>
        <w:lastRenderedPageBreak/>
        <w:t xml:space="preserve">Statement of intent </w:t>
      </w:r>
    </w:p>
    <w:bookmarkEnd w:id="11"/>
    <w:bookmarkEnd w:id="12"/>
    <w:p w14:paraId="29DD0E76" w14:textId="77777777" w:rsidR="00FE6EF6" w:rsidRPr="00194845" w:rsidRDefault="00FE6EF6" w:rsidP="00FE6EF6">
      <w:pPr>
        <w:spacing w:after="120"/>
        <w:jc w:val="both"/>
        <w:rPr>
          <w:rFonts w:ascii="Century Gothic" w:hAnsi="Century Gothic"/>
        </w:rPr>
      </w:pPr>
      <w:r w:rsidRPr="00194845">
        <w:rPr>
          <w:rFonts w:ascii="Century Gothic" w:hAnsi="Century Gothic"/>
          <w:b/>
          <w:u w:val="single"/>
        </w:rPr>
        <w:t>The Linden Centre</w:t>
      </w:r>
      <w:r w:rsidRPr="00194845">
        <w:rPr>
          <w:rFonts w:ascii="Century Gothic" w:hAnsi="Century Gothic"/>
        </w:rPr>
        <w:t xml:space="preserve"> believes that in order to facilitate teaching and learning, good attendance is essential. Pupils cannot achieve their full potential if they do not regularly attend school.</w:t>
      </w:r>
    </w:p>
    <w:p w14:paraId="20808591" w14:textId="77777777" w:rsidR="00FE6EF6" w:rsidRPr="00194845" w:rsidRDefault="00FE6EF6" w:rsidP="00FE6EF6">
      <w:pPr>
        <w:spacing w:after="120"/>
        <w:jc w:val="both"/>
        <w:rPr>
          <w:rFonts w:ascii="Century Gothic" w:hAnsi="Century Gothic"/>
        </w:rPr>
      </w:pPr>
      <w:r w:rsidRPr="00194845">
        <w:rPr>
          <w:rFonts w:ascii="Century Gothic" w:hAnsi="Century Gothic"/>
        </w:rPr>
        <w:t>We are committed to:</w:t>
      </w:r>
    </w:p>
    <w:p w14:paraId="7D90C4CE" w14:textId="77777777" w:rsidR="00FE6EF6" w:rsidRPr="00194845" w:rsidRDefault="00FE6EF6" w:rsidP="00FE6EF6">
      <w:pPr>
        <w:pStyle w:val="ListParagraph"/>
        <w:numPr>
          <w:ilvl w:val="0"/>
          <w:numId w:val="10"/>
        </w:numPr>
        <w:jc w:val="both"/>
        <w:rPr>
          <w:rFonts w:ascii="Century Gothic" w:hAnsi="Century Gothic"/>
        </w:rPr>
      </w:pPr>
      <w:r w:rsidRPr="00194845">
        <w:rPr>
          <w:rFonts w:ascii="Century Gothic" w:hAnsi="Century Gothic"/>
        </w:rPr>
        <w:t>Promoting and modelling good attendance.</w:t>
      </w:r>
    </w:p>
    <w:p w14:paraId="35DB1314" w14:textId="77777777" w:rsidR="00FE6EF6" w:rsidRPr="00194845" w:rsidRDefault="00FE6EF6" w:rsidP="00FE6EF6">
      <w:pPr>
        <w:pStyle w:val="ListParagraph"/>
        <w:numPr>
          <w:ilvl w:val="0"/>
          <w:numId w:val="10"/>
        </w:numPr>
        <w:jc w:val="both"/>
        <w:rPr>
          <w:rFonts w:ascii="Century Gothic" w:hAnsi="Century Gothic"/>
        </w:rPr>
      </w:pPr>
      <w:r w:rsidRPr="00194845">
        <w:rPr>
          <w:rFonts w:ascii="Century Gothic" w:hAnsi="Century Gothic"/>
        </w:rPr>
        <w:t xml:space="preserve">Ensuring equality and fairness for all. </w:t>
      </w:r>
    </w:p>
    <w:p w14:paraId="3077A847" w14:textId="77777777" w:rsidR="00FE6EF6" w:rsidRPr="00194845" w:rsidRDefault="00FE6EF6" w:rsidP="00FE6EF6">
      <w:pPr>
        <w:pStyle w:val="ListParagraph"/>
        <w:numPr>
          <w:ilvl w:val="0"/>
          <w:numId w:val="10"/>
        </w:numPr>
        <w:jc w:val="both"/>
        <w:rPr>
          <w:rFonts w:ascii="Century Gothic" w:hAnsi="Century Gothic"/>
        </w:rPr>
      </w:pPr>
      <w:r w:rsidRPr="00194845">
        <w:rPr>
          <w:rFonts w:ascii="Century Gothic" w:hAnsi="Century Gothic"/>
        </w:rPr>
        <w:t>Intervening early and working with other agencies to ensure the health and safety of our pupils.</w:t>
      </w:r>
    </w:p>
    <w:p w14:paraId="797F869A" w14:textId="77777777" w:rsidR="00FE6EF6" w:rsidRPr="00194845" w:rsidRDefault="00FE6EF6" w:rsidP="00FE6EF6">
      <w:pPr>
        <w:pStyle w:val="ListParagraph"/>
        <w:numPr>
          <w:ilvl w:val="0"/>
          <w:numId w:val="10"/>
        </w:numPr>
        <w:jc w:val="both"/>
        <w:rPr>
          <w:rFonts w:ascii="Century Gothic" w:hAnsi="Century Gothic"/>
        </w:rPr>
      </w:pPr>
      <w:r w:rsidRPr="00194845">
        <w:rPr>
          <w:rFonts w:ascii="Century Gothic" w:hAnsi="Century Gothic"/>
        </w:rPr>
        <w:t>Rewarding regular attendance.</w:t>
      </w:r>
    </w:p>
    <w:p w14:paraId="2C5BC7D8" w14:textId="77777777" w:rsidR="00FE6EF6" w:rsidRPr="00194845" w:rsidRDefault="00FE6EF6" w:rsidP="00FE6EF6">
      <w:pPr>
        <w:pStyle w:val="ListParagraph"/>
        <w:numPr>
          <w:ilvl w:val="0"/>
          <w:numId w:val="10"/>
        </w:numPr>
        <w:spacing w:after="120"/>
        <w:ind w:left="714" w:hanging="357"/>
        <w:contextualSpacing w:val="0"/>
        <w:jc w:val="both"/>
        <w:rPr>
          <w:rFonts w:ascii="Century Gothic" w:hAnsi="Century Gothic"/>
        </w:rPr>
      </w:pPr>
      <w:r w:rsidRPr="00194845">
        <w:rPr>
          <w:rFonts w:ascii="Century Gothic" w:hAnsi="Century Gothic"/>
        </w:rPr>
        <w:t xml:space="preserve">Ensuring parents follow the framework set in section 7 of the Education Act 1996 which states that: </w:t>
      </w:r>
    </w:p>
    <w:p w14:paraId="580E73B9" w14:textId="77777777" w:rsidR="00FE6EF6" w:rsidRPr="00194845" w:rsidRDefault="00FE6EF6" w:rsidP="00FE6EF6">
      <w:pPr>
        <w:ind w:left="714"/>
        <w:jc w:val="both"/>
        <w:rPr>
          <w:rFonts w:ascii="Century Gothic" w:hAnsi="Century Gothic"/>
        </w:rPr>
      </w:pPr>
      <w:r w:rsidRPr="00194845">
        <w:rPr>
          <w:rFonts w:ascii="Century Gothic" w:hAnsi="Century Gothic"/>
        </w:rPr>
        <w:t>“The parent of every child of compulsory school age shall cause him/her to</w:t>
      </w:r>
      <w:r w:rsidRPr="00194845">
        <w:rPr>
          <w:rFonts w:ascii="Century Gothic" w:hAnsi="Century Gothic"/>
        </w:rPr>
        <w:br/>
        <w:t>receive efficient full-time education suitable:</w:t>
      </w:r>
    </w:p>
    <w:p w14:paraId="3D7A5A45" w14:textId="77777777" w:rsidR="00FE6EF6" w:rsidRPr="00194845" w:rsidRDefault="00FE6EF6" w:rsidP="00FE6EF6">
      <w:pPr>
        <w:pStyle w:val="ListParagraph"/>
        <w:numPr>
          <w:ilvl w:val="0"/>
          <w:numId w:val="33"/>
        </w:numPr>
        <w:jc w:val="both"/>
        <w:rPr>
          <w:rFonts w:ascii="Century Gothic" w:hAnsi="Century Gothic"/>
        </w:rPr>
      </w:pPr>
      <w:r w:rsidRPr="00194845">
        <w:rPr>
          <w:rFonts w:ascii="Century Gothic" w:hAnsi="Century Gothic"/>
        </w:rPr>
        <w:t>to age, ability and aptitude and</w:t>
      </w:r>
    </w:p>
    <w:p w14:paraId="19E5EFA5" w14:textId="77777777" w:rsidR="00FE6EF6" w:rsidRPr="00194845" w:rsidRDefault="00FE6EF6" w:rsidP="00FE6EF6">
      <w:pPr>
        <w:pStyle w:val="ListParagraph"/>
        <w:numPr>
          <w:ilvl w:val="0"/>
          <w:numId w:val="33"/>
        </w:numPr>
        <w:jc w:val="both"/>
        <w:rPr>
          <w:rFonts w:ascii="Century Gothic" w:hAnsi="Century Gothic"/>
        </w:rPr>
      </w:pPr>
      <w:r w:rsidRPr="00194845">
        <w:rPr>
          <w:rFonts w:ascii="Century Gothic" w:hAnsi="Century Gothic"/>
        </w:rPr>
        <w:t xml:space="preserve">to any special educational </w:t>
      </w:r>
      <w:proofErr w:type="gramStart"/>
      <w:r w:rsidRPr="00194845">
        <w:rPr>
          <w:rFonts w:ascii="Century Gothic" w:hAnsi="Century Gothic"/>
        </w:rPr>
        <w:t>needs</w:t>
      </w:r>
      <w:proofErr w:type="gramEnd"/>
      <w:r w:rsidRPr="00194845">
        <w:rPr>
          <w:rFonts w:ascii="Century Gothic" w:hAnsi="Century Gothic"/>
        </w:rPr>
        <w:t xml:space="preserve"> he/she may have</w:t>
      </w:r>
    </w:p>
    <w:p w14:paraId="252759F8" w14:textId="77777777" w:rsidR="00FE6EF6" w:rsidRPr="00194845" w:rsidRDefault="00FE6EF6" w:rsidP="00FE6EF6">
      <w:pPr>
        <w:ind w:left="360" w:firstLine="360"/>
        <w:jc w:val="both"/>
        <w:rPr>
          <w:rFonts w:ascii="Century Gothic" w:hAnsi="Century Gothic"/>
        </w:rPr>
      </w:pPr>
      <w:r w:rsidRPr="00194845">
        <w:rPr>
          <w:rFonts w:ascii="Century Gothic" w:hAnsi="Century Gothic"/>
        </w:rPr>
        <w:t>Either by regular attendance at school or otherwise”.</w:t>
      </w:r>
    </w:p>
    <w:p w14:paraId="71B34E71" w14:textId="77777777" w:rsidR="00FE6EF6" w:rsidRPr="00194845" w:rsidRDefault="00FE6EF6" w:rsidP="00FE6EF6">
      <w:pPr>
        <w:jc w:val="both"/>
        <w:rPr>
          <w:rFonts w:ascii="Century Gothic" w:hAnsi="Century Gothic"/>
        </w:rPr>
      </w:pPr>
    </w:p>
    <w:p w14:paraId="06D52C9B" w14:textId="77777777" w:rsidR="00FE6EF6" w:rsidRPr="00194845" w:rsidRDefault="00FE6EF6" w:rsidP="00FE6EF6">
      <w:pPr>
        <w:ind w:left="417"/>
        <w:jc w:val="both"/>
        <w:rPr>
          <w:rFonts w:ascii="Century Gothic" w:hAnsi="Century Gothic"/>
        </w:rPr>
      </w:pPr>
    </w:p>
    <w:p w14:paraId="3B1CEAFC" w14:textId="77777777" w:rsidR="00FE6EF6" w:rsidRPr="00194845" w:rsidRDefault="00FE6EF6" w:rsidP="00FE6EF6">
      <w:pPr>
        <w:ind w:left="417"/>
        <w:jc w:val="both"/>
        <w:rPr>
          <w:rFonts w:ascii="Century Gothic" w:hAnsi="Century Gothic"/>
        </w:rPr>
      </w:pPr>
    </w:p>
    <w:p w14:paraId="5F6F939F" w14:textId="77777777" w:rsidR="00FE6EF6" w:rsidRPr="00194845" w:rsidRDefault="00FE6EF6" w:rsidP="00FE6EF6">
      <w:pPr>
        <w:ind w:left="417"/>
        <w:jc w:val="both"/>
        <w:rPr>
          <w:rFonts w:ascii="Century Gothic" w:hAnsi="Century Gothic"/>
        </w:rPr>
      </w:pPr>
      <w:r w:rsidRPr="00194845">
        <w:rPr>
          <w:rFonts w:ascii="Century Gothic" w:hAnsi="Century Gothic"/>
        </w:rPr>
        <w:t xml:space="preserve">   </w:t>
      </w:r>
    </w:p>
    <w:p w14:paraId="567F1EF1" w14:textId="77777777" w:rsidR="00FE6EF6" w:rsidRPr="00194845" w:rsidRDefault="00FE6EF6" w:rsidP="00FE6EF6">
      <w:pPr>
        <w:ind w:left="417"/>
        <w:jc w:val="both"/>
        <w:rPr>
          <w:rFonts w:ascii="Century Gothic" w:hAnsi="Century Gothic"/>
        </w:rPr>
      </w:pPr>
    </w:p>
    <w:p w14:paraId="65D2D7C5" w14:textId="77777777" w:rsidR="00FE6EF6" w:rsidRPr="00194845" w:rsidRDefault="00FE6EF6" w:rsidP="00FE6EF6">
      <w:pPr>
        <w:ind w:left="417"/>
        <w:jc w:val="both"/>
        <w:rPr>
          <w:rFonts w:ascii="Century Gothic" w:hAnsi="Century Gothic"/>
        </w:rPr>
      </w:pPr>
    </w:p>
    <w:p w14:paraId="1E07055A" w14:textId="77777777" w:rsidR="00FE6EF6" w:rsidRPr="00194845" w:rsidRDefault="00FE6EF6" w:rsidP="00FE6EF6">
      <w:pPr>
        <w:jc w:val="both"/>
        <w:rPr>
          <w:rFonts w:ascii="Century Gothic" w:hAnsi="Century Gothic"/>
        </w:rPr>
        <w:sectPr w:rsidR="00FE6EF6" w:rsidRPr="00194845" w:rsidSect="00FE6EF6">
          <w:pgSz w:w="11906" w:h="16838"/>
          <w:pgMar w:top="1440" w:right="1440" w:bottom="1440" w:left="1440" w:header="709" w:footer="709"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pgNumType w:start="0"/>
          <w:cols w:space="708"/>
          <w:docGrid w:linePitch="360"/>
        </w:sectPr>
      </w:pPr>
    </w:p>
    <w:p w14:paraId="0E650E96" w14:textId="77777777" w:rsidR="00FE6EF6" w:rsidRPr="00194845" w:rsidRDefault="00FE6EF6" w:rsidP="00FE6EF6">
      <w:pPr>
        <w:pStyle w:val="Heading10"/>
        <w:rPr>
          <w:rFonts w:ascii="Century Gothic" w:hAnsi="Century Gothic"/>
          <w:b w:val="0"/>
          <w:sz w:val="22"/>
          <w:szCs w:val="22"/>
        </w:rPr>
      </w:pPr>
      <w:bookmarkStart w:id="13" w:name="_Legal_framework_1"/>
      <w:bookmarkEnd w:id="13"/>
      <w:r w:rsidRPr="00194845">
        <w:rPr>
          <w:rFonts w:ascii="Century Gothic" w:hAnsi="Century Gothic"/>
          <w:sz w:val="22"/>
          <w:szCs w:val="22"/>
        </w:rPr>
        <w:lastRenderedPageBreak/>
        <w:t>Legal framework</w:t>
      </w:r>
    </w:p>
    <w:p w14:paraId="55ED4F82" w14:textId="77777777" w:rsidR="00FE6EF6" w:rsidRPr="00194845" w:rsidRDefault="00FE6EF6" w:rsidP="00FE6EF6">
      <w:pPr>
        <w:pStyle w:val="TSB-Level2Numbers"/>
        <w:numPr>
          <w:ilvl w:val="1"/>
          <w:numId w:val="6"/>
        </w:numPr>
        <w:jc w:val="left"/>
        <w:rPr>
          <w:rFonts w:ascii="Century Gothic" w:hAnsi="Century Gothic"/>
          <w:szCs w:val="22"/>
        </w:rPr>
      </w:pPr>
      <w:r w:rsidRPr="00194845">
        <w:rPr>
          <w:rFonts w:ascii="Century Gothic" w:hAnsi="Century Gothic"/>
          <w:szCs w:val="22"/>
        </w:rPr>
        <w:t xml:space="preserve">This policy has due regard to all relevant legislation and statutory guidance including, but not limited to, the following: </w:t>
      </w:r>
    </w:p>
    <w:p w14:paraId="0C0FFEDA"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Education Act 1996</w:t>
      </w:r>
    </w:p>
    <w:p w14:paraId="5CB0B5C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Equality Act 2010</w:t>
      </w:r>
    </w:p>
    <w:p w14:paraId="02398EA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Education (Pupil Registration) (England) Regulations 2006 (as amended)</w:t>
      </w:r>
    </w:p>
    <w:p w14:paraId="752322F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DfE (2020) ‘School attendance’</w:t>
      </w:r>
    </w:p>
    <w:p w14:paraId="6002413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DfE (2016) ‘Children missing education’</w:t>
      </w:r>
    </w:p>
    <w:p w14:paraId="518BDA54"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DfE (2020) ‘Keeping children safe in education’</w:t>
      </w:r>
    </w:p>
    <w:p w14:paraId="7D43A71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DfE (2020) ‘Improving school attendance’</w:t>
      </w:r>
    </w:p>
    <w:p w14:paraId="276D669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This policy operates in conjunction with the following school policies:</w:t>
      </w:r>
    </w:p>
    <w:p w14:paraId="2B05448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Complaints Procedures Policy</w:t>
      </w:r>
    </w:p>
    <w:p w14:paraId="04221C0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Children Missing Education Policy</w:t>
      </w:r>
    </w:p>
    <w:p w14:paraId="2B99E22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Child Protection and Safeguarding Policy</w:t>
      </w:r>
    </w:p>
    <w:p w14:paraId="4984DE8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Behavioural Policy</w:t>
      </w:r>
    </w:p>
    <w:p w14:paraId="095AF43C" w14:textId="7F5F7D32" w:rsidR="00FE6EF6" w:rsidRPr="00194845" w:rsidRDefault="00FE6EF6" w:rsidP="00194845">
      <w:pPr>
        <w:pStyle w:val="Heading10"/>
        <w:jc w:val="left"/>
        <w:rPr>
          <w:rFonts w:ascii="Century Gothic" w:hAnsi="Century Gothic"/>
          <w:sz w:val="22"/>
          <w:szCs w:val="22"/>
        </w:rPr>
      </w:pPr>
      <w:bookmarkStart w:id="14" w:name="_Definitions"/>
      <w:bookmarkStart w:id="15" w:name="Subsection5"/>
      <w:bookmarkEnd w:id="14"/>
      <w:r w:rsidRPr="00194845">
        <w:rPr>
          <w:rFonts w:ascii="Century Gothic" w:hAnsi="Century Gothic"/>
          <w:sz w:val="22"/>
          <w:szCs w:val="22"/>
        </w:rPr>
        <w:t>Definitions</w:t>
      </w:r>
    </w:p>
    <w:p w14:paraId="015864F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defines “absence” as either:</w:t>
      </w:r>
    </w:p>
    <w:p w14:paraId="3724F51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Arrival at school after the register has closed.</w:t>
      </w:r>
    </w:p>
    <w:p w14:paraId="1FDAA1F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Not attending school for any reason.</w:t>
      </w:r>
    </w:p>
    <w:p w14:paraId="21851BD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defines an “authorised absence” as:</w:t>
      </w:r>
    </w:p>
    <w:p w14:paraId="0A88B72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An absence for sickness for which the school has granted leave. </w:t>
      </w:r>
    </w:p>
    <w:p w14:paraId="39E8378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Medical or dental appointments which unavoidably fall during school time for which the school has granted leave.</w:t>
      </w:r>
    </w:p>
    <w:p w14:paraId="1CA70B64"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Religious or cultural observances for which the school has granted leave.</w:t>
      </w:r>
    </w:p>
    <w:p w14:paraId="4F6CAA8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An absence due to a family emergency.</w:t>
      </w:r>
    </w:p>
    <w:p w14:paraId="16D70DE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defines an “unauthorised absence” as:</w:t>
      </w:r>
    </w:p>
    <w:p w14:paraId="533C4ED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lastRenderedPageBreak/>
        <w:t xml:space="preserve">Parents keeping children away from school unnecessarily or without reason. </w:t>
      </w:r>
    </w:p>
    <w:p w14:paraId="4BA9BA1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Truancy before or during the school day.</w:t>
      </w:r>
    </w:p>
    <w:p w14:paraId="4953F2D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Absences which have not been properly explained.</w:t>
      </w:r>
    </w:p>
    <w:p w14:paraId="34982C0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Arrival at school after the register has closed.</w:t>
      </w:r>
    </w:p>
    <w:p w14:paraId="4CDEB18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Absence due to shopping, looking after other children or birthdays.</w:t>
      </w:r>
    </w:p>
    <w:p w14:paraId="164E95B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Absence due to day trips and holidays in term time which have not been agreed.</w:t>
      </w:r>
    </w:p>
    <w:p w14:paraId="5FD1598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Leaving school for no reason during the day.  </w:t>
      </w:r>
    </w:p>
    <w:p w14:paraId="7D637829"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defines “persistent absenteeism (PA)” as:</w:t>
      </w:r>
    </w:p>
    <w:p w14:paraId="6C05B5FA"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Missing 10 percent or more of schooling across the academic year for any reason.</w:t>
      </w:r>
    </w:p>
    <w:p w14:paraId="3223260A" w14:textId="77777777" w:rsidR="00FE6EF6" w:rsidRPr="00194845" w:rsidRDefault="00FE6EF6" w:rsidP="00FE6EF6">
      <w:pPr>
        <w:pStyle w:val="Heading10"/>
        <w:rPr>
          <w:rFonts w:ascii="Century Gothic" w:hAnsi="Century Gothic"/>
          <w:sz w:val="22"/>
          <w:szCs w:val="22"/>
        </w:rPr>
      </w:pPr>
      <w:bookmarkStart w:id="16" w:name="_Definition"/>
      <w:bookmarkStart w:id="17" w:name="_Roles_and_responsibilities"/>
      <w:bookmarkEnd w:id="15"/>
      <w:bookmarkEnd w:id="16"/>
      <w:bookmarkEnd w:id="17"/>
      <w:r w:rsidRPr="00194845">
        <w:rPr>
          <w:rFonts w:ascii="Century Gothic" w:hAnsi="Century Gothic"/>
          <w:sz w:val="22"/>
          <w:szCs w:val="22"/>
        </w:rPr>
        <w:t>Roles and responsibilities</w:t>
      </w:r>
    </w:p>
    <w:p w14:paraId="09772EF8"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w:t>
      </w:r>
      <w:r w:rsidRPr="00194845">
        <w:rPr>
          <w:rFonts w:ascii="Century Gothic" w:hAnsi="Century Gothic"/>
          <w:b/>
          <w:szCs w:val="22"/>
          <w:u w:val="single"/>
        </w:rPr>
        <w:t>Management Committee</w:t>
      </w:r>
      <w:r w:rsidRPr="00194845">
        <w:rPr>
          <w:rFonts w:ascii="Century Gothic" w:hAnsi="Century Gothic"/>
          <w:szCs w:val="22"/>
        </w:rPr>
        <w:t xml:space="preserve"> has overall responsibility for:</w:t>
      </w:r>
    </w:p>
    <w:p w14:paraId="3C5191B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Monitoring the implementation of the attendance policy and procedures of the school.</w:t>
      </w:r>
    </w:p>
    <w:p w14:paraId="204F3CF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Ensuring that this policy, as written, does not discriminate on any grounds including, but not limited to, ethnicity/national origin, culture, religion, gender, disability or sexual orientation.</w:t>
      </w:r>
    </w:p>
    <w:p w14:paraId="1AE1DD3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Handling complaints regarding this policy as outlined in the school’s </w:t>
      </w:r>
      <w:r w:rsidRPr="00194845">
        <w:rPr>
          <w:rFonts w:ascii="Century Gothic" w:hAnsi="Century Gothic"/>
          <w:b/>
          <w:u w:val="single"/>
        </w:rPr>
        <w:t>Complaints Procedures Policy</w:t>
      </w:r>
      <w:r w:rsidRPr="00194845">
        <w:rPr>
          <w:rFonts w:ascii="Century Gothic" w:hAnsi="Century Gothic"/>
        </w:rPr>
        <w:t xml:space="preserve">. </w:t>
      </w:r>
    </w:p>
    <w:p w14:paraId="65F1586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Having regard to ‘Keeping children safe in education’ when </w:t>
      </w:r>
      <w:proofErr w:type="gramStart"/>
      <w:r w:rsidRPr="00194845">
        <w:rPr>
          <w:rFonts w:ascii="Century Gothic" w:hAnsi="Century Gothic"/>
        </w:rPr>
        <w:t>making arrangements</w:t>
      </w:r>
      <w:proofErr w:type="gramEnd"/>
      <w:r w:rsidRPr="00194845">
        <w:rPr>
          <w:rFonts w:ascii="Century Gothic" w:hAnsi="Century Gothic"/>
        </w:rPr>
        <w:t xml:space="preserve"> to safeguard and promote the welfare of children.</w:t>
      </w:r>
    </w:p>
    <w:p w14:paraId="76D87EAA"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Ensuring there is a </w:t>
      </w:r>
      <w:r w:rsidRPr="00194845">
        <w:rPr>
          <w:rFonts w:ascii="Century Gothic" w:hAnsi="Century Gothic"/>
          <w:b/>
          <w:u w:val="single"/>
        </w:rPr>
        <w:t>Children Missing Education Policy</w:t>
      </w:r>
      <w:r w:rsidRPr="00194845">
        <w:rPr>
          <w:rFonts w:ascii="Century Gothic" w:hAnsi="Century Gothic"/>
        </w:rPr>
        <w:t xml:space="preserve"> in place and that this is regularly reviewed and updated.</w:t>
      </w:r>
    </w:p>
    <w:p w14:paraId="6A804281"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w:t>
      </w:r>
      <w:r w:rsidRPr="00194845">
        <w:rPr>
          <w:rFonts w:ascii="Century Gothic" w:hAnsi="Century Gothic"/>
          <w:b/>
          <w:szCs w:val="22"/>
          <w:u w:val="single"/>
        </w:rPr>
        <w:t>headteacher</w:t>
      </w:r>
      <w:r w:rsidRPr="00194845">
        <w:rPr>
          <w:rFonts w:ascii="Century Gothic" w:hAnsi="Century Gothic"/>
          <w:szCs w:val="22"/>
        </w:rPr>
        <w:t xml:space="preserve"> is responsible for: </w:t>
      </w:r>
    </w:p>
    <w:p w14:paraId="55844DB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day-to-day implementation and management of the attendance policy and procedures of the school and distributing these to parents.</w:t>
      </w:r>
    </w:p>
    <w:p w14:paraId="4FA6532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 xml:space="preserve">Staff, including teachers, support staff and volunteers will be responsible for: </w:t>
      </w:r>
    </w:p>
    <w:p w14:paraId="3AD1BC3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Following the attendance policy, and for ensuring pupils do so too. They will also be responsible for ensuring the policy is implemented fairly and consistently.</w:t>
      </w:r>
    </w:p>
    <w:p w14:paraId="1B2D6B4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Modelling good attendance behaviour.</w:t>
      </w:r>
    </w:p>
    <w:p w14:paraId="38798DF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Using their professional judgement and knowledge of individual pupils to inform decisions as to whether any welfare concerns should be escalated.</w:t>
      </w:r>
    </w:p>
    <w:p w14:paraId="2A46EF6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Designated members of staff will take the attendance register at the start of each school day and at the start of each afternoon session. </w:t>
      </w:r>
    </w:p>
    <w:p w14:paraId="7E5C0E1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 will ensure that every pupil has access to full-time education and will act as early as possible to address patterns of absence. </w:t>
      </w:r>
    </w:p>
    <w:p w14:paraId="2C96C03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inform the LA of any pupil being deleted from the admission and attendance registers if they:</w:t>
      </w:r>
    </w:p>
    <w:p w14:paraId="2E57ADE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Are being educated from home.</w:t>
      </w:r>
    </w:p>
    <w:p w14:paraId="74B7672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No longer live within a reasonable distance of the registered school.</w:t>
      </w:r>
    </w:p>
    <w:p w14:paraId="3AFD6D7B"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Have an authorised medical note.</w:t>
      </w:r>
    </w:p>
    <w:p w14:paraId="275DDC94"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Are in custody for a period of more than four months and the proprietor does not reasonably believe they will be returning.</w:t>
      </w:r>
    </w:p>
    <w:p w14:paraId="56E3EBE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Have been permanently excluded.</w:t>
      </w:r>
    </w:p>
    <w:p w14:paraId="00DD404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ensure that absence procedures are understood by pupils, parents and carers.</w:t>
      </w:r>
    </w:p>
    <w:p w14:paraId="42F8A5D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Parents are responsible for: </w:t>
      </w:r>
    </w:p>
    <w:p w14:paraId="57FED0BE"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Providing accurate and up-to-date contact details.</w:t>
      </w:r>
    </w:p>
    <w:p w14:paraId="659AF1B2"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Providing the school with more than one emergency contact number.</w:t>
      </w:r>
    </w:p>
    <w:p w14:paraId="0437305B" w14:textId="77777777" w:rsidR="00FE6EF6" w:rsidRPr="00194845" w:rsidRDefault="00FE6EF6" w:rsidP="00FE6EF6">
      <w:pPr>
        <w:pStyle w:val="PolicyBullets"/>
        <w:ind w:left="1922" w:hanging="357"/>
        <w:rPr>
          <w:rFonts w:ascii="Century Gothic" w:hAnsi="Century Gothic" w:cstheme="majorHAnsi"/>
        </w:rPr>
      </w:pPr>
      <w:r w:rsidRPr="00194845">
        <w:rPr>
          <w:rFonts w:ascii="Century Gothic" w:hAnsi="Century Gothic" w:cstheme="majorHAnsi"/>
        </w:rPr>
        <w:t>Updating the school if their details change.</w:t>
      </w:r>
    </w:p>
    <w:p w14:paraId="5446BBBE" w14:textId="77777777" w:rsidR="00FE6EF6" w:rsidRPr="00194845" w:rsidRDefault="00FE6EF6" w:rsidP="00FE6EF6">
      <w:pPr>
        <w:pStyle w:val="TSB-Level1Numbers"/>
        <w:spacing w:before="240"/>
        <w:rPr>
          <w:rFonts w:ascii="Century Gothic" w:hAnsi="Century Gothic"/>
          <w:szCs w:val="22"/>
        </w:rPr>
      </w:pPr>
      <w:r w:rsidRPr="00194845">
        <w:rPr>
          <w:rFonts w:ascii="Century Gothic" w:hAnsi="Century Gothic"/>
          <w:szCs w:val="22"/>
        </w:rPr>
        <w:t>Parents will be expected to take responsibility for the attendance of their children during term-time.</w:t>
      </w:r>
    </w:p>
    <w:p w14:paraId="389D5A11"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Parents will be expected to promote good attendance and ensure their children attend school every day. </w:t>
      </w:r>
    </w:p>
    <w:p w14:paraId="0795033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 xml:space="preserve">Pupils are responsible for their own attendance at school and any agreed activities throughout the school year. </w:t>
      </w:r>
    </w:p>
    <w:p w14:paraId="7AA8071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All pupils are responsible for their punctuality to lessons. </w:t>
      </w:r>
    </w:p>
    <w:p w14:paraId="1B245E6A" w14:textId="77777777" w:rsidR="00FE6EF6" w:rsidRPr="00194845" w:rsidRDefault="00FE6EF6" w:rsidP="00FE6EF6">
      <w:pPr>
        <w:pStyle w:val="Heading10"/>
        <w:rPr>
          <w:rFonts w:ascii="Century Gothic" w:hAnsi="Century Gothic"/>
          <w:sz w:val="22"/>
          <w:szCs w:val="22"/>
        </w:rPr>
      </w:pPr>
      <w:bookmarkStart w:id="18" w:name="_Training_of_staff"/>
      <w:bookmarkEnd w:id="18"/>
      <w:r w:rsidRPr="00194845">
        <w:rPr>
          <w:rFonts w:ascii="Century Gothic" w:hAnsi="Century Gothic"/>
          <w:sz w:val="22"/>
          <w:szCs w:val="22"/>
        </w:rPr>
        <w:t>Training of staff</w:t>
      </w:r>
    </w:p>
    <w:p w14:paraId="5D46BB6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We recognise that early intervention can prevent bad behaviour. As such, members of staff will receive training in identifying potentially at-risk pupils as part of their inductions and annual refresher training.</w:t>
      </w:r>
    </w:p>
    <w:p w14:paraId="7D8F854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Teachers and support staff will receive training on this policy as part of their new starter induction.</w:t>
      </w:r>
    </w:p>
    <w:p w14:paraId="05F7E29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Teachers and support staff will receive training to ensure they understand that increased absence from school could indicate a safeguarding </w:t>
      </w:r>
      <w:proofErr w:type="gramStart"/>
      <w:r w:rsidRPr="00194845">
        <w:rPr>
          <w:rFonts w:ascii="Century Gothic" w:hAnsi="Century Gothic"/>
          <w:szCs w:val="22"/>
        </w:rPr>
        <w:t>concern, and</w:t>
      </w:r>
      <w:proofErr w:type="gramEnd"/>
      <w:r w:rsidRPr="00194845">
        <w:rPr>
          <w:rFonts w:ascii="Century Gothic" w:hAnsi="Century Gothic"/>
          <w:szCs w:val="22"/>
        </w:rPr>
        <w:t xml:space="preserve"> know how such concerns should be managed. </w:t>
      </w:r>
    </w:p>
    <w:p w14:paraId="11BD45FA"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Teachers and support staff will receive regular and ongoing training as part of their development.</w:t>
      </w:r>
    </w:p>
    <w:p w14:paraId="2532505A" w14:textId="77777777" w:rsidR="00FE6EF6" w:rsidRPr="00194845" w:rsidRDefault="00FE6EF6" w:rsidP="00FE6EF6">
      <w:pPr>
        <w:pStyle w:val="Heading10"/>
        <w:rPr>
          <w:rFonts w:ascii="Century Gothic" w:hAnsi="Century Gothic"/>
          <w:sz w:val="22"/>
          <w:szCs w:val="22"/>
        </w:rPr>
      </w:pPr>
      <w:bookmarkStart w:id="19" w:name="_Pupil_expectations"/>
      <w:bookmarkEnd w:id="19"/>
      <w:r w:rsidRPr="00194845">
        <w:rPr>
          <w:rFonts w:ascii="Century Gothic" w:hAnsi="Century Gothic"/>
          <w:sz w:val="22"/>
          <w:szCs w:val="22"/>
        </w:rPr>
        <w:t>Pupil expectations</w:t>
      </w:r>
    </w:p>
    <w:p w14:paraId="16415FF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Pupils will be expected to attend school every day and will sign an agreement at the beginning of each school year.</w:t>
      </w:r>
    </w:p>
    <w:p w14:paraId="650A72D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 expects all pupils to attend lessons punctually. </w:t>
      </w:r>
    </w:p>
    <w:p w14:paraId="5CE3CD0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Pupils will be expected to report any absence immediately to the relevant member of staff. </w:t>
      </w:r>
    </w:p>
    <w:p w14:paraId="2A3EB26F" w14:textId="77777777" w:rsidR="00FE6EF6" w:rsidRPr="00194845" w:rsidRDefault="00FE6EF6" w:rsidP="00FE6EF6">
      <w:pPr>
        <w:pStyle w:val="Heading10"/>
        <w:rPr>
          <w:rFonts w:ascii="Century Gothic" w:hAnsi="Century Gothic"/>
          <w:sz w:val="22"/>
          <w:szCs w:val="22"/>
        </w:rPr>
      </w:pPr>
      <w:bookmarkStart w:id="20" w:name="_Absence_procedures"/>
      <w:bookmarkStart w:id="21" w:name="_[New]_Pupils_at"/>
      <w:bookmarkEnd w:id="20"/>
      <w:bookmarkEnd w:id="21"/>
      <w:r w:rsidRPr="00194845">
        <w:rPr>
          <w:rFonts w:ascii="Century Gothic" w:hAnsi="Century Gothic"/>
          <w:sz w:val="22"/>
          <w:szCs w:val="22"/>
        </w:rPr>
        <w:t>Pupils at risk of persistent absence</w:t>
      </w:r>
    </w:p>
    <w:p w14:paraId="42501B1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SLT will:</w:t>
      </w:r>
    </w:p>
    <w:p w14:paraId="162B7E13"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Establish a range of evidence-based interventions to address barriers to attendance.</w:t>
      </w:r>
    </w:p>
    <w:p w14:paraId="1D904E09"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Monitor the implementation and quality of escalation procedures and seek robust evidence of the escalation procedures that work.</w:t>
      </w:r>
    </w:p>
    <w:p w14:paraId="440E6C69"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Attend or lead attendance reviews in line with escalation procedures.</w:t>
      </w:r>
    </w:p>
    <w:p w14:paraId="7861DA5F"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Establish robust escalation procedures which will be initiated before absence becomes a problem by:</w:t>
      </w:r>
    </w:p>
    <w:p w14:paraId="5D0373BC" w14:textId="77777777" w:rsidR="00FE6EF6" w:rsidRPr="00194845" w:rsidRDefault="00FE6EF6" w:rsidP="00FE6EF6">
      <w:pPr>
        <w:pStyle w:val="PolicyBullets"/>
        <w:numPr>
          <w:ilvl w:val="1"/>
          <w:numId w:val="37"/>
        </w:numPr>
        <w:spacing w:before="240"/>
        <w:ind w:hanging="357"/>
        <w:jc w:val="both"/>
        <w:rPr>
          <w:rFonts w:ascii="Century Gothic" w:hAnsi="Century Gothic"/>
        </w:rPr>
      </w:pPr>
      <w:r w:rsidRPr="00194845">
        <w:rPr>
          <w:rFonts w:ascii="Century Gothic" w:hAnsi="Century Gothic"/>
        </w:rPr>
        <w:t>Sending letters to parents.</w:t>
      </w:r>
    </w:p>
    <w:p w14:paraId="687BCBA3" w14:textId="77777777" w:rsidR="00FE6EF6" w:rsidRPr="00194845" w:rsidRDefault="00FE6EF6" w:rsidP="00FE6EF6">
      <w:pPr>
        <w:pStyle w:val="PolicyBullets"/>
        <w:numPr>
          <w:ilvl w:val="1"/>
          <w:numId w:val="37"/>
        </w:numPr>
        <w:jc w:val="both"/>
        <w:rPr>
          <w:rFonts w:ascii="Century Gothic" w:hAnsi="Century Gothic"/>
        </w:rPr>
      </w:pPr>
      <w:r w:rsidRPr="00194845">
        <w:rPr>
          <w:rFonts w:ascii="Century Gothic" w:hAnsi="Century Gothic"/>
        </w:rPr>
        <w:t xml:space="preserve">Having a </w:t>
      </w:r>
      <w:r w:rsidRPr="00194845">
        <w:rPr>
          <w:rFonts w:ascii="Century Gothic" w:hAnsi="Century Gothic"/>
          <w:b/>
          <w:bCs/>
          <w:u w:val="single"/>
        </w:rPr>
        <w:t>weekly</w:t>
      </w:r>
      <w:r w:rsidRPr="00194845">
        <w:rPr>
          <w:rFonts w:ascii="Century Gothic" w:hAnsi="Century Gothic"/>
        </w:rPr>
        <w:t xml:space="preserve"> tutor review.</w:t>
      </w:r>
    </w:p>
    <w:p w14:paraId="70400BF8" w14:textId="77777777" w:rsidR="00FE6EF6" w:rsidRPr="00194845" w:rsidRDefault="00FE6EF6" w:rsidP="00FE6EF6">
      <w:pPr>
        <w:pStyle w:val="PolicyBullets"/>
        <w:numPr>
          <w:ilvl w:val="1"/>
          <w:numId w:val="37"/>
        </w:numPr>
        <w:jc w:val="both"/>
        <w:rPr>
          <w:rFonts w:ascii="Century Gothic" w:hAnsi="Century Gothic"/>
        </w:rPr>
      </w:pPr>
      <w:r w:rsidRPr="00194845">
        <w:rPr>
          <w:rFonts w:ascii="Century Gothic" w:hAnsi="Century Gothic"/>
        </w:rPr>
        <w:t>Engaging with LA attendance teams.</w:t>
      </w:r>
    </w:p>
    <w:p w14:paraId="64182E8A" w14:textId="77777777" w:rsidR="00FE6EF6" w:rsidRPr="00194845" w:rsidRDefault="00FE6EF6" w:rsidP="00FE6EF6">
      <w:pPr>
        <w:pStyle w:val="PolicyBullets"/>
        <w:numPr>
          <w:ilvl w:val="1"/>
          <w:numId w:val="37"/>
        </w:numPr>
        <w:jc w:val="both"/>
        <w:rPr>
          <w:rFonts w:ascii="Century Gothic" w:hAnsi="Century Gothic"/>
        </w:rPr>
      </w:pPr>
      <w:r w:rsidRPr="00194845">
        <w:rPr>
          <w:rFonts w:ascii="Century Gothic" w:hAnsi="Century Gothic"/>
        </w:rPr>
        <w:t>Using fixed penalty notices.</w:t>
      </w:r>
    </w:p>
    <w:p w14:paraId="0EBE514F" w14:textId="77777777" w:rsidR="00FE6EF6" w:rsidRPr="00194845" w:rsidRDefault="00FE6EF6" w:rsidP="00FE6EF6">
      <w:pPr>
        <w:pStyle w:val="PolicyBullets"/>
        <w:numPr>
          <w:ilvl w:val="1"/>
          <w:numId w:val="37"/>
        </w:numPr>
        <w:spacing w:before="240"/>
        <w:jc w:val="both"/>
        <w:rPr>
          <w:rFonts w:ascii="Century Gothic" w:hAnsi="Century Gothic"/>
        </w:rPr>
      </w:pPr>
      <w:r w:rsidRPr="00194845">
        <w:rPr>
          <w:rFonts w:ascii="Century Gothic" w:hAnsi="Century Gothic"/>
        </w:rPr>
        <w:t>Creating attendance clinics.</w:t>
      </w:r>
    </w:p>
    <w:p w14:paraId="3641E9C4" w14:textId="77777777" w:rsidR="00FE6EF6" w:rsidRPr="00194845" w:rsidRDefault="00FE6EF6" w:rsidP="00FE6EF6">
      <w:pPr>
        <w:pStyle w:val="TSB-Level1Numbers"/>
        <w:spacing w:before="240"/>
        <w:rPr>
          <w:rFonts w:ascii="Century Gothic" w:hAnsi="Century Gothic"/>
          <w:szCs w:val="22"/>
        </w:rPr>
      </w:pPr>
      <w:r w:rsidRPr="00194845">
        <w:rPr>
          <w:rFonts w:ascii="Century Gothic" w:hAnsi="Century Gothic"/>
          <w:szCs w:val="22"/>
        </w:rPr>
        <w:lastRenderedPageBreak/>
        <w:t>The Management Committee will engage in attendance panels to reinforce messages and outline relevance in terms of training and employment.</w:t>
      </w:r>
    </w:p>
    <w:p w14:paraId="19B1C22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Teaching staff will:</w:t>
      </w:r>
    </w:p>
    <w:p w14:paraId="5372CDC7"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Welcome pupils back following any absence and provide catch-up support to build confidence and bridge gaps in learning.</w:t>
      </w:r>
    </w:p>
    <w:p w14:paraId="764D232E"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Meet with pupils to discuss absence, patterns, barriers and problems.</w:t>
      </w:r>
    </w:p>
    <w:p w14:paraId="084B9E64"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Establish plans to remove barriers and provide additional support.</w:t>
      </w:r>
    </w:p>
    <w:p w14:paraId="58080D69"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Lead daily or weekly check-ins to review progress and assess the impact of support.</w:t>
      </w:r>
    </w:p>
    <w:p w14:paraId="47F75FFE"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Make regular contact with families to discuss progress.</w:t>
      </w:r>
    </w:p>
    <w:p w14:paraId="782A6DDC" w14:textId="77777777" w:rsidR="00FE6EF6" w:rsidRPr="00194845" w:rsidRDefault="00FE6EF6" w:rsidP="00FE6EF6">
      <w:pPr>
        <w:pStyle w:val="PolicyBullets"/>
        <w:ind w:left="1922" w:hanging="357"/>
        <w:jc w:val="both"/>
        <w:rPr>
          <w:rFonts w:ascii="Century Gothic" w:hAnsi="Century Gothic"/>
        </w:rPr>
      </w:pPr>
      <w:r w:rsidRPr="00194845">
        <w:rPr>
          <w:rFonts w:ascii="Century Gothic" w:hAnsi="Century Gothic"/>
        </w:rPr>
        <w:t>Consider what support for re-engagement might be needed, including for vulnerable groups.</w:t>
      </w:r>
    </w:p>
    <w:p w14:paraId="0EC581EB" w14:textId="77777777" w:rsidR="00FE6EF6" w:rsidRPr="00194845" w:rsidRDefault="00FE6EF6" w:rsidP="00FE6EF6">
      <w:pPr>
        <w:pStyle w:val="TSB-Level1Numbers"/>
        <w:spacing w:before="240"/>
        <w:rPr>
          <w:rFonts w:ascii="Century Gothic" w:hAnsi="Century Gothic"/>
          <w:szCs w:val="22"/>
        </w:rPr>
      </w:pPr>
      <w:r w:rsidRPr="00194845">
        <w:rPr>
          <w:rFonts w:ascii="Century Gothic" w:hAnsi="Century Gothic"/>
          <w:szCs w:val="22"/>
        </w:rPr>
        <w:t>Pupils potentially at greater risk of harm who require a social worker will be supported with pastoral and academic support, alongside action by statutory services in response to any unauthorised absences.</w:t>
      </w:r>
    </w:p>
    <w:p w14:paraId="4A15C48D" w14:textId="77777777" w:rsidR="00FE6EF6" w:rsidRPr="00194845" w:rsidRDefault="00FE6EF6" w:rsidP="00FE6EF6">
      <w:pPr>
        <w:pStyle w:val="TSB-Level1Numbers"/>
        <w:spacing w:before="240"/>
        <w:rPr>
          <w:rFonts w:ascii="Century Gothic" w:hAnsi="Century Gothic"/>
          <w:szCs w:val="22"/>
        </w:rPr>
      </w:pPr>
      <w:r w:rsidRPr="00194845">
        <w:rPr>
          <w:rFonts w:ascii="Century Gothic" w:hAnsi="Century Gothic"/>
          <w:szCs w:val="22"/>
        </w:rPr>
        <w:t>The school attendance system will be used to give an accurate view of attendance, reasons for absence and patterns within groups such as:</w:t>
      </w:r>
    </w:p>
    <w:p w14:paraId="40222732"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Children in need</w:t>
      </w:r>
    </w:p>
    <w:p w14:paraId="7946780F"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LAC</w:t>
      </w:r>
    </w:p>
    <w:p w14:paraId="1F78E1EB"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Pupils who are eligible for FSM</w:t>
      </w:r>
    </w:p>
    <w:p w14:paraId="7B7FC19E" w14:textId="77777777" w:rsidR="00FE6EF6" w:rsidRPr="00194845" w:rsidRDefault="00FE6EF6" w:rsidP="00FE6EF6">
      <w:pPr>
        <w:pStyle w:val="PolicyBullets"/>
        <w:ind w:left="1922" w:hanging="357"/>
        <w:rPr>
          <w:rFonts w:ascii="Century Gothic" w:hAnsi="Century Gothic"/>
        </w:rPr>
      </w:pPr>
      <w:r w:rsidRPr="00194845">
        <w:rPr>
          <w:rFonts w:ascii="Century Gothic" w:hAnsi="Century Gothic"/>
        </w:rPr>
        <w:t>Pupils who speak English as a second language</w:t>
      </w:r>
    </w:p>
    <w:p w14:paraId="6F33D503" w14:textId="77777777" w:rsidR="00FE6EF6" w:rsidRPr="00194845" w:rsidRDefault="00FE6EF6" w:rsidP="00FE6EF6">
      <w:pPr>
        <w:pStyle w:val="PolicyBullets"/>
        <w:spacing w:after="240"/>
        <w:ind w:left="1922" w:hanging="357"/>
        <w:rPr>
          <w:rFonts w:ascii="Century Gothic" w:hAnsi="Century Gothic"/>
        </w:rPr>
      </w:pPr>
      <w:r w:rsidRPr="00194845">
        <w:rPr>
          <w:rFonts w:ascii="Century Gothic" w:hAnsi="Century Gothic"/>
        </w:rPr>
        <w:t>Pupils with SEND</w:t>
      </w:r>
    </w:p>
    <w:p w14:paraId="327FD5CB" w14:textId="77777777" w:rsidR="00FE6EF6" w:rsidRPr="00194845" w:rsidRDefault="00FE6EF6" w:rsidP="00FE6EF6">
      <w:pPr>
        <w:pStyle w:val="Heading10"/>
        <w:numPr>
          <w:ilvl w:val="0"/>
          <w:numId w:val="21"/>
        </w:numPr>
        <w:rPr>
          <w:rFonts w:ascii="Century Gothic" w:hAnsi="Century Gothic"/>
          <w:sz w:val="22"/>
          <w:szCs w:val="22"/>
        </w:rPr>
      </w:pPr>
      <w:bookmarkStart w:id="22" w:name="_Absence_procedures_1"/>
      <w:bookmarkEnd w:id="22"/>
      <w:r w:rsidRPr="00194845">
        <w:rPr>
          <w:rFonts w:ascii="Century Gothic" w:hAnsi="Century Gothic"/>
          <w:sz w:val="22"/>
          <w:szCs w:val="22"/>
        </w:rPr>
        <w:t>Absence procedures</w:t>
      </w:r>
    </w:p>
    <w:p w14:paraId="6D399067"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Parents are required to contact the school as soon as possible on the first day of any absence.</w:t>
      </w:r>
    </w:p>
    <w:p w14:paraId="5465C07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Parents are required to send a note on the first day their child returns with a signed explanation as to why they were absent. This must be done even if we have already received a phone call.</w:t>
      </w:r>
    </w:p>
    <w:p w14:paraId="5E94A729"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Alternatively, parents may call into school and report to the</w:t>
      </w:r>
      <w:r w:rsidRPr="00194845">
        <w:rPr>
          <w:rFonts w:ascii="Century Gothic" w:hAnsi="Century Gothic"/>
          <w:b/>
          <w:szCs w:val="22"/>
        </w:rPr>
        <w:t xml:space="preserve"> </w:t>
      </w:r>
      <w:r w:rsidRPr="00194845">
        <w:rPr>
          <w:rFonts w:ascii="Century Gothic" w:hAnsi="Century Gothic"/>
          <w:b/>
          <w:szCs w:val="22"/>
          <w:u w:val="single"/>
        </w:rPr>
        <w:t>school office</w:t>
      </w:r>
      <w:r w:rsidRPr="00194845">
        <w:rPr>
          <w:rFonts w:ascii="Century Gothic" w:hAnsi="Century Gothic"/>
          <w:szCs w:val="22"/>
        </w:rPr>
        <w:t xml:space="preserve"> where arrangements will be made to speak to a member of staff.</w:t>
      </w:r>
    </w:p>
    <w:p w14:paraId="07DDB04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Absence procedures:</w:t>
      </w:r>
    </w:p>
    <w:tbl>
      <w:tblPr>
        <w:tblStyle w:val="TableGrid"/>
        <w:tblW w:w="0" w:type="auto"/>
        <w:tblInd w:w="1480" w:type="dxa"/>
        <w:tblLook w:val="04A0" w:firstRow="1" w:lastRow="0" w:firstColumn="1" w:lastColumn="0" w:noHBand="0" w:noVBand="1"/>
      </w:tblPr>
      <w:tblGrid>
        <w:gridCol w:w="2301"/>
        <w:gridCol w:w="2610"/>
        <w:gridCol w:w="2625"/>
      </w:tblGrid>
      <w:tr w:rsidR="00FE6EF6" w:rsidRPr="00194845" w14:paraId="31BFB65C" w14:textId="77777777" w:rsidTr="0093488B">
        <w:tc>
          <w:tcPr>
            <w:tcW w:w="2301" w:type="dxa"/>
          </w:tcPr>
          <w:p w14:paraId="5EBF77B7"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Day</w:t>
            </w:r>
          </w:p>
        </w:tc>
        <w:tc>
          <w:tcPr>
            <w:tcW w:w="2610" w:type="dxa"/>
          </w:tcPr>
          <w:p w14:paraId="726099F8"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Action</w:t>
            </w:r>
          </w:p>
        </w:tc>
        <w:tc>
          <w:tcPr>
            <w:tcW w:w="2625" w:type="dxa"/>
          </w:tcPr>
          <w:p w14:paraId="7EFFADE9"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 xml:space="preserve">By </w:t>
            </w:r>
            <w:proofErr w:type="gramStart"/>
            <w:r w:rsidRPr="00194845">
              <w:rPr>
                <w:rFonts w:ascii="Century Gothic" w:hAnsi="Century Gothic"/>
                <w:szCs w:val="22"/>
              </w:rPr>
              <w:t>who</w:t>
            </w:r>
            <w:proofErr w:type="gramEnd"/>
          </w:p>
        </w:tc>
      </w:tr>
      <w:tr w:rsidR="00FE6EF6" w:rsidRPr="00194845" w14:paraId="7F8463A3" w14:textId="77777777" w:rsidTr="0093488B">
        <w:tc>
          <w:tcPr>
            <w:tcW w:w="2301" w:type="dxa"/>
          </w:tcPr>
          <w:p w14:paraId="22C3C4DC"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1</w:t>
            </w:r>
          </w:p>
        </w:tc>
        <w:tc>
          <w:tcPr>
            <w:tcW w:w="2610" w:type="dxa"/>
          </w:tcPr>
          <w:p w14:paraId="4B63F2CE"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Telephone call</w:t>
            </w:r>
          </w:p>
        </w:tc>
        <w:tc>
          <w:tcPr>
            <w:tcW w:w="2625" w:type="dxa"/>
          </w:tcPr>
          <w:p w14:paraId="54669C3B"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Admin / Pastoral team</w:t>
            </w:r>
          </w:p>
        </w:tc>
      </w:tr>
      <w:tr w:rsidR="00FE6EF6" w:rsidRPr="00194845" w14:paraId="583A3E22" w14:textId="77777777" w:rsidTr="0093488B">
        <w:tc>
          <w:tcPr>
            <w:tcW w:w="2301" w:type="dxa"/>
          </w:tcPr>
          <w:p w14:paraId="14EF6D1D"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2</w:t>
            </w:r>
          </w:p>
        </w:tc>
        <w:tc>
          <w:tcPr>
            <w:tcW w:w="2610" w:type="dxa"/>
          </w:tcPr>
          <w:p w14:paraId="40399F9E"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Telephone call and email to parent/carer(s)</w:t>
            </w:r>
          </w:p>
          <w:p w14:paraId="7DAD3F12"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lastRenderedPageBreak/>
              <w:t>-To be logged onto CPOMS</w:t>
            </w:r>
          </w:p>
        </w:tc>
        <w:tc>
          <w:tcPr>
            <w:tcW w:w="2625" w:type="dxa"/>
          </w:tcPr>
          <w:p w14:paraId="7A598B19"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lastRenderedPageBreak/>
              <w:t>Admin/Pastoral Team</w:t>
            </w:r>
          </w:p>
        </w:tc>
      </w:tr>
      <w:tr w:rsidR="00FE6EF6" w:rsidRPr="00194845" w14:paraId="529B28C2" w14:textId="77777777" w:rsidTr="0093488B">
        <w:tc>
          <w:tcPr>
            <w:tcW w:w="2301" w:type="dxa"/>
          </w:tcPr>
          <w:p w14:paraId="4D6E8886"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3</w:t>
            </w:r>
          </w:p>
        </w:tc>
        <w:tc>
          <w:tcPr>
            <w:tcW w:w="2610" w:type="dxa"/>
          </w:tcPr>
          <w:p w14:paraId="24786548"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Home visit to parents and child.</w:t>
            </w:r>
          </w:p>
        </w:tc>
        <w:tc>
          <w:tcPr>
            <w:tcW w:w="2625" w:type="dxa"/>
          </w:tcPr>
          <w:p w14:paraId="39D24483"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 xml:space="preserve">Tutor and TA / Pastoral </w:t>
            </w:r>
          </w:p>
        </w:tc>
      </w:tr>
      <w:tr w:rsidR="00FE6EF6" w:rsidRPr="00194845" w14:paraId="4D15430A" w14:textId="77777777" w:rsidTr="0093488B">
        <w:tc>
          <w:tcPr>
            <w:tcW w:w="2301" w:type="dxa"/>
          </w:tcPr>
          <w:p w14:paraId="25778C25"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4-10</w:t>
            </w:r>
          </w:p>
        </w:tc>
        <w:tc>
          <w:tcPr>
            <w:tcW w:w="2610" w:type="dxa"/>
          </w:tcPr>
          <w:p w14:paraId="76482FF8"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Continued home visits – Must see and speak with child. Letter sent to parent.</w:t>
            </w:r>
          </w:p>
          <w:p w14:paraId="4A6536B4"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Discussed attendance with EWO and monitored.</w:t>
            </w:r>
          </w:p>
        </w:tc>
        <w:tc>
          <w:tcPr>
            <w:tcW w:w="2625" w:type="dxa"/>
          </w:tcPr>
          <w:p w14:paraId="27F069BD"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Tutor and TA / Pastoral</w:t>
            </w:r>
          </w:p>
        </w:tc>
      </w:tr>
      <w:tr w:rsidR="00FE6EF6" w:rsidRPr="00194845" w14:paraId="1343F9FC" w14:textId="77777777" w:rsidTr="0093488B">
        <w:tc>
          <w:tcPr>
            <w:tcW w:w="2301" w:type="dxa"/>
          </w:tcPr>
          <w:p w14:paraId="43B9A622"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10-20</w:t>
            </w:r>
          </w:p>
        </w:tc>
        <w:tc>
          <w:tcPr>
            <w:tcW w:w="2610" w:type="dxa"/>
          </w:tcPr>
          <w:p w14:paraId="4427357A" w14:textId="77777777" w:rsidR="00FE6EF6" w:rsidRPr="00194845" w:rsidRDefault="00FE6EF6" w:rsidP="0093488B">
            <w:pPr>
              <w:pStyle w:val="TSB-Level1Numbers"/>
              <w:numPr>
                <w:ilvl w:val="0"/>
                <w:numId w:val="0"/>
              </w:numPr>
              <w:rPr>
                <w:rFonts w:ascii="Century Gothic" w:hAnsi="Century Gothic"/>
                <w:szCs w:val="22"/>
              </w:rPr>
            </w:pPr>
            <w:r w:rsidRPr="00194845">
              <w:rPr>
                <w:rFonts w:ascii="Century Gothic" w:hAnsi="Century Gothic"/>
                <w:szCs w:val="22"/>
              </w:rPr>
              <w:t xml:space="preserve">Ongoing discussion with EWO – letters sent to parents. </w:t>
            </w:r>
          </w:p>
        </w:tc>
        <w:tc>
          <w:tcPr>
            <w:tcW w:w="2625" w:type="dxa"/>
          </w:tcPr>
          <w:p w14:paraId="2F3B5BF8" w14:textId="77777777" w:rsidR="00FE6EF6" w:rsidRPr="00194845" w:rsidRDefault="00FE6EF6" w:rsidP="0093488B">
            <w:pPr>
              <w:pStyle w:val="TSB-Level1Numbers"/>
              <w:numPr>
                <w:ilvl w:val="0"/>
                <w:numId w:val="0"/>
              </w:numPr>
              <w:rPr>
                <w:rFonts w:ascii="Century Gothic" w:hAnsi="Century Gothic"/>
                <w:szCs w:val="22"/>
              </w:rPr>
            </w:pPr>
          </w:p>
        </w:tc>
      </w:tr>
    </w:tbl>
    <w:p w14:paraId="31D9F790" w14:textId="77777777" w:rsidR="00FE6EF6" w:rsidRPr="00194845" w:rsidRDefault="00FE6EF6" w:rsidP="00FE6EF6">
      <w:pPr>
        <w:pStyle w:val="TSB-Level1Numbers"/>
        <w:numPr>
          <w:ilvl w:val="0"/>
          <w:numId w:val="0"/>
        </w:numPr>
        <w:ind w:left="1480"/>
        <w:rPr>
          <w:rFonts w:ascii="Century Gothic" w:hAnsi="Century Gothic"/>
          <w:szCs w:val="22"/>
        </w:rPr>
      </w:pPr>
    </w:p>
    <w:p w14:paraId="11FB1FF0" w14:textId="77777777" w:rsidR="00FE6EF6" w:rsidRPr="00194845" w:rsidRDefault="00FE6EF6" w:rsidP="00FE6EF6">
      <w:pPr>
        <w:pStyle w:val="TSB-Level1Numbers"/>
        <w:numPr>
          <w:ilvl w:val="0"/>
          <w:numId w:val="0"/>
        </w:numPr>
        <w:ind w:left="1480"/>
        <w:rPr>
          <w:rFonts w:ascii="Century Gothic" w:hAnsi="Century Gothic"/>
          <w:szCs w:val="22"/>
        </w:rPr>
      </w:pPr>
    </w:p>
    <w:p w14:paraId="6A04FEB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always follow up any absences in order to:</w:t>
      </w:r>
    </w:p>
    <w:p w14:paraId="5CADC6F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Ascertain the reason for the absence.</w:t>
      </w:r>
    </w:p>
    <w:p w14:paraId="11B5F86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Ensure that proper safeguarding action is being taken.</w:t>
      </w:r>
    </w:p>
    <w:p w14:paraId="0D081E2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Identify whether the absence is authorised or not.</w:t>
      </w:r>
    </w:p>
    <w:p w14:paraId="0B798C9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Identify the correct code to use to enter the data onto the school census system.</w:t>
      </w:r>
    </w:p>
    <w:p w14:paraId="51146A0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In the case of persistent absence, arrangements will be made for parents to speak to the Education Welfare Office (</w:t>
      </w:r>
      <w:r w:rsidRPr="00194845">
        <w:rPr>
          <w:rFonts w:ascii="Century Gothic" w:hAnsi="Century Gothic"/>
          <w:b/>
          <w:szCs w:val="22"/>
          <w:u w:val="single"/>
        </w:rPr>
        <w:t>EWO)</w:t>
      </w:r>
      <w:r w:rsidRPr="00194845">
        <w:rPr>
          <w:rFonts w:ascii="Century Gothic" w:hAnsi="Century Gothic"/>
          <w:szCs w:val="22"/>
        </w:rPr>
        <w:t>.</w:t>
      </w:r>
    </w:p>
    <w:p w14:paraId="17358111" w14:textId="77777777" w:rsidR="00FE6EF6" w:rsidRPr="00194845" w:rsidRDefault="00FE6EF6" w:rsidP="00FE6EF6">
      <w:pPr>
        <w:pStyle w:val="TSB-Level1Numbers"/>
        <w:rPr>
          <w:rFonts w:ascii="Century Gothic" w:hAnsi="Century Gothic" w:cstheme="majorHAnsi"/>
          <w:szCs w:val="22"/>
        </w:rPr>
      </w:pPr>
      <w:bookmarkStart w:id="23" w:name="sixpointseven"/>
      <w:bookmarkEnd w:id="23"/>
      <w:r w:rsidRPr="00194845">
        <w:rPr>
          <w:rFonts w:ascii="Century Gothic" w:hAnsi="Century Gothic" w:cstheme="majorHAnsi"/>
          <w:szCs w:val="22"/>
        </w:rPr>
        <w:t xml:space="preserve">The school will inform the LA, </w:t>
      </w:r>
      <w:r w:rsidRPr="00194845">
        <w:rPr>
          <w:rFonts w:ascii="Century Gothic" w:hAnsi="Century Gothic" w:cstheme="majorHAnsi"/>
          <w:b/>
          <w:szCs w:val="22"/>
          <w:u w:val="single"/>
        </w:rPr>
        <w:t>on a termly basis</w:t>
      </w:r>
      <w:r w:rsidRPr="00194845">
        <w:rPr>
          <w:rFonts w:ascii="Century Gothic" w:hAnsi="Century Gothic" w:cstheme="majorHAnsi"/>
          <w:szCs w:val="22"/>
        </w:rPr>
        <w:t xml:space="preserve">, of the details of pupils who fail to attend regularly, or who have missed 10 school days or more without permission. </w:t>
      </w:r>
    </w:p>
    <w:p w14:paraId="7AA524D1" w14:textId="77777777" w:rsidR="00FE6EF6" w:rsidRPr="00194845" w:rsidRDefault="00FE6EF6" w:rsidP="00FE6EF6">
      <w:pPr>
        <w:pStyle w:val="TSB-Level1Numbers"/>
        <w:rPr>
          <w:rFonts w:ascii="Century Gothic" w:hAnsi="Century Gothic" w:cstheme="majorHAnsi"/>
          <w:szCs w:val="22"/>
        </w:rPr>
      </w:pPr>
      <w:r w:rsidRPr="00194845">
        <w:rPr>
          <w:rFonts w:ascii="Century Gothic" w:hAnsi="Century Gothic" w:cstheme="majorHAnsi"/>
          <w:szCs w:val="22"/>
        </w:rPr>
        <w:t xml:space="preserve">If a pupil’s attendance drops below </w:t>
      </w:r>
      <w:r w:rsidRPr="00194845">
        <w:rPr>
          <w:rFonts w:ascii="Century Gothic" w:hAnsi="Century Gothic" w:cstheme="majorHAnsi"/>
          <w:b/>
          <w:szCs w:val="22"/>
          <w:u w:val="single"/>
        </w:rPr>
        <w:t>85 percent</w:t>
      </w:r>
      <w:r w:rsidRPr="00194845">
        <w:rPr>
          <w:rFonts w:ascii="Century Gothic" w:hAnsi="Century Gothic" w:cstheme="majorHAnsi"/>
          <w:szCs w:val="22"/>
        </w:rPr>
        <w:t>, the EWO will be informed, and a formal meeting will be arranged with the parents.</w:t>
      </w:r>
    </w:p>
    <w:p w14:paraId="2C82563F" w14:textId="77777777" w:rsidR="00FE6EF6" w:rsidRPr="00194845" w:rsidRDefault="00FE6EF6" w:rsidP="00FE6EF6">
      <w:pPr>
        <w:pStyle w:val="TSB-Level1Numbers"/>
        <w:rPr>
          <w:rFonts w:ascii="Century Gothic" w:hAnsi="Century Gothic" w:cstheme="majorHAnsi"/>
          <w:szCs w:val="22"/>
        </w:rPr>
      </w:pPr>
      <w:bookmarkStart w:id="24" w:name="sixpointnine"/>
      <w:bookmarkEnd w:id="24"/>
      <w:r w:rsidRPr="00194845">
        <w:rPr>
          <w:rFonts w:ascii="Century Gothic" w:hAnsi="Century Gothic" w:cstheme="majorHAnsi"/>
          <w:szCs w:val="22"/>
        </w:rPr>
        <w:t xml:space="preserve">Where a pupil has not returned to school for 10 days after an authorised </w:t>
      </w:r>
      <w:proofErr w:type="gramStart"/>
      <w:r w:rsidRPr="00194845">
        <w:rPr>
          <w:rFonts w:ascii="Century Gothic" w:hAnsi="Century Gothic" w:cstheme="majorHAnsi"/>
          <w:szCs w:val="22"/>
        </w:rPr>
        <w:t>absence, or</w:t>
      </w:r>
      <w:proofErr w:type="gramEnd"/>
      <w:r w:rsidRPr="00194845">
        <w:rPr>
          <w:rFonts w:ascii="Century Gothic" w:hAnsi="Century Gothic" w:cstheme="majorHAnsi"/>
          <w:szCs w:val="22"/>
        </w:rPr>
        <w:t xml:space="preserve"> is absent from the school without authorisation for 20 consecutive school days, the school will remove the pupil from the admission register if the school and the LA have failed to establish the whereabouts of the child after making reasonable enquiries.</w:t>
      </w:r>
    </w:p>
    <w:p w14:paraId="1F336D28" w14:textId="77777777" w:rsidR="00FE6EF6" w:rsidRPr="00194845" w:rsidRDefault="00FE6EF6" w:rsidP="00FE6EF6">
      <w:pPr>
        <w:pStyle w:val="Heading10"/>
        <w:rPr>
          <w:rFonts w:ascii="Century Gothic" w:hAnsi="Century Gothic"/>
          <w:sz w:val="22"/>
          <w:szCs w:val="22"/>
        </w:rPr>
      </w:pPr>
      <w:bookmarkStart w:id="25" w:name="_Contact_information"/>
      <w:bookmarkEnd w:id="25"/>
      <w:r w:rsidRPr="00194845">
        <w:rPr>
          <w:rFonts w:ascii="Century Gothic" w:hAnsi="Century Gothic"/>
          <w:sz w:val="22"/>
          <w:szCs w:val="22"/>
        </w:rPr>
        <w:t>Parental involvement</w:t>
      </w:r>
    </w:p>
    <w:p w14:paraId="12EF48D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build respectful relationships with parents and families to ensure their trust and engagement.</w:t>
      </w:r>
    </w:p>
    <w:p w14:paraId="00CA0127"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The school will communicate openly and honestly with pupils and their families about their expectations of school life, attendance and performance so that they understand what to expect and what is expected of them.</w:t>
      </w:r>
    </w:p>
    <w:p w14:paraId="609AEC9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 will liaise with other agencies working with pupils and their families to support attendance, </w:t>
      </w:r>
      <w:proofErr w:type="gramStart"/>
      <w:r w:rsidRPr="00194845">
        <w:rPr>
          <w:rFonts w:ascii="Century Gothic" w:hAnsi="Century Gothic"/>
          <w:szCs w:val="22"/>
        </w:rPr>
        <w:t>e.g.</w:t>
      </w:r>
      <w:proofErr w:type="gramEnd"/>
      <w:r w:rsidRPr="00194845">
        <w:rPr>
          <w:rFonts w:ascii="Century Gothic" w:hAnsi="Century Gothic"/>
          <w:szCs w:val="22"/>
        </w:rPr>
        <w:t xml:space="preserve"> if a pupil has a social worker.</w:t>
      </w:r>
    </w:p>
    <w:p w14:paraId="32742CC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Parents will be expected to:</w:t>
      </w:r>
    </w:p>
    <w:p w14:paraId="2DE5FF18" w14:textId="77777777" w:rsidR="00FE6EF6" w:rsidRPr="00194845" w:rsidRDefault="00FE6EF6" w:rsidP="00FE6EF6">
      <w:pPr>
        <w:pStyle w:val="PolicyBullets"/>
        <w:rPr>
          <w:rFonts w:ascii="Century Gothic" w:hAnsi="Century Gothic"/>
        </w:rPr>
      </w:pPr>
      <w:r w:rsidRPr="00194845">
        <w:rPr>
          <w:rFonts w:ascii="Century Gothic" w:hAnsi="Century Gothic"/>
        </w:rPr>
        <w:t>Treat staff with respect.</w:t>
      </w:r>
    </w:p>
    <w:p w14:paraId="6B7815C8" w14:textId="77777777" w:rsidR="00FE6EF6" w:rsidRPr="00194845" w:rsidRDefault="00FE6EF6" w:rsidP="00FE6EF6">
      <w:pPr>
        <w:pStyle w:val="PolicyBullets"/>
        <w:rPr>
          <w:rFonts w:ascii="Century Gothic" w:hAnsi="Century Gothic"/>
        </w:rPr>
      </w:pPr>
      <w:r w:rsidRPr="00194845">
        <w:rPr>
          <w:rFonts w:ascii="Century Gothic" w:hAnsi="Century Gothic"/>
        </w:rPr>
        <w:t>Actively support the work of the school.</w:t>
      </w:r>
    </w:p>
    <w:p w14:paraId="78E8803B" w14:textId="77777777" w:rsidR="00FE6EF6" w:rsidRPr="00194845" w:rsidRDefault="00FE6EF6" w:rsidP="00FE6EF6">
      <w:pPr>
        <w:pStyle w:val="PolicyBullets"/>
        <w:rPr>
          <w:rFonts w:ascii="Century Gothic" w:hAnsi="Century Gothic"/>
        </w:rPr>
      </w:pPr>
      <w:r w:rsidRPr="00194845">
        <w:rPr>
          <w:rFonts w:ascii="Century Gothic" w:hAnsi="Century Gothic"/>
        </w:rPr>
        <w:t>Call on staff for help when they need it.</w:t>
      </w:r>
    </w:p>
    <w:p w14:paraId="0A8C4AE7" w14:textId="77777777" w:rsidR="00FE6EF6" w:rsidRPr="00194845" w:rsidRDefault="00FE6EF6" w:rsidP="00FE6EF6">
      <w:pPr>
        <w:pStyle w:val="PolicyBullets"/>
        <w:rPr>
          <w:rFonts w:ascii="Century Gothic" w:hAnsi="Century Gothic"/>
        </w:rPr>
      </w:pPr>
      <w:r w:rsidRPr="00194845">
        <w:rPr>
          <w:rFonts w:ascii="Century Gothic" w:hAnsi="Century Gothic"/>
        </w:rPr>
        <w:t>Communicate with the school about possible circumstances which may affect their child’s attendance or require support.</w:t>
      </w:r>
    </w:p>
    <w:p w14:paraId="43222FF2" w14:textId="77777777" w:rsidR="00FE6EF6" w:rsidRPr="00194845" w:rsidRDefault="00FE6EF6" w:rsidP="00FE6EF6">
      <w:pPr>
        <w:rPr>
          <w:rFonts w:ascii="Century Gothic" w:hAnsi="Century Gothic"/>
        </w:rPr>
      </w:pPr>
    </w:p>
    <w:p w14:paraId="11964151" w14:textId="77777777" w:rsidR="00FE6EF6" w:rsidRPr="00194845" w:rsidRDefault="00FE6EF6" w:rsidP="00FE6EF6">
      <w:pPr>
        <w:pStyle w:val="Heading10"/>
        <w:rPr>
          <w:rFonts w:ascii="Century Gothic" w:hAnsi="Century Gothic"/>
          <w:sz w:val="22"/>
          <w:szCs w:val="22"/>
        </w:rPr>
      </w:pPr>
      <w:bookmarkStart w:id="26" w:name="_[Updated]"/>
      <w:bookmarkStart w:id="27" w:name="_Attendance_register"/>
      <w:bookmarkEnd w:id="26"/>
      <w:bookmarkEnd w:id="27"/>
      <w:r w:rsidRPr="00194845">
        <w:rPr>
          <w:rFonts w:ascii="Century Gothic" w:hAnsi="Century Gothic"/>
          <w:sz w:val="22"/>
          <w:szCs w:val="22"/>
        </w:rPr>
        <w:t>Attendance register</w:t>
      </w:r>
    </w:p>
    <w:p w14:paraId="4C547134"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designated staff members will take the attendance register at the </w:t>
      </w:r>
      <w:r w:rsidRPr="00194845">
        <w:rPr>
          <w:rFonts w:ascii="Century Gothic" w:hAnsi="Century Gothic"/>
          <w:b/>
          <w:szCs w:val="22"/>
          <w:u w:val="single"/>
        </w:rPr>
        <w:t>start of each school day</w:t>
      </w:r>
      <w:r w:rsidRPr="00194845">
        <w:rPr>
          <w:rFonts w:ascii="Century Gothic" w:hAnsi="Century Gothic"/>
          <w:szCs w:val="22"/>
        </w:rPr>
        <w:t xml:space="preserve"> and at the </w:t>
      </w:r>
      <w:r w:rsidRPr="00194845">
        <w:rPr>
          <w:rFonts w:ascii="Century Gothic" w:hAnsi="Century Gothic"/>
          <w:b/>
          <w:szCs w:val="22"/>
          <w:u w:val="single"/>
        </w:rPr>
        <w:t>start of the afternoon session</w:t>
      </w:r>
      <w:r w:rsidRPr="00194845">
        <w:rPr>
          <w:rFonts w:ascii="Century Gothic" w:hAnsi="Century Gothic"/>
          <w:szCs w:val="22"/>
        </w:rPr>
        <w:t>. This register will record whether pupils are:</w:t>
      </w:r>
    </w:p>
    <w:p w14:paraId="5E87BB3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Present.</w:t>
      </w:r>
    </w:p>
    <w:p w14:paraId="1827342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Absent.</w:t>
      </w:r>
    </w:p>
    <w:p w14:paraId="3309AFD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Attending an approved educational visit.</w:t>
      </w:r>
    </w:p>
    <w:p w14:paraId="15AA960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Unable to attend due to exceptional circumstances.</w:t>
      </w:r>
    </w:p>
    <w:p w14:paraId="4C497D3A"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use the national attendance codes to enable the school to record and monitor attendance and absence in a consistent way. The following codes will be used:</w:t>
      </w:r>
    </w:p>
    <w:p w14:paraId="3A56043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 Present in the morning</w:t>
      </w:r>
    </w:p>
    <w:p w14:paraId="10EDA72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 Present in the afternoon</w:t>
      </w:r>
    </w:p>
    <w:p w14:paraId="08313FFC"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L = Late arrival before the register has closed</w:t>
      </w:r>
    </w:p>
    <w:p w14:paraId="6470535A"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C = Authorised absence</w:t>
      </w:r>
    </w:p>
    <w:p w14:paraId="443A955D"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E = Excluded but no alternative provision made</w:t>
      </w:r>
    </w:p>
    <w:p w14:paraId="1680D95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H = Authorised holiday</w:t>
      </w:r>
    </w:p>
    <w:p w14:paraId="681DCBAB"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I = Illness</w:t>
      </w:r>
    </w:p>
    <w:p w14:paraId="5A1B57C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M = Medical or dental appointments</w:t>
      </w:r>
    </w:p>
    <w:p w14:paraId="660271E2"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lastRenderedPageBreak/>
        <w:t>R = Religious observance</w:t>
      </w:r>
    </w:p>
    <w:p w14:paraId="06D7E51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B = Off-site educational activity</w:t>
      </w:r>
    </w:p>
    <w:p w14:paraId="237C4BB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G = Unauthorised holiday</w:t>
      </w:r>
    </w:p>
    <w:p w14:paraId="72728E3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O = Unauthorised absence</w:t>
      </w:r>
    </w:p>
    <w:p w14:paraId="2FC5C34C"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U = Arrived after registration closed</w:t>
      </w:r>
    </w:p>
    <w:p w14:paraId="50E1F7D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N = Reason not yet provided</w:t>
      </w:r>
    </w:p>
    <w:p w14:paraId="07ED42DB"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X = Not required to be in school</w:t>
      </w:r>
    </w:p>
    <w:p w14:paraId="342A7FEF"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S = Study leave</w:t>
      </w:r>
    </w:p>
    <w:p w14:paraId="5D7ACC6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 = Gypsy, Roma and Traveller absence</w:t>
      </w:r>
    </w:p>
    <w:p w14:paraId="4AFFE6A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W = Work experience</w:t>
      </w:r>
    </w:p>
    <w:p w14:paraId="563F8135"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V = Educational visit or trip</w:t>
      </w:r>
    </w:p>
    <w:p w14:paraId="5D4CBC7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P = Participating in a supervised sporting activity</w:t>
      </w:r>
    </w:p>
    <w:p w14:paraId="63E74F36"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J = At an interview with prospective employers, or another educational establishment</w:t>
      </w:r>
    </w:p>
    <w:p w14:paraId="3BD6C1FB"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D = Dual registered – at another educational establishment</w:t>
      </w:r>
    </w:p>
    <w:p w14:paraId="38DC7B3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Y = Exceptional circumstances</w:t>
      </w:r>
    </w:p>
    <w:p w14:paraId="7D7006A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Z = Pupil not on admission register</w:t>
      </w:r>
    </w:p>
    <w:p w14:paraId="4DBC49C6"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 = Planned whole or partial school closure </w:t>
      </w:r>
    </w:p>
    <w:p w14:paraId="4B671CC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When the school has </w:t>
      </w:r>
      <w:proofErr w:type="gramStart"/>
      <w:r w:rsidRPr="00194845">
        <w:rPr>
          <w:rFonts w:ascii="Century Gothic" w:hAnsi="Century Gothic"/>
          <w:szCs w:val="22"/>
        </w:rPr>
        <w:t>planned in advance</w:t>
      </w:r>
      <w:proofErr w:type="gramEnd"/>
      <w:r w:rsidRPr="00194845">
        <w:rPr>
          <w:rFonts w:ascii="Century Gothic" w:hAnsi="Century Gothic"/>
          <w:szCs w:val="22"/>
        </w:rPr>
        <w:t xml:space="preserve"> to be fully or partially closed, the code ‘#’ will be used for the relevant pupils who are absent. This code will also be used to record year groups who are not due to attend because the school has set different term dates for different years, for example, induction days. </w:t>
      </w:r>
    </w:p>
    <w:p w14:paraId="4DC6DA3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All amendments made to the attendance register will include the original entry, the amended entry, the reason for the amendment, the date of amendment, and the name and role of the person who made the amendment. </w:t>
      </w:r>
    </w:p>
    <w:p w14:paraId="60ADB84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Every entry into the attendance register will be preserved for </w:t>
      </w:r>
      <w:r w:rsidRPr="00194845">
        <w:rPr>
          <w:rFonts w:ascii="Century Gothic" w:hAnsi="Century Gothic"/>
          <w:b/>
          <w:szCs w:val="22"/>
          <w:u w:val="single"/>
        </w:rPr>
        <w:t>three years</w:t>
      </w:r>
      <w:r w:rsidRPr="00194845">
        <w:rPr>
          <w:rFonts w:ascii="Century Gothic" w:hAnsi="Century Gothic"/>
          <w:szCs w:val="22"/>
        </w:rPr>
        <w:t>.</w:t>
      </w:r>
    </w:p>
    <w:p w14:paraId="03848A1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An agreed member of the SLT will complete the ‘</w:t>
      </w:r>
      <w:hyperlink r:id="rId10" w:history="1">
        <w:r w:rsidRPr="00194845">
          <w:rPr>
            <w:rStyle w:val="Hyperlink"/>
            <w:rFonts w:ascii="Century Gothic" w:hAnsi="Century Gothic" w:cstheme="majorHAnsi"/>
            <w:color w:val="auto"/>
            <w:szCs w:val="22"/>
          </w:rPr>
          <w:t>Educational setting status form</w:t>
        </w:r>
      </w:hyperlink>
      <w:r w:rsidRPr="00194845">
        <w:rPr>
          <w:rFonts w:ascii="Century Gothic" w:hAnsi="Century Gothic"/>
          <w:szCs w:val="22"/>
        </w:rPr>
        <w:t>’ on a daily basis, based on the information on the attendance register.</w:t>
      </w:r>
    </w:p>
    <w:p w14:paraId="0EB34518" w14:textId="77777777" w:rsidR="00FE6EF6" w:rsidRPr="00194845" w:rsidRDefault="00FE6EF6" w:rsidP="00FE6EF6">
      <w:pPr>
        <w:pStyle w:val="Heading10"/>
        <w:rPr>
          <w:rFonts w:ascii="Century Gothic" w:hAnsi="Century Gothic"/>
          <w:sz w:val="22"/>
          <w:szCs w:val="22"/>
        </w:rPr>
      </w:pPr>
      <w:bookmarkStart w:id="28" w:name="_Attendance_officer"/>
      <w:bookmarkEnd w:id="28"/>
      <w:r w:rsidRPr="00194845">
        <w:rPr>
          <w:rFonts w:ascii="Century Gothic" w:hAnsi="Century Gothic"/>
          <w:sz w:val="22"/>
          <w:szCs w:val="22"/>
        </w:rPr>
        <w:t>Attendance officer</w:t>
      </w:r>
    </w:p>
    <w:p w14:paraId="0E6E52E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If they are persistently absent, pupils will be referred to the Education Welfare Officer who will attempt to resolve the situation through a parent agreement.</w:t>
      </w:r>
    </w:p>
    <w:p w14:paraId="39704A8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If the situation cannot be resolved and attendance does not improve, the Education Welfare Officer has the power to issue sanctions such as prosecutions or penalty notices to parents.</w:t>
      </w:r>
    </w:p>
    <w:p w14:paraId="23E8F81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Education Welfare Officer will monitor and analyse attendance data regularly to ensure that early intervention is delivered quickly to address absence.</w:t>
      </w:r>
    </w:p>
    <w:p w14:paraId="3B8331C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Education Welfare Officer will provide regular reports to staff across the school to enable them to track the attendance of pupils and to implement attendance procedures.</w:t>
      </w:r>
    </w:p>
    <w:p w14:paraId="331A40F8" w14:textId="77777777" w:rsidR="00FE6EF6" w:rsidRPr="00194845" w:rsidRDefault="00FE6EF6" w:rsidP="00FE6EF6">
      <w:pPr>
        <w:pStyle w:val="Heading10"/>
        <w:rPr>
          <w:rFonts w:ascii="Century Gothic" w:hAnsi="Century Gothic"/>
          <w:sz w:val="22"/>
          <w:szCs w:val="22"/>
        </w:rPr>
      </w:pPr>
      <w:bookmarkStart w:id="29" w:name="_Lateness"/>
      <w:bookmarkEnd w:id="29"/>
      <w:r w:rsidRPr="00194845">
        <w:rPr>
          <w:rFonts w:ascii="Century Gothic" w:hAnsi="Century Gothic"/>
          <w:sz w:val="22"/>
          <w:szCs w:val="22"/>
        </w:rPr>
        <w:t>Lateness</w:t>
      </w:r>
    </w:p>
    <w:p w14:paraId="113B261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Punctuality is of the utmost importance, and lateness will not be tolerated.</w:t>
      </w:r>
    </w:p>
    <w:p w14:paraId="2531ECF8"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 day starts at </w:t>
      </w:r>
      <w:r w:rsidRPr="00194845">
        <w:rPr>
          <w:rFonts w:ascii="Century Gothic" w:hAnsi="Century Gothic"/>
          <w:b/>
          <w:szCs w:val="22"/>
          <w:u w:val="single"/>
        </w:rPr>
        <w:t>9:00am</w:t>
      </w:r>
      <w:r w:rsidRPr="00194845">
        <w:rPr>
          <w:rFonts w:ascii="Century Gothic" w:hAnsi="Century Gothic"/>
          <w:szCs w:val="22"/>
        </w:rPr>
        <w:t>; pupils should be in their classroom at this time.</w:t>
      </w:r>
    </w:p>
    <w:p w14:paraId="075CB60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Registers are marked by </w:t>
      </w:r>
      <w:r w:rsidRPr="00194845">
        <w:rPr>
          <w:rFonts w:ascii="Century Gothic" w:hAnsi="Century Gothic"/>
          <w:b/>
          <w:szCs w:val="22"/>
          <w:u w:val="single"/>
        </w:rPr>
        <w:t>9:30am</w:t>
      </w:r>
      <w:r w:rsidRPr="00194845">
        <w:rPr>
          <w:rFonts w:ascii="Century Gothic" w:hAnsi="Century Gothic"/>
          <w:szCs w:val="22"/>
        </w:rPr>
        <w:t>; pupils will receive a late mark if they are not in their classroom by this time.</w:t>
      </w:r>
    </w:p>
    <w:p w14:paraId="0AC0969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register closes at </w:t>
      </w:r>
      <w:r w:rsidRPr="00194845">
        <w:rPr>
          <w:rFonts w:ascii="Century Gothic" w:hAnsi="Century Gothic"/>
          <w:b/>
          <w:szCs w:val="22"/>
          <w:u w:val="single"/>
        </w:rPr>
        <w:t>10:00am</w:t>
      </w:r>
      <w:r w:rsidRPr="00194845">
        <w:rPr>
          <w:rFonts w:ascii="Century Gothic" w:hAnsi="Century Gothic"/>
          <w:szCs w:val="22"/>
        </w:rPr>
        <w:t>; pupils will receive a mark of absence if they do not attend school before this time.</w:t>
      </w:r>
    </w:p>
    <w:p w14:paraId="195D18F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Attendance after the register closes will receive a mark to show that they are on </w:t>
      </w:r>
      <w:proofErr w:type="gramStart"/>
      <w:r w:rsidRPr="00194845">
        <w:rPr>
          <w:rFonts w:ascii="Century Gothic" w:hAnsi="Century Gothic"/>
          <w:szCs w:val="22"/>
        </w:rPr>
        <w:t>site, but</w:t>
      </w:r>
      <w:proofErr w:type="gramEnd"/>
      <w:r w:rsidRPr="00194845">
        <w:rPr>
          <w:rFonts w:ascii="Century Gothic" w:hAnsi="Century Gothic"/>
          <w:szCs w:val="22"/>
        </w:rPr>
        <w:t xml:space="preserve"> will count as an absent mark.</w:t>
      </w:r>
    </w:p>
    <w:p w14:paraId="23935881" w14:textId="77777777" w:rsidR="00FE6EF6" w:rsidRPr="00194845" w:rsidRDefault="00FE6EF6" w:rsidP="00FE6EF6">
      <w:pPr>
        <w:pStyle w:val="Heading10"/>
        <w:rPr>
          <w:rFonts w:ascii="Century Gothic" w:hAnsi="Century Gothic"/>
          <w:sz w:val="22"/>
          <w:szCs w:val="22"/>
        </w:rPr>
      </w:pPr>
      <w:bookmarkStart w:id="30" w:name="_Truancy"/>
      <w:bookmarkEnd w:id="30"/>
      <w:r w:rsidRPr="00194845">
        <w:rPr>
          <w:rFonts w:ascii="Century Gothic" w:hAnsi="Century Gothic"/>
          <w:sz w:val="22"/>
          <w:szCs w:val="22"/>
        </w:rPr>
        <w:t>Truancy</w:t>
      </w:r>
    </w:p>
    <w:p w14:paraId="66B71D1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Truancy means any absence of part, or of all, of one or more days from school, during which the school has not been notified of the cause behind such absence. </w:t>
      </w:r>
    </w:p>
    <w:p w14:paraId="19E4A99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All staff will be concerned about the regular attendance of pupils, and the importance of continuity in each child’s learning. </w:t>
      </w:r>
    </w:p>
    <w:p w14:paraId="744BE232"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All pupils are expected to be in their classes by </w:t>
      </w:r>
      <w:r w:rsidRPr="00194845">
        <w:rPr>
          <w:rFonts w:ascii="Century Gothic" w:hAnsi="Century Gothic"/>
          <w:b/>
          <w:szCs w:val="22"/>
          <w:u w:val="single"/>
        </w:rPr>
        <w:t>9:00am</w:t>
      </w:r>
      <w:r w:rsidRPr="00194845">
        <w:rPr>
          <w:rFonts w:ascii="Century Gothic" w:hAnsi="Century Gothic"/>
          <w:szCs w:val="22"/>
        </w:rPr>
        <w:t xml:space="preserve"> and </w:t>
      </w:r>
      <w:r w:rsidRPr="00194845">
        <w:rPr>
          <w:rFonts w:ascii="Century Gothic" w:hAnsi="Century Gothic"/>
          <w:b/>
          <w:szCs w:val="22"/>
          <w:u w:val="single"/>
        </w:rPr>
        <w:t>1:00pm</w:t>
      </w:r>
      <w:r w:rsidRPr="00194845">
        <w:rPr>
          <w:rFonts w:ascii="Century Gothic" w:hAnsi="Century Gothic"/>
          <w:szCs w:val="22"/>
        </w:rPr>
        <w:t xml:space="preserve">, where the teacher will record the attendance electronically. </w:t>
      </w:r>
    </w:p>
    <w:p w14:paraId="1E31832A"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Any pupil with permission to leave the school during the day must sign out at reception and sign back in again on their return.</w:t>
      </w:r>
    </w:p>
    <w:p w14:paraId="6C81A46B"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Immediate action will be taken when there are any concerns that a pupil might be truanting.</w:t>
      </w:r>
    </w:p>
    <w:p w14:paraId="448D859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If truancy is suspected, the </w:t>
      </w:r>
      <w:r w:rsidRPr="00194845">
        <w:rPr>
          <w:rFonts w:ascii="Century Gothic" w:hAnsi="Century Gothic"/>
          <w:b/>
          <w:szCs w:val="22"/>
          <w:u w:val="single"/>
        </w:rPr>
        <w:t>headteacher</w:t>
      </w:r>
      <w:r w:rsidRPr="00194845">
        <w:rPr>
          <w:rFonts w:ascii="Century Gothic" w:hAnsi="Century Gothic"/>
          <w:szCs w:val="22"/>
        </w:rPr>
        <w:t xml:space="preserve"> will be notified and they will contact the child’s parents, in order to assess the reasons behind the child not attending school. </w:t>
      </w:r>
    </w:p>
    <w:p w14:paraId="044BFC35"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following procedures will be taken in the event of a truancy:</w:t>
      </w:r>
    </w:p>
    <w:p w14:paraId="72172FC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In the first instance, a letter of warning will be sent to the parents of the pupil, informing them of the truancy and stating that any future occurrences could result in further action being taken. </w:t>
      </w:r>
    </w:p>
    <w:p w14:paraId="7E8FE94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If any further truancy occurs, then the school will consider issuing a penalty notice.</w:t>
      </w:r>
    </w:p>
    <w:p w14:paraId="71F57E3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A penalty notice will be issued where there is overt truancy, inappropriate </w:t>
      </w:r>
      <w:proofErr w:type="gramStart"/>
      <w:r w:rsidRPr="00194845">
        <w:rPr>
          <w:rFonts w:ascii="Century Gothic" w:hAnsi="Century Gothic"/>
        </w:rPr>
        <w:t>parentally-condoned</w:t>
      </w:r>
      <w:proofErr w:type="gramEnd"/>
      <w:r w:rsidRPr="00194845">
        <w:rPr>
          <w:rFonts w:ascii="Century Gothic" w:hAnsi="Century Gothic"/>
        </w:rPr>
        <w:t xml:space="preserve"> absence, excessive holidays in term time and persistent late arrival at school.</w:t>
      </w:r>
    </w:p>
    <w:p w14:paraId="71F7148F" w14:textId="77777777" w:rsidR="00FE6EF6" w:rsidRPr="00194845" w:rsidRDefault="00FE6EF6" w:rsidP="00FE6EF6">
      <w:pPr>
        <w:pStyle w:val="Heading10"/>
        <w:rPr>
          <w:rFonts w:ascii="Century Gothic" w:hAnsi="Century Gothic"/>
          <w:sz w:val="22"/>
          <w:szCs w:val="22"/>
        </w:rPr>
      </w:pPr>
      <w:bookmarkStart w:id="31" w:name="_Missing_children"/>
      <w:bookmarkEnd w:id="31"/>
      <w:r w:rsidRPr="00194845">
        <w:rPr>
          <w:rFonts w:ascii="Century Gothic" w:hAnsi="Century Gothic"/>
          <w:sz w:val="22"/>
          <w:szCs w:val="22"/>
        </w:rPr>
        <w:t>Missing children</w:t>
      </w:r>
    </w:p>
    <w:p w14:paraId="2EDCAE68"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Pupils are not permitted to leave the school premises during the school day unless they have permission from the </w:t>
      </w:r>
      <w:r w:rsidRPr="00194845">
        <w:rPr>
          <w:rFonts w:ascii="Century Gothic" w:hAnsi="Century Gothic"/>
          <w:b/>
          <w:szCs w:val="22"/>
          <w:u w:val="single"/>
        </w:rPr>
        <w:t>headteacher</w:t>
      </w:r>
      <w:r w:rsidRPr="00194845">
        <w:rPr>
          <w:rFonts w:ascii="Century Gothic" w:hAnsi="Century Gothic"/>
          <w:szCs w:val="22"/>
        </w:rPr>
        <w:t>.</w:t>
      </w:r>
    </w:p>
    <w:p w14:paraId="631B9A61"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following procedures will be taken in the event of a pupil going missing during the school day:</w:t>
      </w:r>
    </w:p>
    <w:p w14:paraId="34FE69D5"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The member of staff who has noticed the missing pupil will inform the </w:t>
      </w:r>
      <w:r w:rsidRPr="00194845">
        <w:rPr>
          <w:rFonts w:ascii="Century Gothic" w:hAnsi="Century Gothic"/>
          <w:b/>
          <w:u w:val="single"/>
        </w:rPr>
        <w:t>headteacher</w:t>
      </w:r>
      <w:r w:rsidRPr="00194845">
        <w:rPr>
          <w:rFonts w:ascii="Century Gothic" w:hAnsi="Century Gothic"/>
        </w:rPr>
        <w:t xml:space="preserve"> immediately. </w:t>
      </w:r>
    </w:p>
    <w:p w14:paraId="1F2EEE1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office staff will also be informed as they will act as a point of contact for receiving information regarding the search.</w:t>
      </w:r>
    </w:p>
    <w:p w14:paraId="6671B14A"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A member of staff will stay with the rest of the class, and all other available members of staff will conduct a thorough search of the school premises as directed by the </w:t>
      </w:r>
      <w:r w:rsidRPr="00194845">
        <w:rPr>
          <w:rFonts w:ascii="Century Gothic" w:hAnsi="Century Gothic"/>
          <w:b/>
          <w:u w:val="single"/>
        </w:rPr>
        <w:t>headteacher</w:t>
      </w:r>
      <w:r w:rsidRPr="00194845">
        <w:rPr>
          <w:rFonts w:ascii="Century Gothic" w:hAnsi="Century Gothic"/>
        </w:rPr>
        <w:t>.</w:t>
      </w:r>
    </w:p>
    <w:p w14:paraId="32AB4D28"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following areas will be systematically searched:</w:t>
      </w:r>
    </w:p>
    <w:p w14:paraId="70BBD93C"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t>All classrooms</w:t>
      </w:r>
    </w:p>
    <w:p w14:paraId="7189CD9A"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t>All toilets</w:t>
      </w:r>
    </w:p>
    <w:p w14:paraId="4EA1820F"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t>Changing rooms</w:t>
      </w:r>
    </w:p>
    <w:p w14:paraId="25074FB2"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t>The library</w:t>
      </w:r>
    </w:p>
    <w:p w14:paraId="248915C4"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lastRenderedPageBreak/>
        <w:t>Any outbuildings</w:t>
      </w:r>
    </w:p>
    <w:p w14:paraId="3A14B939" w14:textId="77777777" w:rsidR="00FE6EF6" w:rsidRPr="00194845" w:rsidRDefault="00FE6EF6" w:rsidP="00FE6EF6">
      <w:pPr>
        <w:pStyle w:val="TSB-PolicyBullets"/>
        <w:numPr>
          <w:ilvl w:val="1"/>
          <w:numId w:val="35"/>
        </w:numPr>
        <w:spacing w:before="240"/>
        <w:rPr>
          <w:rFonts w:ascii="Century Gothic" w:hAnsi="Century Gothic"/>
        </w:rPr>
      </w:pPr>
      <w:r w:rsidRPr="00194845">
        <w:rPr>
          <w:rFonts w:ascii="Century Gothic" w:hAnsi="Century Gothic"/>
        </w:rPr>
        <w:t>The school grounds</w:t>
      </w:r>
    </w:p>
    <w:p w14:paraId="4812A25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Available staff will begin a search of the area immediately outside of the school </w:t>
      </w:r>
      <w:proofErr w:type="gramStart"/>
      <w:r w:rsidRPr="00194845">
        <w:rPr>
          <w:rFonts w:ascii="Century Gothic" w:hAnsi="Century Gothic"/>
        </w:rPr>
        <w:t>premises, and</w:t>
      </w:r>
      <w:proofErr w:type="gramEnd"/>
      <w:r w:rsidRPr="00194845">
        <w:rPr>
          <w:rFonts w:ascii="Century Gothic" w:hAnsi="Century Gothic"/>
        </w:rPr>
        <w:t xml:space="preserve"> will take a mobile phone with them so they can be contacted.</w:t>
      </w:r>
    </w:p>
    <w:p w14:paraId="0DE9B26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If the pupil has not been found after </w:t>
      </w:r>
      <w:r w:rsidRPr="00194845">
        <w:rPr>
          <w:rFonts w:ascii="Century Gothic" w:hAnsi="Century Gothic"/>
          <w:b/>
          <w:u w:val="single"/>
        </w:rPr>
        <w:t>10</w:t>
      </w:r>
      <w:r w:rsidRPr="00194845">
        <w:rPr>
          <w:rFonts w:ascii="Century Gothic" w:hAnsi="Century Gothic"/>
        </w:rPr>
        <w:t xml:space="preserve"> minutes, then the parents of the pupil will be notified.</w:t>
      </w:r>
    </w:p>
    <w:p w14:paraId="596DDD01"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school will attempt to contact parents using the emergency contacts provided.</w:t>
      </w:r>
    </w:p>
    <w:p w14:paraId="66C4430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If the parents have had no contact from the pupil, and the list has been exhausted, then the police will be contacted. </w:t>
      </w:r>
    </w:p>
    <w:p w14:paraId="124D6C2C"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The missing pupil’s teacher will fill in an incident form, describing all circumstances leading up to the pupil going missing. </w:t>
      </w:r>
    </w:p>
    <w:p w14:paraId="3F3B7FAB"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If the missing pupil has an allocated social worker, is a LAC, or has SEND, then the appropriate personnel will be informed. </w:t>
      </w:r>
    </w:p>
    <w:p w14:paraId="689D98F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When the pupil has been located, a designated member of staff will care for and talk to the pupil to ensure they are safe and well.</w:t>
      </w:r>
    </w:p>
    <w:p w14:paraId="010301E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w:t>
      </w:r>
      <w:r w:rsidRPr="00194845">
        <w:rPr>
          <w:rFonts w:ascii="Century Gothic" w:hAnsi="Century Gothic"/>
          <w:b/>
          <w:szCs w:val="22"/>
          <w:u w:val="single"/>
        </w:rPr>
        <w:t>headteacher</w:t>
      </w:r>
      <w:r w:rsidRPr="00194845">
        <w:rPr>
          <w:rFonts w:ascii="Century Gothic" w:hAnsi="Century Gothic"/>
          <w:szCs w:val="22"/>
        </w:rPr>
        <w:t xml:space="preserve"> will take the appropriate action to ensure the pupil understands they must not leave the premises, and sanctions will be issued if deemed necessary. </w:t>
      </w:r>
    </w:p>
    <w:p w14:paraId="6B6C7BD1"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Parents and any other agencies will be informed immediately when the pupil has been located. </w:t>
      </w:r>
    </w:p>
    <w:p w14:paraId="3BD6E1A9"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w:t>
      </w:r>
      <w:r w:rsidRPr="00194845">
        <w:rPr>
          <w:rFonts w:ascii="Century Gothic" w:hAnsi="Century Gothic"/>
          <w:b/>
          <w:szCs w:val="22"/>
          <w:u w:val="single"/>
        </w:rPr>
        <w:t>headteacher</w:t>
      </w:r>
      <w:r w:rsidRPr="00194845">
        <w:rPr>
          <w:rFonts w:ascii="Century Gothic" w:hAnsi="Century Gothic"/>
          <w:szCs w:val="22"/>
        </w:rPr>
        <w:t xml:space="preserve"> will carry out a full </w:t>
      </w:r>
      <w:proofErr w:type="gramStart"/>
      <w:r w:rsidRPr="00194845">
        <w:rPr>
          <w:rFonts w:ascii="Century Gothic" w:hAnsi="Century Gothic"/>
          <w:szCs w:val="22"/>
        </w:rPr>
        <w:t>investigation, and</w:t>
      </w:r>
      <w:proofErr w:type="gramEnd"/>
      <w:r w:rsidRPr="00194845">
        <w:rPr>
          <w:rFonts w:ascii="Century Gothic" w:hAnsi="Century Gothic"/>
          <w:szCs w:val="22"/>
        </w:rPr>
        <w:t xml:space="preserve"> will draw a conclusion as to how the incident occurred.</w:t>
      </w:r>
    </w:p>
    <w:p w14:paraId="3D9BE297"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Appropriate disciplinary procedures are followed in accordance with the </w:t>
      </w:r>
      <w:r w:rsidRPr="00194845">
        <w:rPr>
          <w:rFonts w:ascii="Century Gothic" w:hAnsi="Century Gothic"/>
          <w:b/>
          <w:szCs w:val="22"/>
          <w:u w:val="single"/>
        </w:rPr>
        <w:t>Behavioural Policy</w:t>
      </w:r>
      <w:r w:rsidRPr="00194845">
        <w:rPr>
          <w:rFonts w:ascii="Century Gothic" w:hAnsi="Century Gothic"/>
          <w:szCs w:val="22"/>
        </w:rPr>
        <w:t xml:space="preserve">. </w:t>
      </w:r>
    </w:p>
    <w:p w14:paraId="20509EAA" w14:textId="77777777" w:rsidR="00FE6EF6" w:rsidRPr="00194845" w:rsidRDefault="00FE6EF6" w:rsidP="00FE6EF6">
      <w:pPr>
        <w:pStyle w:val="TSB-Level1Numbers"/>
        <w:rPr>
          <w:rFonts w:ascii="Century Gothic" w:hAnsi="Century Gothic"/>
          <w:szCs w:val="22"/>
        </w:rPr>
      </w:pPr>
      <w:bookmarkStart w:id="32" w:name="_Hlk524615751"/>
      <w:r w:rsidRPr="00194845">
        <w:rPr>
          <w:rFonts w:ascii="Century Gothic" w:hAnsi="Century Gothic"/>
          <w:szCs w:val="22"/>
        </w:rPr>
        <w:t xml:space="preserve">Prolonged periods of unauthorised absence without contact will be handled in accordance with clauses </w:t>
      </w:r>
      <w:bookmarkEnd w:id="32"/>
      <w:r w:rsidRPr="00194845">
        <w:rPr>
          <w:rFonts w:ascii="Century Gothic" w:hAnsi="Century Gothic"/>
          <w:szCs w:val="22"/>
        </w:rPr>
        <w:fldChar w:fldCharType="begin"/>
      </w:r>
      <w:r w:rsidRPr="00194845">
        <w:rPr>
          <w:rFonts w:ascii="Century Gothic" w:hAnsi="Century Gothic"/>
          <w:szCs w:val="22"/>
        </w:rPr>
        <w:instrText xml:space="preserve"> HYPERLINK  \l "sixpointseven" </w:instrText>
      </w:r>
      <w:r w:rsidRPr="00194845">
        <w:rPr>
          <w:rFonts w:ascii="Century Gothic" w:hAnsi="Century Gothic"/>
          <w:szCs w:val="22"/>
        </w:rPr>
        <w:fldChar w:fldCharType="separate"/>
      </w:r>
      <w:r w:rsidRPr="00194845">
        <w:rPr>
          <w:rStyle w:val="Hyperlink"/>
          <w:rFonts w:ascii="Century Gothic" w:hAnsi="Century Gothic"/>
          <w:color w:val="auto"/>
          <w:szCs w:val="22"/>
        </w:rPr>
        <w:t>7.6</w:t>
      </w:r>
      <w:r w:rsidRPr="00194845">
        <w:rPr>
          <w:rFonts w:ascii="Century Gothic" w:hAnsi="Century Gothic"/>
          <w:szCs w:val="22"/>
        </w:rPr>
        <w:fldChar w:fldCharType="end"/>
      </w:r>
      <w:r w:rsidRPr="00194845">
        <w:rPr>
          <w:rFonts w:ascii="Century Gothic" w:hAnsi="Century Gothic"/>
          <w:szCs w:val="22"/>
        </w:rPr>
        <w:t>-</w:t>
      </w:r>
      <w:hyperlink w:anchor="sixpointnine" w:history="1">
        <w:r w:rsidRPr="00194845">
          <w:rPr>
            <w:rStyle w:val="Hyperlink"/>
            <w:rFonts w:ascii="Century Gothic" w:hAnsi="Century Gothic"/>
            <w:color w:val="auto"/>
            <w:szCs w:val="22"/>
          </w:rPr>
          <w:t>7.9</w:t>
        </w:r>
      </w:hyperlink>
      <w:r w:rsidRPr="00194845">
        <w:rPr>
          <w:rFonts w:ascii="Century Gothic" w:hAnsi="Century Gothic"/>
          <w:szCs w:val="22"/>
        </w:rPr>
        <w:t xml:space="preserve"> of this policy.</w:t>
      </w:r>
    </w:p>
    <w:p w14:paraId="4FE3912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 written report will be </w:t>
      </w:r>
      <w:proofErr w:type="gramStart"/>
      <w:r w:rsidRPr="00194845">
        <w:rPr>
          <w:rFonts w:ascii="Century Gothic" w:hAnsi="Century Gothic"/>
          <w:szCs w:val="22"/>
        </w:rPr>
        <w:t>produced</w:t>
      </w:r>
      <w:proofErr w:type="gramEnd"/>
      <w:r w:rsidRPr="00194845">
        <w:rPr>
          <w:rFonts w:ascii="Century Gothic" w:hAnsi="Century Gothic"/>
          <w:szCs w:val="22"/>
        </w:rPr>
        <w:t xml:space="preserve"> and policies and procedures will be reviewed in accordance with the outcome. </w:t>
      </w:r>
    </w:p>
    <w:p w14:paraId="08B04E2E" w14:textId="77777777" w:rsidR="00780311" w:rsidRDefault="00780311">
      <w:pPr>
        <w:rPr>
          <w:rFonts w:ascii="Century Gothic" w:hAnsi="Century Gothic" w:cstheme="majorHAnsi"/>
          <w:b/>
        </w:rPr>
      </w:pPr>
      <w:bookmarkStart w:id="33" w:name="_Term-time_leave"/>
      <w:bookmarkEnd w:id="33"/>
      <w:r>
        <w:rPr>
          <w:rFonts w:ascii="Century Gothic" w:hAnsi="Century Gothic"/>
        </w:rPr>
        <w:br w:type="page"/>
      </w:r>
    </w:p>
    <w:p w14:paraId="6843BA16" w14:textId="4C12CF87" w:rsidR="00FE6EF6" w:rsidRPr="00194845" w:rsidRDefault="00FE6EF6" w:rsidP="00FE6EF6">
      <w:pPr>
        <w:pStyle w:val="Heading10"/>
        <w:rPr>
          <w:rFonts w:ascii="Century Gothic" w:hAnsi="Century Gothic"/>
          <w:sz w:val="22"/>
          <w:szCs w:val="22"/>
        </w:rPr>
      </w:pPr>
      <w:r w:rsidRPr="00194845">
        <w:rPr>
          <w:rFonts w:ascii="Century Gothic" w:hAnsi="Century Gothic"/>
          <w:sz w:val="22"/>
          <w:szCs w:val="22"/>
        </w:rPr>
        <w:lastRenderedPageBreak/>
        <w:t xml:space="preserve">Term-time </w:t>
      </w:r>
      <w:proofErr w:type="gramStart"/>
      <w:r w:rsidRPr="00194845">
        <w:rPr>
          <w:rFonts w:ascii="Century Gothic" w:hAnsi="Century Gothic"/>
          <w:sz w:val="22"/>
          <w:szCs w:val="22"/>
        </w:rPr>
        <w:t>leave</w:t>
      </w:r>
      <w:proofErr w:type="gramEnd"/>
    </w:p>
    <w:p w14:paraId="0946DE0C" w14:textId="77777777" w:rsidR="00FE6EF6" w:rsidRPr="00194845" w:rsidRDefault="00FE6EF6" w:rsidP="00FE6EF6">
      <w:pPr>
        <w:pStyle w:val="TSB-Level1Numbers"/>
        <w:rPr>
          <w:rFonts w:ascii="Century Gothic" w:hAnsi="Century Gothic"/>
          <w:szCs w:val="22"/>
        </w:rPr>
      </w:pPr>
      <w:bookmarkStart w:id="34" w:name="_Hlk524614457"/>
      <w:r w:rsidRPr="00194845">
        <w:rPr>
          <w:rFonts w:ascii="Century Gothic" w:hAnsi="Century Gothic"/>
          <w:szCs w:val="22"/>
        </w:rPr>
        <w:t>Our aim is to prepare pupils for their future lives and careers. With this in mind, we require parents to observe the school holidays as prescribed.</w:t>
      </w:r>
    </w:p>
    <w:p w14:paraId="7EC13617"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Leave during term time will only be authorised in exceptional circumstances, for example bereavement or serious illness.</w:t>
      </w:r>
    </w:p>
    <w:p w14:paraId="55451859"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Any requests for leave during term time will be considered on an individual basis and the pupil’s previous attendance record will be </w:t>
      </w:r>
      <w:proofErr w:type="gramStart"/>
      <w:r w:rsidRPr="00194845">
        <w:rPr>
          <w:rFonts w:ascii="Century Gothic" w:hAnsi="Century Gothic"/>
          <w:szCs w:val="22"/>
        </w:rPr>
        <w:t>taken into account</w:t>
      </w:r>
      <w:proofErr w:type="gramEnd"/>
      <w:r w:rsidRPr="00194845">
        <w:rPr>
          <w:rFonts w:ascii="Century Gothic" w:hAnsi="Century Gothic"/>
          <w:szCs w:val="22"/>
        </w:rPr>
        <w:t>.</w:t>
      </w:r>
    </w:p>
    <w:p w14:paraId="56C4023F"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Requests for leave will not be granted in the following circumstances: </w:t>
      </w:r>
    </w:p>
    <w:p w14:paraId="389704A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When a pupil is settling into the school, unless exceptional circumstances apply, </w:t>
      </w:r>
      <w:proofErr w:type="gramStart"/>
      <w:r w:rsidRPr="00194845">
        <w:rPr>
          <w:rFonts w:ascii="Century Gothic" w:hAnsi="Century Gothic"/>
        </w:rPr>
        <w:t>e.g.</w:t>
      </w:r>
      <w:proofErr w:type="gramEnd"/>
      <w:r w:rsidRPr="00194845">
        <w:rPr>
          <w:rFonts w:ascii="Century Gothic" w:hAnsi="Century Gothic"/>
        </w:rPr>
        <w:t xml:space="preserve"> the death of a family member</w:t>
      </w:r>
    </w:p>
    <w:p w14:paraId="149A4560"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Immediately before and during assessment periods</w:t>
      </w:r>
    </w:p>
    <w:p w14:paraId="7D642B05"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When a pupil’s attendance record shows any unauthorised absence</w:t>
      </w:r>
    </w:p>
    <w:p w14:paraId="06D3530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Where a pupil’s authorised absence record is already above </w:t>
      </w:r>
      <w:r w:rsidRPr="00194845">
        <w:rPr>
          <w:rFonts w:ascii="Century Gothic" w:hAnsi="Century Gothic"/>
          <w:b/>
          <w:u w:val="single"/>
        </w:rPr>
        <w:t>10</w:t>
      </w:r>
      <w:r w:rsidRPr="00194845">
        <w:rPr>
          <w:rFonts w:ascii="Century Gothic" w:hAnsi="Century Gothic"/>
        </w:rPr>
        <w:t xml:space="preserve"> percent for any reason</w:t>
      </w:r>
    </w:p>
    <w:p w14:paraId="74252941"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If term time leave is not granted, taking a pupil out of school will be recorded as an unauthorised absence and may result in sanctions such as a penalty notice.</w:t>
      </w:r>
    </w:p>
    <w:p w14:paraId="50AC8A2A" w14:textId="77777777" w:rsidR="00FE6EF6" w:rsidRPr="00194845" w:rsidRDefault="00FE6EF6" w:rsidP="00FE6EF6">
      <w:pPr>
        <w:pStyle w:val="Heading10"/>
        <w:rPr>
          <w:rFonts w:ascii="Century Gothic" w:hAnsi="Century Gothic"/>
          <w:sz w:val="22"/>
          <w:szCs w:val="22"/>
        </w:rPr>
      </w:pPr>
      <w:bookmarkStart w:id="35" w:name="_Religious_observances"/>
      <w:bookmarkEnd w:id="34"/>
      <w:bookmarkEnd w:id="35"/>
      <w:r w:rsidRPr="00194845">
        <w:rPr>
          <w:rFonts w:ascii="Century Gothic" w:hAnsi="Century Gothic"/>
          <w:sz w:val="22"/>
          <w:szCs w:val="22"/>
        </w:rPr>
        <w:t>Religious observances</w:t>
      </w:r>
    </w:p>
    <w:p w14:paraId="063D484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will take advice from local religious leaders of all faiths to establish the appropriate number of days required for religious festivals.</w:t>
      </w:r>
    </w:p>
    <w:p w14:paraId="780B59A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Parents must inform the school at least </w:t>
      </w:r>
      <w:r w:rsidRPr="00194845">
        <w:rPr>
          <w:rFonts w:ascii="Century Gothic" w:hAnsi="Century Gothic"/>
          <w:b/>
          <w:szCs w:val="22"/>
          <w:u w:val="single"/>
        </w:rPr>
        <w:t>7</w:t>
      </w:r>
      <w:r w:rsidRPr="00194845">
        <w:rPr>
          <w:rFonts w:ascii="Century Gothic" w:hAnsi="Century Gothic"/>
          <w:b/>
          <w:szCs w:val="22"/>
        </w:rPr>
        <w:t xml:space="preserve"> </w:t>
      </w:r>
      <w:r w:rsidRPr="00194845">
        <w:rPr>
          <w:rFonts w:ascii="Century Gothic" w:hAnsi="Century Gothic"/>
          <w:szCs w:val="22"/>
        </w:rPr>
        <w:t>days in advance if absences are required for days of religious observance.</w:t>
      </w:r>
    </w:p>
    <w:p w14:paraId="667C72C0"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day(s) of absence must be exclusively set apart for religious observance by the religious body to which the pupil’s parents belong.</w:t>
      </w:r>
      <w:bookmarkStart w:id="36" w:name="_Confiscation"/>
      <w:bookmarkStart w:id="37" w:name="_Appointments"/>
      <w:bookmarkEnd w:id="36"/>
      <w:bookmarkEnd w:id="37"/>
    </w:p>
    <w:p w14:paraId="4F4B2A68" w14:textId="77777777" w:rsidR="00FE6EF6" w:rsidRPr="00194845" w:rsidRDefault="00FE6EF6" w:rsidP="00FE6EF6">
      <w:pPr>
        <w:pStyle w:val="Heading10"/>
        <w:rPr>
          <w:rFonts w:ascii="Century Gothic" w:hAnsi="Century Gothic"/>
          <w:sz w:val="22"/>
          <w:szCs w:val="22"/>
        </w:rPr>
      </w:pPr>
      <w:bookmarkStart w:id="38" w:name="_Appointments_1"/>
      <w:bookmarkEnd w:id="38"/>
      <w:r w:rsidRPr="00194845">
        <w:rPr>
          <w:rFonts w:ascii="Century Gothic" w:hAnsi="Century Gothic"/>
          <w:sz w:val="22"/>
          <w:szCs w:val="22"/>
        </w:rPr>
        <w:t>Appointments</w:t>
      </w:r>
    </w:p>
    <w:p w14:paraId="11A6BEE3"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As far as possible, parents should attempt to book medical and dental appointments outside of school hours.</w:t>
      </w:r>
    </w:p>
    <w:p w14:paraId="44F5BB8B"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Where this is not possible, a note and appointment card should be sent to the </w:t>
      </w:r>
      <w:r w:rsidRPr="00194845">
        <w:rPr>
          <w:rFonts w:ascii="Century Gothic" w:hAnsi="Century Gothic" w:cstheme="majorHAnsi"/>
          <w:b/>
          <w:szCs w:val="22"/>
          <w:u w:val="single"/>
        </w:rPr>
        <w:t>school office</w:t>
      </w:r>
      <w:r w:rsidRPr="00194845">
        <w:rPr>
          <w:rFonts w:ascii="Century Gothic" w:hAnsi="Century Gothic"/>
          <w:szCs w:val="22"/>
        </w:rPr>
        <w:t>.</w:t>
      </w:r>
    </w:p>
    <w:p w14:paraId="22289C5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 xml:space="preserve">If the appointment requires the pupil to leave during the school day, the pupil must be signed out at the </w:t>
      </w:r>
      <w:r w:rsidRPr="00194845">
        <w:rPr>
          <w:rFonts w:ascii="Century Gothic" w:hAnsi="Century Gothic" w:cstheme="majorHAnsi"/>
          <w:b/>
          <w:szCs w:val="22"/>
          <w:u w:val="single"/>
        </w:rPr>
        <w:t>school office</w:t>
      </w:r>
      <w:r w:rsidRPr="00194845">
        <w:rPr>
          <w:rFonts w:ascii="Century Gothic" w:hAnsi="Century Gothic"/>
          <w:szCs w:val="22"/>
        </w:rPr>
        <w:t xml:space="preserve"> by a parent.</w:t>
      </w:r>
    </w:p>
    <w:p w14:paraId="0B035F99"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Pupils must attend school before and after the appointment wherever possible. </w:t>
      </w:r>
    </w:p>
    <w:p w14:paraId="1B7732D2" w14:textId="77777777" w:rsidR="00FE6EF6" w:rsidRPr="00194845" w:rsidRDefault="00FE6EF6" w:rsidP="00FE6EF6">
      <w:pPr>
        <w:pStyle w:val="Heading10"/>
        <w:rPr>
          <w:rFonts w:ascii="Century Gothic" w:hAnsi="Century Gothic"/>
          <w:sz w:val="22"/>
          <w:szCs w:val="22"/>
        </w:rPr>
      </w:pPr>
      <w:bookmarkStart w:id="39" w:name="_Young_carers"/>
      <w:bookmarkEnd w:id="39"/>
      <w:r w:rsidRPr="00194845">
        <w:rPr>
          <w:rFonts w:ascii="Century Gothic" w:hAnsi="Century Gothic"/>
          <w:sz w:val="22"/>
          <w:szCs w:val="22"/>
        </w:rPr>
        <w:t>Young carers</w:t>
      </w:r>
    </w:p>
    <w:p w14:paraId="46E56BA5"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 understands the difficulties young carers </w:t>
      </w:r>
      <w:proofErr w:type="gramStart"/>
      <w:r w:rsidRPr="00194845">
        <w:rPr>
          <w:rFonts w:ascii="Century Gothic" w:hAnsi="Century Gothic"/>
          <w:szCs w:val="22"/>
        </w:rPr>
        <w:t>face, and</w:t>
      </w:r>
      <w:proofErr w:type="gramEnd"/>
      <w:r w:rsidRPr="00194845">
        <w:rPr>
          <w:rFonts w:ascii="Century Gothic" w:hAnsi="Century Gothic"/>
          <w:szCs w:val="22"/>
        </w:rPr>
        <w:t xml:space="preserve"> will endeavour to identify young carers at the earliest opportunity, as well as throughout their time at the school.</w:t>
      </w:r>
    </w:p>
    <w:p w14:paraId="6A5F6C1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takes a caring and flexible approach to the needs of young carers and each situation will be examined on a case-by-case basis, involving other agencies if appropriate.</w:t>
      </w:r>
    </w:p>
    <w:p w14:paraId="69C35FD6" w14:textId="77777777" w:rsidR="00FE6EF6" w:rsidRPr="00194845" w:rsidRDefault="00FE6EF6" w:rsidP="00FE6EF6">
      <w:pPr>
        <w:pStyle w:val="Heading10"/>
        <w:rPr>
          <w:rFonts w:ascii="Century Gothic" w:hAnsi="Century Gothic"/>
          <w:sz w:val="22"/>
          <w:szCs w:val="22"/>
        </w:rPr>
      </w:pPr>
      <w:bookmarkStart w:id="40" w:name="_Exceptional_circumstances"/>
      <w:bookmarkEnd w:id="40"/>
      <w:r w:rsidRPr="00194845">
        <w:rPr>
          <w:rFonts w:ascii="Century Gothic" w:hAnsi="Century Gothic"/>
          <w:sz w:val="22"/>
          <w:szCs w:val="22"/>
        </w:rPr>
        <w:t>Exceptional circumstances</w:t>
      </w:r>
    </w:p>
    <w:p w14:paraId="074083A4"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When absence is due to exceptional circumstances, the ‘Y’ code will be used on the attendance register. </w:t>
      </w:r>
    </w:p>
    <w:p w14:paraId="5106D776"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Exceptional circumstances include when a pupil is unable to attend because:</w:t>
      </w:r>
    </w:p>
    <w:p w14:paraId="0E849C24"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Transport provided by the school or LA is not available and the pupil’s home is not within walking distance.</w:t>
      </w:r>
    </w:p>
    <w:p w14:paraId="1066D57E"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 xml:space="preserve">There has been widespread disruption to travel services which has prevented the pupil from attending. </w:t>
      </w:r>
    </w:p>
    <w:p w14:paraId="5418F007"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The pupil is in custody and will be detained for less than four months.</w:t>
      </w:r>
    </w:p>
    <w:p w14:paraId="5BBD31A8"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use of the ‘Y’ code is collected in the school census for statistical purposes.</w:t>
      </w:r>
    </w:p>
    <w:p w14:paraId="0426D034" w14:textId="77777777" w:rsidR="00FE6EF6" w:rsidRPr="00194845" w:rsidRDefault="00FE6EF6" w:rsidP="00FE6EF6">
      <w:pPr>
        <w:pStyle w:val="Heading10"/>
        <w:rPr>
          <w:rFonts w:ascii="Century Gothic" w:hAnsi="Century Gothic"/>
          <w:sz w:val="22"/>
          <w:szCs w:val="22"/>
        </w:rPr>
      </w:pPr>
      <w:bookmarkStart w:id="41" w:name="_Rewarding_good_attendance"/>
      <w:bookmarkEnd w:id="41"/>
      <w:r w:rsidRPr="00194845">
        <w:rPr>
          <w:rFonts w:ascii="Century Gothic" w:hAnsi="Century Gothic"/>
          <w:sz w:val="22"/>
          <w:szCs w:val="22"/>
        </w:rPr>
        <w:t>Rewarding good attendance</w:t>
      </w:r>
    </w:p>
    <w:p w14:paraId="600E0A05"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The school acknowledges outstanding attendance in the following ways:</w:t>
      </w:r>
    </w:p>
    <w:p w14:paraId="15A34553"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Lennon’s Linden Loot</w:t>
      </w:r>
    </w:p>
    <w:p w14:paraId="33A73D05" w14:textId="77777777" w:rsidR="00FE6EF6" w:rsidRPr="00194845" w:rsidRDefault="00FE6EF6" w:rsidP="00FE6EF6">
      <w:pPr>
        <w:pStyle w:val="TSB-PolicyBullets"/>
        <w:numPr>
          <w:ilvl w:val="0"/>
          <w:numId w:val="0"/>
        </w:numPr>
        <w:ind w:left="2137"/>
        <w:rPr>
          <w:rFonts w:ascii="Century Gothic" w:hAnsi="Century Gothic"/>
        </w:rPr>
      </w:pPr>
    </w:p>
    <w:p w14:paraId="31DCC7AD"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Good attendance and punctuality will be rewarded in the following ways:</w:t>
      </w:r>
    </w:p>
    <w:p w14:paraId="7DE51009" w14:textId="77777777" w:rsidR="00FE6EF6" w:rsidRPr="00194845" w:rsidRDefault="00FE6EF6" w:rsidP="00FE6EF6">
      <w:pPr>
        <w:pStyle w:val="TSB-PolicyBullets"/>
        <w:spacing w:before="240"/>
        <w:ind w:left="2137" w:hanging="357"/>
        <w:rPr>
          <w:rFonts w:ascii="Century Gothic" w:hAnsi="Century Gothic"/>
        </w:rPr>
      </w:pPr>
      <w:r w:rsidRPr="00194845">
        <w:rPr>
          <w:rFonts w:ascii="Century Gothic" w:hAnsi="Century Gothic"/>
        </w:rPr>
        <w:t>Lennon’s Linden Loot</w:t>
      </w:r>
    </w:p>
    <w:p w14:paraId="57A52174"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lastRenderedPageBreak/>
        <w:t xml:space="preserve">School trips and events are a privilege. Where attendance drops below </w:t>
      </w:r>
      <w:r w:rsidRPr="00194845">
        <w:rPr>
          <w:rFonts w:ascii="Century Gothic" w:hAnsi="Century Gothic"/>
          <w:b/>
          <w:szCs w:val="22"/>
          <w:u w:val="single"/>
        </w:rPr>
        <w:t>90</w:t>
      </w:r>
      <w:r w:rsidRPr="00194845">
        <w:rPr>
          <w:rFonts w:ascii="Century Gothic" w:hAnsi="Century Gothic"/>
          <w:szCs w:val="22"/>
        </w:rPr>
        <w:t xml:space="preserve"> percent, these privileges may be taken away.</w:t>
      </w:r>
    </w:p>
    <w:p w14:paraId="6EF1C4AB" w14:textId="77777777" w:rsidR="00780311" w:rsidRDefault="00780311">
      <w:pPr>
        <w:rPr>
          <w:rFonts w:ascii="Century Gothic" w:hAnsi="Century Gothic" w:cstheme="majorHAnsi"/>
          <w:b/>
        </w:rPr>
      </w:pPr>
      <w:bookmarkStart w:id="42" w:name="_Monitoring_and_review"/>
      <w:bookmarkEnd w:id="42"/>
      <w:r>
        <w:rPr>
          <w:rFonts w:ascii="Century Gothic" w:hAnsi="Century Gothic"/>
        </w:rPr>
        <w:br w:type="page"/>
      </w:r>
    </w:p>
    <w:p w14:paraId="75014677" w14:textId="7EE9EB38" w:rsidR="00FE6EF6" w:rsidRPr="00194845" w:rsidRDefault="00FE6EF6" w:rsidP="00FE6EF6">
      <w:pPr>
        <w:pStyle w:val="Heading10"/>
        <w:rPr>
          <w:rFonts w:ascii="Century Gothic" w:hAnsi="Century Gothic"/>
          <w:sz w:val="22"/>
          <w:szCs w:val="22"/>
        </w:rPr>
      </w:pPr>
      <w:r w:rsidRPr="00194845">
        <w:rPr>
          <w:rFonts w:ascii="Century Gothic" w:hAnsi="Century Gothic"/>
          <w:sz w:val="22"/>
          <w:szCs w:val="22"/>
        </w:rPr>
        <w:lastRenderedPageBreak/>
        <w:t>Monitoring and review</w:t>
      </w:r>
    </w:p>
    <w:p w14:paraId="4CF92F94" w14:textId="77777777" w:rsidR="00FE6EF6" w:rsidRPr="00194845" w:rsidRDefault="00FE6EF6" w:rsidP="00FE6EF6">
      <w:pPr>
        <w:pStyle w:val="TSB-Level1Numbers"/>
        <w:rPr>
          <w:rFonts w:ascii="Century Gothic" w:hAnsi="Century Gothic"/>
          <w:szCs w:val="22"/>
        </w:rPr>
      </w:pPr>
      <w:r w:rsidRPr="00194845">
        <w:rPr>
          <w:rFonts w:ascii="Century Gothic" w:hAnsi="Century Gothic"/>
          <w:b/>
          <w:bCs/>
          <w:szCs w:val="22"/>
          <w:u w:val="single"/>
        </w:rPr>
        <w:t>The school</w:t>
      </w:r>
      <w:r w:rsidRPr="00194845">
        <w:rPr>
          <w:rFonts w:ascii="Century Gothic" w:hAnsi="Century Gothic"/>
          <w:szCs w:val="22"/>
        </w:rPr>
        <w:t xml:space="preserve"> monitors attendance and punctuality throughout the year.</w:t>
      </w:r>
    </w:p>
    <w:p w14:paraId="0EA30D6C"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The school’s attendance target is </w:t>
      </w:r>
      <w:r w:rsidRPr="00194845">
        <w:rPr>
          <w:rFonts w:ascii="Century Gothic" w:hAnsi="Century Gothic"/>
          <w:b/>
          <w:szCs w:val="22"/>
          <w:u w:val="single"/>
        </w:rPr>
        <w:t>95</w:t>
      </w:r>
      <w:r w:rsidRPr="00194845">
        <w:rPr>
          <w:rFonts w:ascii="Century Gothic" w:hAnsi="Century Gothic"/>
          <w:b/>
          <w:szCs w:val="22"/>
        </w:rPr>
        <w:t xml:space="preserve"> </w:t>
      </w:r>
      <w:r w:rsidRPr="00194845">
        <w:rPr>
          <w:rFonts w:ascii="Century Gothic" w:hAnsi="Century Gothic"/>
          <w:szCs w:val="22"/>
        </w:rPr>
        <w:t xml:space="preserve">percent each year. </w:t>
      </w:r>
    </w:p>
    <w:p w14:paraId="204694BE" w14:textId="77777777"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Details of our absence levels can be found on our </w:t>
      </w:r>
      <w:r w:rsidRPr="00194845">
        <w:rPr>
          <w:rFonts w:ascii="Century Gothic" w:hAnsi="Century Gothic"/>
          <w:b/>
          <w:szCs w:val="22"/>
          <w:u w:val="single"/>
        </w:rPr>
        <w:t>website</w:t>
      </w:r>
      <w:r w:rsidRPr="00194845">
        <w:rPr>
          <w:rFonts w:ascii="Century Gothic" w:hAnsi="Century Gothic"/>
          <w:szCs w:val="22"/>
        </w:rPr>
        <w:t>.</w:t>
      </w:r>
    </w:p>
    <w:p w14:paraId="4EC512D1" w14:textId="7CF9F023" w:rsidR="00FE6EF6" w:rsidRPr="00194845" w:rsidRDefault="00FE6EF6" w:rsidP="00FE6EF6">
      <w:pPr>
        <w:pStyle w:val="TSB-Level1Numbers"/>
        <w:rPr>
          <w:rFonts w:ascii="Century Gothic" w:hAnsi="Century Gothic"/>
          <w:szCs w:val="22"/>
        </w:rPr>
      </w:pPr>
      <w:r w:rsidRPr="00194845">
        <w:rPr>
          <w:rFonts w:ascii="Century Gothic" w:hAnsi="Century Gothic"/>
          <w:szCs w:val="22"/>
        </w:rPr>
        <w:t xml:space="preserve">This policy will be reviewed </w:t>
      </w:r>
      <w:r w:rsidR="00780311" w:rsidRPr="00780311">
        <w:rPr>
          <w:rFonts w:ascii="Century Gothic" w:hAnsi="Century Gothic"/>
          <w:b/>
          <w:bCs/>
          <w:szCs w:val="22"/>
          <w:u w:val="single"/>
        </w:rPr>
        <w:t>Bi-</w:t>
      </w:r>
      <w:r w:rsidRPr="00780311">
        <w:rPr>
          <w:rFonts w:ascii="Century Gothic" w:hAnsi="Century Gothic"/>
          <w:b/>
          <w:bCs/>
          <w:szCs w:val="22"/>
          <w:u w:val="single"/>
        </w:rPr>
        <w:t>annually</w:t>
      </w:r>
      <w:r w:rsidRPr="00194845">
        <w:rPr>
          <w:rFonts w:ascii="Century Gothic" w:hAnsi="Century Gothic"/>
          <w:szCs w:val="22"/>
        </w:rPr>
        <w:t xml:space="preserve"> by the </w:t>
      </w:r>
      <w:r w:rsidRPr="00194845">
        <w:rPr>
          <w:rFonts w:ascii="Century Gothic" w:hAnsi="Century Gothic"/>
          <w:b/>
          <w:szCs w:val="22"/>
          <w:u w:val="single"/>
        </w:rPr>
        <w:t>headteacher</w:t>
      </w:r>
      <w:r w:rsidRPr="00194845">
        <w:rPr>
          <w:rFonts w:ascii="Century Gothic" w:hAnsi="Century Gothic"/>
          <w:szCs w:val="22"/>
        </w:rPr>
        <w:t xml:space="preserve"> and the Education Welfare Officer.</w:t>
      </w:r>
    </w:p>
    <w:p w14:paraId="1F546ACE" w14:textId="3267B45F" w:rsidR="00194845" w:rsidRPr="00780311" w:rsidRDefault="00FE6EF6" w:rsidP="00176F33">
      <w:pPr>
        <w:pStyle w:val="TSB-Level1Numbers"/>
        <w:rPr>
          <w:rFonts w:cs="Arial"/>
          <w:b/>
          <w:sz w:val="32"/>
        </w:rPr>
      </w:pPr>
      <w:r w:rsidRPr="00780311">
        <w:rPr>
          <w:rFonts w:ascii="Century Gothic" w:hAnsi="Century Gothic"/>
          <w:szCs w:val="22"/>
        </w:rPr>
        <w:t>Any changes made to the policy will be communicated to all members of staff.</w:t>
      </w:r>
      <w:bookmarkStart w:id="43" w:name="AppendixTitle1"/>
    </w:p>
    <w:p w14:paraId="74782357" w14:textId="10A273BA" w:rsidR="00194845" w:rsidRDefault="00194845" w:rsidP="00FE6EF6">
      <w:pPr>
        <w:rPr>
          <w:rFonts w:cs="Arial"/>
          <w:b/>
          <w:sz w:val="32"/>
        </w:rPr>
      </w:pPr>
    </w:p>
    <w:p w14:paraId="134F694B" w14:textId="77777777" w:rsidR="00194845" w:rsidRDefault="00194845" w:rsidP="00FE6EF6">
      <w:pPr>
        <w:rPr>
          <w:rFonts w:cs="Arial"/>
          <w:b/>
          <w:sz w:val="32"/>
        </w:rPr>
      </w:pPr>
    </w:p>
    <w:p w14:paraId="256C9CEF" w14:textId="77777777" w:rsidR="00194845" w:rsidRDefault="00194845" w:rsidP="00FE6EF6">
      <w:pPr>
        <w:rPr>
          <w:rFonts w:cs="Arial"/>
          <w:b/>
          <w:sz w:val="32"/>
        </w:rPr>
      </w:pPr>
    </w:p>
    <w:p w14:paraId="2A79E9D2" w14:textId="77777777" w:rsidR="00194845" w:rsidRDefault="00194845" w:rsidP="00FE6EF6">
      <w:pPr>
        <w:rPr>
          <w:rFonts w:cs="Arial"/>
          <w:b/>
          <w:sz w:val="32"/>
        </w:rPr>
      </w:pPr>
    </w:p>
    <w:p w14:paraId="3C1DCC50" w14:textId="77777777" w:rsidR="00194845" w:rsidRDefault="00194845" w:rsidP="00FE6EF6">
      <w:pPr>
        <w:rPr>
          <w:rFonts w:cs="Arial"/>
          <w:b/>
          <w:sz w:val="32"/>
        </w:rPr>
      </w:pPr>
    </w:p>
    <w:p w14:paraId="09733FAC" w14:textId="77777777" w:rsidR="00194845" w:rsidRDefault="00194845" w:rsidP="00FE6EF6">
      <w:pPr>
        <w:rPr>
          <w:rFonts w:cs="Arial"/>
          <w:b/>
          <w:sz w:val="32"/>
        </w:rPr>
      </w:pPr>
    </w:p>
    <w:p w14:paraId="3057B895" w14:textId="77777777" w:rsidR="00194845" w:rsidRDefault="00194845" w:rsidP="00FE6EF6">
      <w:pPr>
        <w:rPr>
          <w:rFonts w:cs="Arial"/>
          <w:b/>
          <w:sz w:val="32"/>
        </w:rPr>
      </w:pPr>
    </w:p>
    <w:p w14:paraId="2F113042" w14:textId="77777777" w:rsidR="00194845" w:rsidRDefault="00194845" w:rsidP="00FE6EF6">
      <w:pPr>
        <w:rPr>
          <w:rFonts w:cs="Arial"/>
          <w:b/>
          <w:sz w:val="32"/>
        </w:rPr>
      </w:pPr>
    </w:p>
    <w:p w14:paraId="46C7A3F8" w14:textId="77777777" w:rsidR="00194845" w:rsidRDefault="00194845" w:rsidP="00FE6EF6">
      <w:pPr>
        <w:rPr>
          <w:rFonts w:cs="Arial"/>
          <w:b/>
          <w:sz w:val="32"/>
        </w:rPr>
      </w:pPr>
    </w:p>
    <w:p w14:paraId="7C878D1F" w14:textId="77777777" w:rsidR="00194845" w:rsidRDefault="00194845" w:rsidP="00FE6EF6">
      <w:pPr>
        <w:rPr>
          <w:rFonts w:cs="Arial"/>
          <w:b/>
          <w:sz w:val="32"/>
        </w:rPr>
      </w:pPr>
    </w:p>
    <w:p w14:paraId="1AC8D5C6" w14:textId="77777777" w:rsidR="00194845" w:rsidRDefault="00194845" w:rsidP="00FE6EF6">
      <w:pPr>
        <w:rPr>
          <w:rFonts w:cs="Arial"/>
          <w:b/>
          <w:sz w:val="32"/>
        </w:rPr>
      </w:pPr>
    </w:p>
    <w:p w14:paraId="7E4887E5" w14:textId="77777777" w:rsidR="00194845" w:rsidRDefault="00194845" w:rsidP="00FE6EF6">
      <w:pPr>
        <w:rPr>
          <w:rFonts w:cs="Arial"/>
          <w:b/>
          <w:sz w:val="32"/>
        </w:rPr>
      </w:pPr>
    </w:p>
    <w:p w14:paraId="6BA7AF2E" w14:textId="77777777" w:rsidR="00194845" w:rsidRDefault="00194845" w:rsidP="00FE6EF6">
      <w:pPr>
        <w:rPr>
          <w:rFonts w:cs="Arial"/>
          <w:b/>
          <w:sz w:val="32"/>
        </w:rPr>
      </w:pPr>
    </w:p>
    <w:p w14:paraId="45C1A459" w14:textId="77777777" w:rsidR="00194845" w:rsidRDefault="00194845" w:rsidP="00FE6EF6">
      <w:pPr>
        <w:rPr>
          <w:rFonts w:cs="Arial"/>
          <w:b/>
          <w:sz w:val="32"/>
        </w:rPr>
      </w:pPr>
    </w:p>
    <w:p w14:paraId="6E72B68A" w14:textId="644DE02B" w:rsidR="00194845" w:rsidRDefault="00194845" w:rsidP="00FE6EF6">
      <w:pPr>
        <w:rPr>
          <w:rFonts w:cs="Arial"/>
          <w:b/>
          <w:sz w:val="32"/>
        </w:rPr>
      </w:pPr>
    </w:p>
    <w:p w14:paraId="1A9DB02F" w14:textId="333F81AE" w:rsidR="00194845" w:rsidRDefault="00194845" w:rsidP="00FE6EF6">
      <w:pPr>
        <w:rPr>
          <w:rFonts w:cs="Arial"/>
          <w:b/>
          <w:sz w:val="32"/>
        </w:rPr>
      </w:pPr>
    </w:p>
    <w:p w14:paraId="5BF16B0A" w14:textId="30CAC84B" w:rsidR="00FE6EF6" w:rsidRPr="00FE6EF6" w:rsidRDefault="00FE6EF6" w:rsidP="00FE6EF6">
      <w:pPr>
        <w:rPr>
          <w:rFonts w:cs="Arial"/>
          <w:b/>
          <w:sz w:val="32"/>
        </w:rPr>
      </w:pPr>
      <w:r w:rsidRPr="00FE6EF6">
        <w:rPr>
          <w:rFonts w:cs="Arial"/>
          <w:b/>
          <w:sz w:val="32"/>
        </w:rPr>
        <w:lastRenderedPageBreak/>
        <w:t>Attendance Monitoring Procedures</w:t>
      </w:r>
    </w:p>
    <w:p w14:paraId="57A45611" w14:textId="77777777" w:rsidR="00FE6EF6" w:rsidRPr="00FE6EF6" w:rsidRDefault="00FE6EF6" w:rsidP="00FE6EF6">
      <w:pPr>
        <w:rPr>
          <w:rFonts w:cs="Arial"/>
          <w:b/>
          <w:sz w:val="32"/>
        </w:rPr>
      </w:pPr>
      <w:r w:rsidRPr="00FE6EF6">
        <w:rPr>
          <w:noProof/>
          <w:lang w:eastAsia="en-GB"/>
        </w:rPr>
        <w:drawing>
          <wp:inline distT="0" distB="0" distL="0" distR="0" wp14:anchorId="78D17B97" wp14:editId="177F4C3D">
            <wp:extent cx="5731510" cy="8130321"/>
            <wp:effectExtent l="0" t="0" r="4064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bookmarkEnd w:id="43"/>
    <w:p w14:paraId="5686B88B" w14:textId="77777777" w:rsidR="00FE6EF6" w:rsidRPr="00FE6EF6" w:rsidRDefault="00FE6EF6" w:rsidP="00FE6EF6">
      <w:pPr>
        <w:rPr>
          <w:rFonts w:cs="Arial"/>
        </w:rPr>
      </w:pPr>
    </w:p>
    <w:p w14:paraId="09629BB1" w14:textId="77777777" w:rsidR="00FE6EF6" w:rsidRPr="00FE6EF6" w:rsidRDefault="00FE6EF6" w:rsidP="00FE6EF6">
      <w:pPr>
        <w:pStyle w:val="Heading10"/>
        <w:numPr>
          <w:ilvl w:val="0"/>
          <w:numId w:val="0"/>
        </w:numPr>
        <w:ind w:left="360"/>
      </w:pPr>
      <w:bookmarkStart w:id="44" w:name="_Attendance_Reporting_Structure"/>
      <w:bookmarkEnd w:id="44"/>
      <w:r w:rsidRPr="00FE6EF6">
        <w:lastRenderedPageBreak/>
        <w:t>Attendance Reporting Structure</w:t>
      </w:r>
    </w:p>
    <w:p w14:paraId="26FB9E0F" w14:textId="77777777" w:rsidR="00FE6EF6" w:rsidRPr="00FE6EF6" w:rsidRDefault="00FE6EF6" w:rsidP="00FE6EF6">
      <w:r w:rsidRPr="00FE6EF6">
        <w:rPr>
          <w:noProof/>
          <w:lang w:eastAsia="en-GB"/>
        </w:rPr>
        <w:drawing>
          <wp:inline distT="0" distB="0" distL="0" distR="0" wp14:anchorId="099C87B8" wp14:editId="550F633A">
            <wp:extent cx="5191125" cy="8353425"/>
            <wp:effectExtent l="0" t="19050" r="28575" b="2857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DEB673D" w14:textId="77777777" w:rsidR="00FE6EF6" w:rsidRPr="00194845" w:rsidRDefault="00FE6EF6" w:rsidP="00FE6EF6">
      <w:pPr>
        <w:pStyle w:val="Heading10"/>
        <w:numPr>
          <w:ilvl w:val="0"/>
          <w:numId w:val="0"/>
        </w:numPr>
        <w:ind w:left="360" w:hanging="360"/>
        <w:rPr>
          <w:rFonts w:ascii="Century Gothic" w:hAnsi="Century Gothic"/>
        </w:rPr>
      </w:pPr>
      <w:bookmarkStart w:id="45" w:name="_Attendance_Agreement_Forms"/>
      <w:bookmarkEnd w:id="45"/>
      <w:r w:rsidRPr="00194845">
        <w:rPr>
          <w:rFonts w:ascii="Century Gothic" w:hAnsi="Century Gothic"/>
        </w:rPr>
        <w:lastRenderedPageBreak/>
        <w:t>Attendance Agreement Forms</w:t>
      </w:r>
    </w:p>
    <w:p w14:paraId="6AE45511" w14:textId="77777777" w:rsidR="00FE6EF6" w:rsidRPr="00194845" w:rsidRDefault="00FE6EF6" w:rsidP="00FE6EF6">
      <w:pPr>
        <w:pStyle w:val="Heading10"/>
        <w:numPr>
          <w:ilvl w:val="0"/>
          <w:numId w:val="0"/>
        </w:numPr>
        <w:ind w:left="360" w:hanging="360"/>
        <w:rPr>
          <w:rFonts w:ascii="Century Gothic" w:hAnsi="Century Gothic"/>
          <w:sz w:val="24"/>
          <w:szCs w:val="28"/>
        </w:rPr>
      </w:pPr>
      <w:r w:rsidRPr="00194845">
        <w:rPr>
          <w:rFonts w:ascii="Century Gothic" w:hAnsi="Century Gothic"/>
          <w:sz w:val="24"/>
          <w:szCs w:val="28"/>
        </w:rPr>
        <w:t>Student Attendance Agreement</w:t>
      </w:r>
    </w:p>
    <w:p w14:paraId="54A05912" w14:textId="77777777" w:rsidR="00FE6EF6" w:rsidRPr="00194845" w:rsidRDefault="00FE6EF6" w:rsidP="00FE6EF6">
      <w:pPr>
        <w:jc w:val="both"/>
        <w:rPr>
          <w:rFonts w:ascii="Century Gothic" w:eastAsia="Calibri" w:hAnsi="Century Gothic" w:cs="Arial"/>
        </w:rPr>
      </w:pPr>
      <w:r w:rsidRPr="00194845">
        <w:rPr>
          <w:rFonts w:ascii="Century Gothic" w:eastAsia="Calibri" w:hAnsi="Century Gothic" w:cs="Arial"/>
          <w:noProof/>
          <w:lang w:eastAsia="en-GB"/>
        </w:rPr>
        <mc:AlternateContent>
          <mc:Choice Requires="wps">
            <w:drawing>
              <wp:anchor distT="0" distB="0" distL="114300" distR="114300" simplePos="0" relativeHeight="251660288" behindDoc="0" locked="0" layoutInCell="1" allowOverlap="1" wp14:anchorId="4A5E898D" wp14:editId="27CFCC20">
                <wp:simplePos x="0" y="0"/>
                <wp:positionH relativeFrom="column">
                  <wp:posOffset>4076700</wp:posOffset>
                </wp:positionH>
                <wp:positionV relativeFrom="paragraph">
                  <wp:posOffset>676599</wp:posOffset>
                </wp:positionV>
                <wp:extent cx="1685925" cy="11334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85925" cy="1133475"/>
                        </a:xfrm>
                        <a:prstGeom prst="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1FD866" id="Rectangle 3" o:spid="_x0000_s1026" style="position:absolute;margin-left:321pt;margin-top:53.3pt;width:132.75pt;height:8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" filled="f" strokecolor="#7f7f7f" strokeweight="2pt"/>
            </w:pict>
          </mc:Fallback>
        </mc:AlternateContent>
      </w:r>
      <w:r w:rsidRPr="00194845">
        <w:rPr>
          <w:rFonts w:ascii="Century Gothic" w:eastAsia="Calibri" w:hAnsi="Century Gothic" w:cs="Arial"/>
        </w:rPr>
        <w:t xml:space="preserve">I, </w:t>
      </w:r>
      <w:r w:rsidRPr="00194845">
        <w:rPr>
          <w:rFonts w:ascii="Century Gothic" w:eastAsia="Calibri" w:hAnsi="Century Gothic" w:cs="Arial"/>
          <w:b/>
          <w:u w:val="single"/>
        </w:rPr>
        <w:t>name of pupil</w:t>
      </w:r>
      <w:r w:rsidRPr="00194845">
        <w:rPr>
          <w:rFonts w:ascii="Century Gothic" w:eastAsia="Calibri" w:hAnsi="Century Gothic" w:cs="Arial"/>
        </w:rPr>
        <w:t xml:space="preserve">, agree to attend school and understand the consequences I may face if my attendance drops below 100 percent. I will ensure that </w:t>
      </w:r>
      <w:r w:rsidRPr="00194845">
        <w:rPr>
          <w:rFonts w:ascii="Century Gothic" w:eastAsia="Calibri" w:hAnsi="Century Gothic" w:cs="Arial"/>
          <w:b/>
          <w:u w:val="single"/>
        </w:rPr>
        <w:t>name of school</w:t>
      </w:r>
      <w:r w:rsidRPr="00194845">
        <w:rPr>
          <w:rFonts w:ascii="Century Gothic" w:eastAsia="Calibri" w:hAnsi="Century Gothic" w:cs="Arial"/>
          <w:b/>
        </w:rPr>
        <w:t xml:space="preserve"> </w:t>
      </w:r>
      <w:r w:rsidRPr="00194845">
        <w:rPr>
          <w:rFonts w:ascii="Century Gothic" w:eastAsia="Calibri" w:hAnsi="Century Gothic" w:cs="Arial"/>
        </w:rPr>
        <w:t xml:space="preserve">is made immediately aware of when I will not reasonably be able to </w:t>
      </w:r>
      <w:proofErr w:type="gramStart"/>
      <w:r w:rsidRPr="00194845">
        <w:rPr>
          <w:rFonts w:ascii="Century Gothic" w:eastAsia="Calibri" w:hAnsi="Century Gothic" w:cs="Arial"/>
        </w:rPr>
        <w:t>attend, and</w:t>
      </w:r>
      <w:proofErr w:type="gramEnd"/>
      <w:r w:rsidRPr="00194845">
        <w:rPr>
          <w:rFonts w:ascii="Century Gothic" w:eastAsia="Calibri" w:hAnsi="Century Gothic" w:cs="Arial"/>
        </w:rPr>
        <w:t xml:space="preserve"> will give the school full details of my absence. </w:t>
      </w:r>
    </w:p>
    <w:p w14:paraId="2685F6F6" w14:textId="77777777" w:rsidR="00FE6EF6" w:rsidRPr="00194845" w:rsidRDefault="00FE6EF6" w:rsidP="00FE6EF6">
      <w:pPr>
        <w:jc w:val="both"/>
        <w:rPr>
          <w:rFonts w:ascii="Century Gothic" w:eastAsia="Calibri" w:hAnsi="Century Gothic" w:cs="Arial"/>
        </w:rPr>
      </w:pPr>
      <w:r w:rsidRPr="00194845">
        <w:rPr>
          <w:rFonts w:ascii="Century Gothic" w:eastAsia="Calibri" w:hAnsi="Century Gothic" w:cs="Arial"/>
          <w:noProof/>
          <w:lang w:eastAsia="en-GB"/>
        </w:rPr>
        <mc:AlternateContent>
          <mc:Choice Requires="wps">
            <w:drawing>
              <wp:anchor distT="0" distB="0" distL="114300" distR="114300" simplePos="0" relativeHeight="251661312" behindDoc="0" locked="0" layoutInCell="1" allowOverlap="1" wp14:anchorId="69D6C2A9" wp14:editId="6EF6C1D5">
                <wp:simplePos x="0" y="0"/>
                <wp:positionH relativeFrom="column">
                  <wp:posOffset>4238625</wp:posOffset>
                </wp:positionH>
                <wp:positionV relativeFrom="paragraph">
                  <wp:posOffset>183486</wp:posOffset>
                </wp:positionV>
                <wp:extent cx="1400175" cy="6762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676275"/>
                        </a:xfrm>
                        <a:prstGeom prst="rect">
                          <a:avLst/>
                        </a:prstGeom>
                        <a:solidFill>
                          <a:srgbClr val="FFFFFF"/>
                        </a:solidFill>
                        <a:ln w="9525">
                          <a:noFill/>
                          <a:miter lim="800000"/>
                          <a:headEnd/>
                          <a:tailEnd/>
                        </a:ln>
                      </wps:spPr>
                      <wps:txbx>
                        <w:txbxContent>
                          <w:p w14:paraId="03F0C604" w14:textId="77777777" w:rsidR="00FE6EF6" w:rsidRPr="00F92949" w:rsidRDefault="00FE6EF6" w:rsidP="00FE6EF6">
                            <w:pPr>
                              <w:jc w:val="center"/>
                              <w:rPr>
                                <w:rFonts w:cs="Arial"/>
                                <w:b/>
                                <w:color w:val="FFD006"/>
                                <w:szCs w:val="20"/>
                                <w:u w:val="single"/>
                              </w:rPr>
                            </w:pPr>
                            <w:r w:rsidRPr="00F92949">
                              <w:rPr>
                                <w:rFonts w:cs="Arial"/>
                                <w:b/>
                                <w:color w:val="FFD006"/>
                                <w:szCs w:val="20"/>
                                <w:u w:val="single"/>
                              </w:rPr>
                              <w:t>Picture of school crest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6C2A9" id="_x0000_t202" coordsize="21600,21600" o:spt="202" path="m,l,21600r21600,l21600,xe">
                <v:stroke joinstyle="miter"/>
                <v:path gradientshapeok="t" o:connecttype="rect"/>
              </v:shapetype>
              <v:shape id="Text Box 2" o:spid="_x0000_s1026" type="#_x0000_t202" style="position:absolute;left:0;text-align:left;margin-left:333.75pt;margin-top:14.45pt;width:110.2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" stroked="f">
                <v:textbox>
                  <w:txbxContent>
                    <w:p w14:paraId="03F0C604" w14:textId="77777777" w:rsidR="00FE6EF6" w:rsidRPr="00F92949" w:rsidRDefault="00FE6EF6" w:rsidP="00FE6EF6">
                      <w:pPr>
                        <w:jc w:val="center"/>
                        <w:rPr>
                          <w:rFonts w:cs="Arial"/>
                          <w:b/>
                          <w:color w:val="FFD006"/>
                          <w:szCs w:val="20"/>
                          <w:u w:val="single"/>
                        </w:rPr>
                      </w:pPr>
                      <w:r w:rsidRPr="00F92949">
                        <w:rPr>
                          <w:rFonts w:cs="Arial"/>
                          <w:b/>
                          <w:color w:val="FFD006"/>
                          <w:szCs w:val="20"/>
                          <w:u w:val="single"/>
                        </w:rPr>
                        <w:t>Picture of school crest</w:t>
                      </w:r>
                    </w:p>
                  </w:txbxContent>
                </v:textbox>
              </v:shape>
            </w:pict>
          </mc:Fallback>
        </mc:AlternateContent>
      </w:r>
      <w:r w:rsidRPr="00194845">
        <w:rPr>
          <w:rFonts w:ascii="Century Gothic" w:eastAsia="Calibri" w:hAnsi="Century Gothic" w:cs="Arial"/>
        </w:rPr>
        <w:t xml:space="preserve">As a pupil of </w:t>
      </w:r>
      <w:r w:rsidRPr="00194845">
        <w:rPr>
          <w:rFonts w:ascii="Century Gothic" w:eastAsia="Calibri" w:hAnsi="Century Gothic" w:cs="Arial"/>
          <w:b/>
          <w:u w:val="single"/>
        </w:rPr>
        <w:t>name of school</w:t>
      </w:r>
      <w:r w:rsidRPr="00194845">
        <w:rPr>
          <w:rFonts w:ascii="Century Gothic" w:eastAsia="Calibri" w:hAnsi="Century Gothic" w:cs="Arial"/>
        </w:rPr>
        <w:t>, I am dedicated to:</w:t>
      </w:r>
    </w:p>
    <w:p w14:paraId="7C5FF2A9" w14:textId="77777777" w:rsidR="00FE6EF6" w:rsidRPr="00194845" w:rsidRDefault="00FE6EF6" w:rsidP="00FE6EF6">
      <w:pPr>
        <w:numPr>
          <w:ilvl w:val="0"/>
          <w:numId w:val="34"/>
        </w:numPr>
        <w:contextualSpacing/>
        <w:jc w:val="both"/>
        <w:rPr>
          <w:rFonts w:ascii="Century Gothic" w:eastAsia="Calibri" w:hAnsi="Century Gothic" w:cs="Arial"/>
        </w:rPr>
      </w:pPr>
      <w:r w:rsidRPr="00194845">
        <w:rPr>
          <w:rFonts w:ascii="Century Gothic" w:eastAsia="Calibri" w:hAnsi="Century Gothic" w:cs="Arial"/>
        </w:rPr>
        <w:t xml:space="preserve">Being in attendance every day. </w:t>
      </w:r>
    </w:p>
    <w:p w14:paraId="07ED3F8C" w14:textId="77777777" w:rsidR="00FE6EF6" w:rsidRPr="00194845" w:rsidRDefault="00FE6EF6" w:rsidP="00FE6EF6">
      <w:pPr>
        <w:numPr>
          <w:ilvl w:val="0"/>
          <w:numId w:val="34"/>
        </w:numPr>
        <w:contextualSpacing/>
        <w:jc w:val="both"/>
        <w:rPr>
          <w:rFonts w:ascii="Century Gothic" w:eastAsia="Calibri" w:hAnsi="Century Gothic" w:cs="Arial"/>
        </w:rPr>
      </w:pPr>
      <w:r w:rsidRPr="00194845">
        <w:rPr>
          <w:rFonts w:ascii="Century Gothic" w:eastAsia="Calibri" w:hAnsi="Century Gothic" w:cs="Arial"/>
        </w:rPr>
        <w:t>Always being punctual to school and lessons.</w:t>
      </w:r>
    </w:p>
    <w:p w14:paraId="33ABA4F8" w14:textId="77777777" w:rsidR="00FE6EF6" w:rsidRPr="00194845" w:rsidRDefault="00FE6EF6" w:rsidP="00FE6EF6">
      <w:pPr>
        <w:numPr>
          <w:ilvl w:val="0"/>
          <w:numId w:val="34"/>
        </w:numPr>
        <w:contextualSpacing/>
        <w:jc w:val="both"/>
        <w:rPr>
          <w:rFonts w:ascii="Century Gothic" w:eastAsia="Calibri" w:hAnsi="Century Gothic" w:cs="Arial"/>
        </w:rPr>
      </w:pPr>
      <w:r w:rsidRPr="00194845">
        <w:rPr>
          <w:rFonts w:ascii="Century Gothic" w:eastAsia="Calibri" w:hAnsi="Century Gothic" w:cs="Arial"/>
        </w:rPr>
        <w:t>Informing the school of the reason for any absence.</w:t>
      </w:r>
    </w:p>
    <w:p w14:paraId="5AE48008" w14:textId="77777777" w:rsidR="00FE6EF6" w:rsidRPr="00194845" w:rsidRDefault="00FE6EF6" w:rsidP="00FE6EF6">
      <w:pPr>
        <w:numPr>
          <w:ilvl w:val="0"/>
          <w:numId w:val="34"/>
        </w:numPr>
        <w:spacing w:after="240"/>
        <w:ind w:left="714" w:hanging="357"/>
        <w:jc w:val="both"/>
        <w:rPr>
          <w:rFonts w:ascii="Century Gothic" w:eastAsia="Calibri" w:hAnsi="Century Gothic" w:cs="Arial"/>
        </w:rPr>
      </w:pPr>
      <w:r w:rsidRPr="00194845">
        <w:rPr>
          <w:rFonts w:ascii="Century Gothic" w:eastAsia="Calibri" w:hAnsi="Century Gothic" w:cs="Arial"/>
        </w:rPr>
        <w:t>Not missing school for trivial reasons.</w:t>
      </w:r>
    </w:p>
    <w:tbl>
      <w:tblPr>
        <w:tblStyle w:val="TableGrid2"/>
        <w:tblW w:w="0" w:type="auto"/>
        <w:tblLook w:val="04A0" w:firstRow="1" w:lastRow="0" w:firstColumn="1" w:lastColumn="0" w:noHBand="0" w:noVBand="1"/>
      </w:tblPr>
      <w:tblGrid>
        <w:gridCol w:w="4543"/>
        <w:gridCol w:w="4415"/>
      </w:tblGrid>
      <w:tr w:rsidR="00FE6EF6" w:rsidRPr="00194845" w14:paraId="053BFA97" w14:textId="77777777" w:rsidTr="0093488B">
        <w:trPr>
          <w:trHeight w:val="493"/>
        </w:trPr>
        <w:tc>
          <w:tcPr>
            <w:tcW w:w="4543" w:type="dxa"/>
            <w:vAlign w:val="center"/>
          </w:tcPr>
          <w:p w14:paraId="0B1086C1" w14:textId="77777777" w:rsidR="00FE6EF6" w:rsidRPr="00194845" w:rsidRDefault="00FE6EF6" w:rsidP="0093488B">
            <w:pPr>
              <w:rPr>
                <w:rFonts w:ascii="Century Gothic" w:eastAsia="Calibri" w:hAnsi="Century Gothic" w:cs="Arial"/>
                <w:b/>
              </w:rPr>
            </w:pPr>
            <w:r w:rsidRPr="00194845">
              <w:rPr>
                <w:rFonts w:ascii="Century Gothic" w:eastAsia="Calibri" w:hAnsi="Century Gothic" w:cs="Arial"/>
                <w:b/>
              </w:rPr>
              <w:t xml:space="preserve">Pupil name:                                                 </w:t>
            </w:r>
          </w:p>
        </w:tc>
        <w:tc>
          <w:tcPr>
            <w:tcW w:w="4415" w:type="dxa"/>
            <w:vAlign w:val="center"/>
          </w:tcPr>
          <w:p w14:paraId="140E5768" w14:textId="77777777" w:rsidR="00FE6EF6" w:rsidRPr="00194845" w:rsidRDefault="00FE6EF6" w:rsidP="0093488B">
            <w:pPr>
              <w:rPr>
                <w:rFonts w:ascii="Century Gothic" w:eastAsia="Calibri" w:hAnsi="Century Gothic" w:cs="Arial"/>
              </w:rPr>
            </w:pPr>
            <w:r w:rsidRPr="00194845">
              <w:rPr>
                <w:rFonts w:ascii="Century Gothic" w:eastAsia="Calibri" w:hAnsi="Century Gothic" w:cs="Arial"/>
                <w:b/>
              </w:rPr>
              <w:t>Date:</w:t>
            </w:r>
          </w:p>
        </w:tc>
      </w:tr>
      <w:tr w:rsidR="00FE6EF6" w:rsidRPr="00194845" w14:paraId="4BE79D50" w14:textId="77777777" w:rsidTr="0093488B">
        <w:trPr>
          <w:trHeight w:val="493"/>
        </w:trPr>
        <w:tc>
          <w:tcPr>
            <w:tcW w:w="4543" w:type="dxa"/>
            <w:vAlign w:val="center"/>
          </w:tcPr>
          <w:p w14:paraId="6909231B" w14:textId="77777777" w:rsidR="00FE6EF6" w:rsidRPr="00194845" w:rsidRDefault="00FE6EF6" w:rsidP="0093488B">
            <w:pPr>
              <w:rPr>
                <w:rFonts w:ascii="Century Gothic" w:eastAsia="Calibri" w:hAnsi="Century Gothic" w:cs="Arial"/>
                <w:b/>
              </w:rPr>
            </w:pPr>
            <w:r w:rsidRPr="00194845">
              <w:rPr>
                <w:rFonts w:ascii="Century Gothic" w:eastAsia="Calibri" w:hAnsi="Century Gothic" w:cs="Arial"/>
                <w:b/>
              </w:rPr>
              <w:t>Form tutor name:</w:t>
            </w:r>
          </w:p>
        </w:tc>
        <w:tc>
          <w:tcPr>
            <w:tcW w:w="4415" w:type="dxa"/>
            <w:vAlign w:val="center"/>
          </w:tcPr>
          <w:p w14:paraId="1E94C21D" w14:textId="77777777" w:rsidR="00FE6EF6" w:rsidRPr="00194845" w:rsidRDefault="00FE6EF6" w:rsidP="0093488B">
            <w:pPr>
              <w:rPr>
                <w:rFonts w:ascii="Century Gothic" w:eastAsia="Calibri" w:hAnsi="Century Gothic" w:cs="Arial"/>
                <w:b/>
              </w:rPr>
            </w:pPr>
            <w:r w:rsidRPr="00194845">
              <w:rPr>
                <w:rFonts w:ascii="Century Gothic" w:eastAsia="Calibri" w:hAnsi="Century Gothic" w:cs="Arial"/>
                <w:b/>
              </w:rPr>
              <w:t>Date:</w:t>
            </w:r>
          </w:p>
        </w:tc>
      </w:tr>
    </w:tbl>
    <w:p w14:paraId="0F8AEA8B" w14:textId="77777777" w:rsidR="00FE6EF6" w:rsidRPr="00194845" w:rsidRDefault="00FE6EF6" w:rsidP="00FE6EF6">
      <w:pPr>
        <w:rPr>
          <w:rFonts w:ascii="Century Gothic" w:hAnsi="Century Gothic"/>
        </w:rPr>
      </w:pPr>
    </w:p>
    <w:p w14:paraId="5F54A039" w14:textId="77777777" w:rsidR="00FE6EF6" w:rsidRPr="00194845" w:rsidRDefault="00FE6EF6" w:rsidP="00FE6EF6">
      <w:pPr>
        <w:pStyle w:val="Heading10"/>
        <w:numPr>
          <w:ilvl w:val="0"/>
          <w:numId w:val="0"/>
        </w:numPr>
        <w:ind w:left="360" w:hanging="360"/>
        <w:rPr>
          <w:rFonts w:ascii="Century Gothic" w:hAnsi="Century Gothic"/>
          <w:sz w:val="24"/>
          <w:szCs w:val="28"/>
        </w:rPr>
      </w:pPr>
      <w:r w:rsidRPr="00194845">
        <w:rPr>
          <w:rFonts w:ascii="Century Gothic" w:hAnsi="Century Gothic"/>
          <w:sz w:val="24"/>
          <w:szCs w:val="28"/>
        </w:rPr>
        <w:t>Parental Attendance Agreement</w:t>
      </w:r>
    </w:p>
    <w:p w14:paraId="4C93A0B8" w14:textId="77777777" w:rsidR="00FE6EF6" w:rsidRPr="00194845" w:rsidRDefault="00FE6EF6" w:rsidP="00FE6EF6">
      <w:pPr>
        <w:spacing w:after="240"/>
        <w:jc w:val="both"/>
        <w:rPr>
          <w:rFonts w:ascii="Century Gothic" w:eastAsia="Calibri" w:hAnsi="Century Gothic" w:cs="Arial"/>
        </w:rPr>
      </w:pPr>
      <w:r w:rsidRPr="00194845">
        <w:rPr>
          <w:rFonts w:ascii="Century Gothic" w:eastAsia="Calibri" w:hAnsi="Century Gothic" w:cs="Arial"/>
        </w:rPr>
        <w:t xml:space="preserve">I, </w:t>
      </w:r>
      <w:r w:rsidRPr="00194845">
        <w:rPr>
          <w:rFonts w:ascii="Century Gothic" w:eastAsia="Calibri" w:hAnsi="Century Gothic" w:cs="Arial"/>
          <w:b/>
          <w:u w:val="single"/>
        </w:rPr>
        <w:t>name of parent</w:t>
      </w:r>
      <w:r w:rsidRPr="00194845">
        <w:rPr>
          <w:rFonts w:ascii="Century Gothic" w:eastAsia="Calibri" w:hAnsi="Century Gothic" w:cs="Arial"/>
        </w:rPr>
        <w:t xml:space="preserve">, understand that it is my responsibility to send my child to school. I agree to send my child to school every day and understand the consequences if I fail to do so. When my child is absent from school due to exceptional circumstances, I will ensure the correct procedures are followed.  </w:t>
      </w:r>
    </w:p>
    <w:tbl>
      <w:tblPr>
        <w:tblStyle w:val="TableGrid3"/>
        <w:tblW w:w="0" w:type="auto"/>
        <w:tblLook w:val="04A0" w:firstRow="1" w:lastRow="0" w:firstColumn="1" w:lastColumn="0" w:noHBand="0" w:noVBand="1"/>
      </w:tblPr>
      <w:tblGrid>
        <w:gridCol w:w="4543"/>
        <w:gridCol w:w="4415"/>
      </w:tblGrid>
      <w:tr w:rsidR="00FE6EF6" w:rsidRPr="00194845" w14:paraId="3C15FE93" w14:textId="77777777" w:rsidTr="0093488B">
        <w:trPr>
          <w:trHeight w:val="493"/>
        </w:trPr>
        <w:tc>
          <w:tcPr>
            <w:tcW w:w="4543" w:type="dxa"/>
            <w:vAlign w:val="center"/>
          </w:tcPr>
          <w:p w14:paraId="56898FE7" w14:textId="77777777" w:rsidR="00FE6EF6" w:rsidRPr="00194845" w:rsidRDefault="00FE6EF6" w:rsidP="0093488B">
            <w:pPr>
              <w:spacing w:line="276" w:lineRule="auto"/>
              <w:rPr>
                <w:rFonts w:ascii="Century Gothic" w:eastAsia="Calibri" w:hAnsi="Century Gothic" w:cs="Arial"/>
                <w:b/>
              </w:rPr>
            </w:pPr>
            <w:r w:rsidRPr="00194845">
              <w:rPr>
                <w:rFonts w:ascii="Century Gothic" w:eastAsia="Calibri" w:hAnsi="Century Gothic" w:cs="Arial"/>
                <w:b/>
              </w:rPr>
              <w:t>Parent name:</w:t>
            </w:r>
          </w:p>
        </w:tc>
        <w:tc>
          <w:tcPr>
            <w:tcW w:w="4415" w:type="dxa"/>
            <w:vAlign w:val="center"/>
          </w:tcPr>
          <w:p w14:paraId="766281AF" w14:textId="77777777" w:rsidR="00FE6EF6" w:rsidRPr="00194845" w:rsidRDefault="00FE6EF6" w:rsidP="0093488B">
            <w:pPr>
              <w:spacing w:line="276" w:lineRule="auto"/>
              <w:rPr>
                <w:rFonts w:ascii="Century Gothic" w:eastAsia="Calibri" w:hAnsi="Century Gothic" w:cs="Arial"/>
                <w:b/>
              </w:rPr>
            </w:pPr>
            <w:r w:rsidRPr="00194845">
              <w:rPr>
                <w:rFonts w:ascii="Century Gothic" w:eastAsia="Calibri" w:hAnsi="Century Gothic" w:cs="Arial"/>
                <w:b/>
              </w:rPr>
              <w:t>Date:</w:t>
            </w:r>
          </w:p>
        </w:tc>
      </w:tr>
      <w:tr w:rsidR="00FE6EF6" w:rsidRPr="00194845" w14:paraId="3522F3FF" w14:textId="77777777" w:rsidTr="0093488B">
        <w:trPr>
          <w:trHeight w:val="493"/>
        </w:trPr>
        <w:tc>
          <w:tcPr>
            <w:tcW w:w="4543" w:type="dxa"/>
            <w:vAlign w:val="center"/>
          </w:tcPr>
          <w:p w14:paraId="32D42BBD" w14:textId="77777777" w:rsidR="00FE6EF6" w:rsidRPr="00194845" w:rsidRDefault="00FE6EF6" w:rsidP="0093488B">
            <w:pPr>
              <w:spacing w:line="276" w:lineRule="auto"/>
              <w:rPr>
                <w:rFonts w:ascii="Century Gothic" w:eastAsia="Calibri" w:hAnsi="Century Gothic" w:cs="Arial"/>
                <w:b/>
              </w:rPr>
            </w:pPr>
            <w:r w:rsidRPr="00194845">
              <w:rPr>
                <w:rFonts w:ascii="Century Gothic" w:eastAsia="Calibri" w:hAnsi="Century Gothic" w:cs="Arial"/>
                <w:b/>
              </w:rPr>
              <w:t>Form tutor name:</w:t>
            </w:r>
          </w:p>
        </w:tc>
        <w:tc>
          <w:tcPr>
            <w:tcW w:w="4415" w:type="dxa"/>
            <w:vAlign w:val="center"/>
          </w:tcPr>
          <w:p w14:paraId="109EBF70" w14:textId="77777777" w:rsidR="00FE6EF6" w:rsidRPr="00194845" w:rsidRDefault="00FE6EF6" w:rsidP="0093488B">
            <w:pPr>
              <w:spacing w:line="276" w:lineRule="auto"/>
              <w:rPr>
                <w:rFonts w:ascii="Century Gothic" w:eastAsia="Calibri" w:hAnsi="Century Gothic" w:cs="Arial"/>
                <w:b/>
              </w:rPr>
            </w:pPr>
            <w:r w:rsidRPr="00194845">
              <w:rPr>
                <w:rFonts w:ascii="Century Gothic" w:eastAsia="Calibri" w:hAnsi="Century Gothic" w:cs="Arial"/>
                <w:b/>
              </w:rPr>
              <w:t>Date:</w:t>
            </w:r>
          </w:p>
        </w:tc>
      </w:tr>
    </w:tbl>
    <w:p w14:paraId="18F73BFB" w14:textId="77777777" w:rsidR="00FE6EF6" w:rsidRPr="00FE6EF6" w:rsidRDefault="00FE6EF6" w:rsidP="00FE6EF6">
      <w:pPr>
        <w:rPr>
          <w:rFonts w:ascii="Calibri" w:eastAsia="Calibri" w:hAnsi="Calibri"/>
        </w:rPr>
      </w:pPr>
    </w:p>
    <w:p w14:paraId="5FC4C474" w14:textId="77777777" w:rsidR="00FE6EF6" w:rsidRPr="00FE6EF6" w:rsidRDefault="00FE6EF6" w:rsidP="00FE6EF6"/>
    <w:p w14:paraId="1AB17FCB" w14:textId="77777777" w:rsidR="00FE6EF6" w:rsidRPr="00FE6EF6" w:rsidRDefault="00FE6EF6" w:rsidP="00FE6EF6"/>
    <w:p w14:paraId="26804692" w14:textId="77777777" w:rsidR="00FE6EF6" w:rsidRPr="00FE6EF6" w:rsidRDefault="00FE6EF6" w:rsidP="00FE6EF6"/>
    <w:p w14:paraId="22200EE1" w14:textId="77777777" w:rsidR="00FE6EF6" w:rsidRPr="00FE6EF6" w:rsidRDefault="00FE6EF6" w:rsidP="00FE6EF6"/>
    <w:p w14:paraId="42E79E49" w14:textId="77777777" w:rsidR="00FE6EF6" w:rsidRPr="00FE6EF6" w:rsidRDefault="00FE6EF6" w:rsidP="00FE6EF6"/>
    <w:p w14:paraId="4AB03A79" w14:textId="77777777" w:rsidR="00FE6EF6" w:rsidRPr="00FE6EF6" w:rsidRDefault="00FE6EF6" w:rsidP="00FE6EF6"/>
    <w:p w14:paraId="65C019A2" w14:textId="77777777" w:rsidR="00FE6EF6" w:rsidRPr="00FE6EF6" w:rsidRDefault="00FE6EF6" w:rsidP="00FE6EF6"/>
    <w:p w14:paraId="15A4485A" w14:textId="77777777" w:rsidR="00FE6EF6" w:rsidRPr="00FE6EF6" w:rsidRDefault="00FE6EF6" w:rsidP="00FE6EF6"/>
    <w:p w14:paraId="5A7858C5" w14:textId="77777777" w:rsidR="00FE6EF6" w:rsidRPr="00FE6EF6" w:rsidRDefault="00FE6EF6" w:rsidP="00FE6EF6"/>
    <w:p w14:paraId="4E71928C" w14:textId="54050252" w:rsidR="00FE6EF6" w:rsidRPr="00194845" w:rsidRDefault="00FE6EF6" w:rsidP="00FE6EF6">
      <w:pPr>
        <w:pStyle w:val="TSB-Level1Numbers"/>
        <w:numPr>
          <w:ilvl w:val="0"/>
          <w:numId w:val="0"/>
        </w:numPr>
        <w:ind w:left="-340"/>
        <w:rPr>
          <w:rFonts w:ascii="Century Gothic" w:hAnsi="Century Gothic" w:cs="Arial"/>
          <w:b/>
          <w:bCs/>
          <w:sz w:val="28"/>
          <w:szCs w:val="40"/>
        </w:rPr>
      </w:pPr>
      <w:bookmarkStart w:id="46" w:name="new"/>
      <w:r w:rsidRPr="00194845">
        <w:rPr>
          <w:rFonts w:ascii="Century Gothic" w:hAnsi="Century Gothic" w:cs="Arial"/>
          <w:b/>
          <w:bCs/>
          <w:sz w:val="28"/>
          <w:szCs w:val="40"/>
        </w:rPr>
        <w:lastRenderedPageBreak/>
        <w:t>Attendance During the Coronavirus (COVID-19) Pandemic</w:t>
      </w:r>
    </w:p>
    <w:p w14:paraId="760FD614" w14:textId="77777777" w:rsidR="00FE6EF6" w:rsidRPr="00194845" w:rsidRDefault="00FE6EF6" w:rsidP="00FE6EF6">
      <w:pPr>
        <w:pStyle w:val="TSB-Level1Numbers"/>
        <w:numPr>
          <w:ilvl w:val="0"/>
          <w:numId w:val="0"/>
        </w:numPr>
        <w:ind w:left="-340"/>
        <w:rPr>
          <w:rFonts w:ascii="Century Gothic" w:hAnsi="Century Gothic" w:cs="Arial"/>
        </w:rPr>
      </w:pPr>
      <w:r w:rsidRPr="00194845">
        <w:rPr>
          <w:rFonts w:ascii="Century Gothic" w:hAnsi="Century Gothic" w:cs="Arial"/>
        </w:rPr>
        <w:t>From September 2020, all pupils will be required to attend school. As such, the arrangements set out in the main body of this policy (above) will be adhered to. This appendix has been developed in line with the latest government guidance to set out the additional measures that have been put in place to support pupils’ attendance at school.</w:t>
      </w:r>
      <w:bookmarkEnd w:id="46"/>
    </w:p>
    <w:p w14:paraId="5894B992" w14:textId="77777777" w:rsidR="00FE6EF6" w:rsidRPr="00194845" w:rsidRDefault="00FE6EF6" w:rsidP="00FE6EF6">
      <w:pPr>
        <w:pStyle w:val="TSB-Level1Numbers"/>
        <w:numPr>
          <w:ilvl w:val="0"/>
          <w:numId w:val="0"/>
        </w:numPr>
        <w:ind w:left="-340"/>
        <w:rPr>
          <w:rFonts w:ascii="Century Gothic" w:hAnsi="Century Gothic" w:cs="Arial"/>
          <w:szCs w:val="24"/>
        </w:rPr>
      </w:pPr>
      <w:r w:rsidRPr="00194845">
        <w:rPr>
          <w:rFonts w:ascii="Century Gothic" w:hAnsi="Century Gothic" w:cs="Arial"/>
          <w:b/>
          <w:bCs/>
          <w:szCs w:val="24"/>
        </w:rPr>
        <w:t>[New]</w:t>
      </w:r>
      <w:r w:rsidRPr="00194845">
        <w:rPr>
          <w:rFonts w:ascii="Century Gothic" w:hAnsi="Century Gothic" w:cs="Arial"/>
          <w:szCs w:val="24"/>
        </w:rPr>
        <w:t xml:space="preserve"> The school will have due regard for the DfE’s ‘</w:t>
      </w:r>
      <w:hyperlink r:id="rId21" w:history="1">
        <w:r w:rsidRPr="00194845">
          <w:rPr>
            <w:rStyle w:val="Hyperlink"/>
            <w:rFonts w:ascii="Century Gothic" w:hAnsi="Century Gothic" w:cs="Arial"/>
            <w:color w:val="auto"/>
            <w:szCs w:val="24"/>
          </w:rPr>
          <w:t>Recording attendance during the coronavirus (COVID-19) outbreak</w:t>
        </w:r>
      </w:hyperlink>
      <w:r w:rsidRPr="00194845">
        <w:rPr>
          <w:rFonts w:ascii="Century Gothic" w:hAnsi="Century Gothic" w:cs="Arial"/>
          <w:szCs w:val="24"/>
        </w:rPr>
        <w:t>’ guidance when recording attendance during the pandemic.</w:t>
      </w:r>
    </w:p>
    <w:p w14:paraId="5C9FFD10" w14:textId="77777777" w:rsidR="00FE6EF6" w:rsidRPr="00194845" w:rsidRDefault="00FE6EF6" w:rsidP="00FE6EF6">
      <w:pPr>
        <w:pStyle w:val="TSB-Level1Numbers"/>
        <w:numPr>
          <w:ilvl w:val="0"/>
          <w:numId w:val="0"/>
        </w:numPr>
        <w:spacing w:after="0"/>
        <w:ind w:left="993"/>
        <w:rPr>
          <w:rFonts w:ascii="Century Gothic" w:hAnsi="Century Gothic" w:cs="Arial"/>
          <w:b/>
          <w:bCs/>
          <w:szCs w:val="24"/>
        </w:rPr>
      </w:pPr>
    </w:p>
    <w:p w14:paraId="00BC45A7" w14:textId="71CFCB29" w:rsidR="00FE6EF6" w:rsidRPr="00194845" w:rsidRDefault="00FE6EF6" w:rsidP="00194845">
      <w:pPr>
        <w:pStyle w:val="Heading10"/>
        <w:numPr>
          <w:ilvl w:val="1"/>
          <w:numId w:val="9"/>
        </w:numPr>
        <w:rPr>
          <w:rFonts w:ascii="Century Gothic" w:hAnsi="Century Gothic"/>
        </w:rPr>
      </w:pPr>
      <w:r w:rsidRPr="00194845">
        <w:rPr>
          <w:rFonts w:ascii="Century Gothic" w:hAnsi="Century Gothic"/>
        </w:rPr>
        <w:t>Attendance expectations from September</w:t>
      </w:r>
    </w:p>
    <w:p w14:paraId="51C8CE4A" w14:textId="77777777" w:rsidR="00FE6EF6" w:rsidRPr="00194845" w:rsidRDefault="00FE6EF6" w:rsidP="00FE6EF6">
      <w:pPr>
        <w:pStyle w:val="Heading2"/>
        <w:ind w:left="1276" w:hanging="567"/>
        <w:rPr>
          <w:rFonts w:ascii="Century Gothic" w:hAnsi="Century Gothic"/>
          <w:sz w:val="22"/>
          <w:szCs w:val="22"/>
        </w:rPr>
      </w:pPr>
      <w:r w:rsidRPr="00194845">
        <w:rPr>
          <w:rFonts w:ascii="Century Gothic" w:hAnsi="Century Gothic"/>
          <w:sz w:val="22"/>
          <w:szCs w:val="22"/>
        </w:rPr>
        <w:t>From the beginning of the 2020/2021 academic year (September), attendance is mandatory for all pupils.</w:t>
      </w:r>
    </w:p>
    <w:p w14:paraId="1F9ED6AF" w14:textId="77777777" w:rsidR="00FE6EF6" w:rsidRPr="00194845" w:rsidRDefault="00FE6EF6" w:rsidP="00FE6EF6">
      <w:pPr>
        <w:pStyle w:val="Heading2"/>
        <w:ind w:left="1276" w:hanging="567"/>
        <w:rPr>
          <w:rFonts w:ascii="Century Gothic" w:hAnsi="Century Gothic"/>
          <w:sz w:val="22"/>
          <w:szCs w:val="22"/>
        </w:rPr>
      </w:pPr>
      <w:r w:rsidRPr="00194845">
        <w:rPr>
          <w:rFonts w:ascii="Century Gothic" w:hAnsi="Century Gothic"/>
          <w:sz w:val="22"/>
          <w:szCs w:val="22"/>
        </w:rPr>
        <w:t>From September, the usual rules on school attendance (as set out in the main body of this policy) will apply, including:</w:t>
      </w:r>
    </w:p>
    <w:p w14:paraId="2B9EC8CC" w14:textId="77777777" w:rsidR="00FE6EF6" w:rsidRPr="00194845" w:rsidRDefault="00FE6EF6" w:rsidP="00FE6EF6">
      <w:pPr>
        <w:pStyle w:val="PolicyBullets"/>
        <w:rPr>
          <w:rFonts w:ascii="Century Gothic" w:hAnsi="Century Gothic"/>
        </w:rPr>
      </w:pPr>
      <w:r w:rsidRPr="00194845">
        <w:rPr>
          <w:rFonts w:ascii="Century Gothic" w:hAnsi="Century Gothic"/>
        </w:rPr>
        <w:t xml:space="preserve">Parents’ duty to ensure that their child attends school regularly. </w:t>
      </w:r>
    </w:p>
    <w:p w14:paraId="058A100E" w14:textId="77777777" w:rsidR="00FE6EF6" w:rsidRPr="00194845" w:rsidRDefault="00FE6EF6" w:rsidP="00FE6EF6">
      <w:pPr>
        <w:pStyle w:val="PolicyBullets"/>
        <w:rPr>
          <w:rFonts w:ascii="Century Gothic" w:hAnsi="Century Gothic"/>
        </w:rPr>
      </w:pPr>
      <w:r w:rsidRPr="00194845">
        <w:rPr>
          <w:rFonts w:ascii="Century Gothic" w:hAnsi="Century Gothic"/>
        </w:rPr>
        <w:t xml:space="preserve">The school’s responsibility to record attendance and follow up absence, in line with the procedures set out in the main body of this policy. </w:t>
      </w:r>
    </w:p>
    <w:p w14:paraId="1C96A9AD" w14:textId="77777777" w:rsidR="00FE6EF6" w:rsidRPr="00194845" w:rsidRDefault="00FE6EF6" w:rsidP="00FE6EF6">
      <w:pPr>
        <w:pStyle w:val="PolicyBullets"/>
        <w:rPr>
          <w:rFonts w:ascii="Century Gothic" w:hAnsi="Century Gothic"/>
        </w:rPr>
      </w:pPr>
      <w:r w:rsidRPr="00194845">
        <w:rPr>
          <w:rFonts w:ascii="Century Gothic" w:hAnsi="Century Gothic"/>
        </w:rPr>
        <w:t xml:space="preserve">The availability to issue sanctions, including fixed penalty notices in line with the LA’s code of conduct. </w:t>
      </w:r>
    </w:p>
    <w:p w14:paraId="5AF81B5A" w14:textId="14F7C3EC" w:rsidR="00FE6EF6" w:rsidRPr="00194845" w:rsidRDefault="00FE6EF6" w:rsidP="00194845">
      <w:pPr>
        <w:pStyle w:val="Heading1"/>
        <w:numPr>
          <w:ilvl w:val="0"/>
          <w:numId w:val="0"/>
        </w:numPr>
        <w:ind w:left="1800"/>
        <w:rPr>
          <w:rFonts w:ascii="Century Gothic" w:hAnsi="Century Gothic"/>
          <w:color w:val="auto"/>
          <w:sz w:val="28"/>
          <w:szCs w:val="36"/>
        </w:rPr>
      </w:pPr>
      <w:r w:rsidRPr="00194845">
        <w:rPr>
          <w:rFonts w:ascii="Century Gothic" w:hAnsi="Century Gothic"/>
          <w:color w:val="auto"/>
          <w:sz w:val="28"/>
          <w:szCs w:val="36"/>
        </w:rPr>
        <w:t xml:space="preserve">Shielding or self-isolating pupils </w:t>
      </w:r>
    </w:p>
    <w:p w14:paraId="7B3E2CCD" w14:textId="77777777" w:rsidR="00FE6EF6" w:rsidRPr="00194845" w:rsidRDefault="00FE6EF6" w:rsidP="00FE6EF6">
      <w:pPr>
        <w:pStyle w:val="ListParagraph"/>
        <w:numPr>
          <w:ilvl w:val="0"/>
          <w:numId w:val="2"/>
        </w:numPr>
        <w:spacing w:after="120"/>
        <w:contextualSpacing w:val="0"/>
        <w:outlineLvl w:val="1"/>
        <w:rPr>
          <w:rFonts w:ascii="Century Gothic" w:hAnsi="Century Gothic" w:cs="Arial"/>
          <w:vanish/>
        </w:rPr>
      </w:pPr>
    </w:p>
    <w:p w14:paraId="1B499DE6"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Shielding advice for all adults and children paused on 1 August. This means that pupils who were shielding can return to school, as can pupils who have family members who were shielding. </w:t>
      </w:r>
    </w:p>
    <w:p w14:paraId="723B49E8"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Pupils who are no longer required to shield but who generally remain under the care of a specialist health professional should discuss their care with their health professional before returning to school. Parents should inform the school of any </w:t>
      </w:r>
      <w:proofErr w:type="gramStart"/>
      <w:r w:rsidRPr="00194845">
        <w:rPr>
          <w:rFonts w:ascii="Century Gothic" w:hAnsi="Century Gothic"/>
          <w:sz w:val="22"/>
          <w:szCs w:val="22"/>
        </w:rPr>
        <w:t>particular measures</w:t>
      </w:r>
      <w:proofErr w:type="gramEnd"/>
      <w:r w:rsidRPr="00194845">
        <w:rPr>
          <w:rFonts w:ascii="Century Gothic" w:hAnsi="Century Gothic"/>
          <w:sz w:val="22"/>
          <w:szCs w:val="22"/>
        </w:rPr>
        <w:t xml:space="preserve"> that need to be in place to ensure their child can return to school safely. </w:t>
      </w:r>
    </w:p>
    <w:p w14:paraId="678F42D0"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The school understands that there will be occasions where some pupils may not be able to attend school due to coronavirus, including for the following reasons:</w:t>
      </w:r>
    </w:p>
    <w:p w14:paraId="7E031760" w14:textId="77777777" w:rsidR="00FE6EF6" w:rsidRPr="00194845" w:rsidRDefault="00FE6EF6" w:rsidP="00FE6EF6">
      <w:pPr>
        <w:pStyle w:val="PolicyBullets"/>
        <w:jc w:val="both"/>
        <w:rPr>
          <w:rFonts w:ascii="Century Gothic" w:hAnsi="Century Gothic"/>
        </w:rPr>
      </w:pPr>
      <w:r w:rsidRPr="00194845">
        <w:rPr>
          <w:rFonts w:ascii="Century Gothic" w:hAnsi="Century Gothic"/>
        </w:rPr>
        <w:t xml:space="preserve">They are self-isolating and have symptoms of coronavirus or a positive test result themselves, or because they are a close contact of someone who has coronavirus. </w:t>
      </w:r>
    </w:p>
    <w:p w14:paraId="57A4BAB4" w14:textId="77777777" w:rsidR="00FE6EF6" w:rsidRPr="00194845" w:rsidRDefault="00FE6EF6" w:rsidP="00FE6EF6">
      <w:pPr>
        <w:pStyle w:val="PolicyBullets"/>
        <w:jc w:val="both"/>
        <w:rPr>
          <w:rFonts w:ascii="Century Gothic" w:hAnsi="Century Gothic"/>
        </w:rPr>
      </w:pPr>
      <w:r w:rsidRPr="00194845">
        <w:rPr>
          <w:rFonts w:ascii="Century Gothic" w:hAnsi="Century Gothic"/>
        </w:rPr>
        <w:t xml:space="preserve">Rates of coronavirus in the local area have risen and certain individuals are asked to temporarily shield. </w:t>
      </w:r>
    </w:p>
    <w:p w14:paraId="659B7CE8"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lastRenderedPageBreak/>
        <w:t xml:space="preserve">Absences relating to pupils following clinical and/or public health advice will not be penalised. </w:t>
      </w:r>
    </w:p>
    <w:p w14:paraId="1913B13E"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Where a pupil is unable to attend school because they are complying with clinical and/or public health advice, they will be immediately offered access to remote learning, in line with the </w:t>
      </w:r>
      <w:r w:rsidRPr="00194845">
        <w:rPr>
          <w:rFonts w:ascii="Century Gothic" w:hAnsi="Century Gothic"/>
          <w:b/>
          <w:bCs/>
          <w:sz w:val="22"/>
          <w:szCs w:val="22"/>
          <w:u w:val="single"/>
        </w:rPr>
        <w:t>Pupil Remote Learning Policy</w:t>
      </w:r>
      <w:r w:rsidRPr="00194845">
        <w:rPr>
          <w:rFonts w:ascii="Century Gothic" w:hAnsi="Century Gothic"/>
          <w:sz w:val="22"/>
          <w:szCs w:val="22"/>
        </w:rPr>
        <w:t xml:space="preserve">. </w:t>
      </w:r>
    </w:p>
    <w:p w14:paraId="6E5A6012" w14:textId="77777777" w:rsidR="00194845" w:rsidRPr="00194845" w:rsidRDefault="00194845" w:rsidP="00194845">
      <w:pPr>
        <w:pStyle w:val="Heading1"/>
        <w:numPr>
          <w:ilvl w:val="0"/>
          <w:numId w:val="0"/>
        </w:numPr>
        <w:spacing w:line="276" w:lineRule="auto"/>
        <w:ind w:left="1080"/>
        <w:jc w:val="both"/>
        <w:rPr>
          <w:rFonts w:ascii="Century Gothic" w:hAnsi="Century Gothic"/>
          <w:color w:val="auto"/>
          <w:sz w:val="28"/>
          <w:szCs w:val="36"/>
        </w:rPr>
      </w:pPr>
    </w:p>
    <w:p w14:paraId="23834CA6" w14:textId="03D06FB7" w:rsidR="00FE6EF6" w:rsidRPr="00194845" w:rsidRDefault="00FE6EF6" w:rsidP="00194845">
      <w:pPr>
        <w:pStyle w:val="Heading1"/>
        <w:numPr>
          <w:ilvl w:val="0"/>
          <w:numId w:val="0"/>
        </w:numPr>
        <w:spacing w:line="276" w:lineRule="auto"/>
        <w:ind w:left="1080"/>
        <w:jc w:val="both"/>
        <w:rPr>
          <w:rFonts w:ascii="Century Gothic" w:hAnsi="Century Gothic"/>
          <w:color w:val="auto"/>
          <w:sz w:val="28"/>
          <w:szCs w:val="36"/>
        </w:rPr>
      </w:pPr>
      <w:r w:rsidRPr="00194845">
        <w:rPr>
          <w:rFonts w:ascii="Century Gothic" w:hAnsi="Century Gothic"/>
          <w:color w:val="auto"/>
          <w:sz w:val="28"/>
          <w:szCs w:val="36"/>
        </w:rPr>
        <w:t xml:space="preserve">Reluctance to return to school </w:t>
      </w:r>
    </w:p>
    <w:p w14:paraId="7F204DD3" w14:textId="77777777" w:rsidR="00FE6EF6" w:rsidRPr="00194845" w:rsidRDefault="00FE6EF6" w:rsidP="00FE6EF6">
      <w:pPr>
        <w:pStyle w:val="ListParagraph"/>
        <w:numPr>
          <w:ilvl w:val="0"/>
          <w:numId w:val="2"/>
        </w:numPr>
        <w:spacing w:after="120"/>
        <w:contextualSpacing w:val="0"/>
        <w:jc w:val="both"/>
        <w:outlineLvl w:val="1"/>
        <w:rPr>
          <w:rFonts w:ascii="Century Gothic" w:hAnsi="Century Gothic" w:cs="Arial"/>
          <w:vanish/>
        </w:rPr>
      </w:pPr>
    </w:p>
    <w:p w14:paraId="15568979"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Parents will be advised to contact the school if they have concerns about their child returning to school. </w:t>
      </w:r>
    </w:p>
    <w:p w14:paraId="33E49723"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If a parent raises a concern, a relevant staff member will hold a discussion with the parent to discuss their concerns and provide reassurance on the measures that are in place to reduce risk in the school.  </w:t>
      </w:r>
    </w:p>
    <w:p w14:paraId="6386EBAF" w14:textId="77777777" w:rsidR="00FE6EF6" w:rsidRPr="00194845" w:rsidRDefault="00FE6EF6" w:rsidP="00194845">
      <w:pPr>
        <w:pStyle w:val="Heading1"/>
        <w:numPr>
          <w:ilvl w:val="0"/>
          <w:numId w:val="0"/>
        </w:numPr>
        <w:spacing w:line="276" w:lineRule="auto"/>
        <w:ind w:left="1080"/>
        <w:jc w:val="both"/>
        <w:rPr>
          <w:rFonts w:ascii="Century Gothic" w:hAnsi="Century Gothic"/>
          <w:color w:val="auto"/>
          <w:sz w:val="28"/>
          <w:szCs w:val="36"/>
        </w:rPr>
      </w:pPr>
      <w:r w:rsidRPr="00194845">
        <w:rPr>
          <w:rFonts w:ascii="Century Gothic" w:hAnsi="Century Gothic"/>
          <w:color w:val="auto"/>
          <w:sz w:val="28"/>
          <w:szCs w:val="36"/>
        </w:rPr>
        <w:t xml:space="preserve">Monitoring attendance </w:t>
      </w:r>
    </w:p>
    <w:p w14:paraId="4A0C8DD6" w14:textId="77777777" w:rsidR="00FE6EF6" w:rsidRPr="00194845" w:rsidRDefault="00FE6EF6" w:rsidP="00FE6EF6">
      <w:pPr>
        <w:pStyle w:val="ListParagraph"/>
        <w:numPr>
          <w:ilvl w:val="0"/>
          <w:numId w:val="2"/>
        </w:numPr>
        <w:spacing w:after="120"/>
        <w:contextualSpacing w:val="0"/>
        <w:jc w:val="both"/>
        <w:outlineLvl w:val="1"/>
        <w:rPr>
          <w:rFonts w:ascii="Century Gothic" w:hAnsi="Century Gothic" w:cs="Arial"/>
          <w:vanish/>
        </w:rPr>
      </w:pPr>
    </w:p>
    <w:p w14:paraId="5EAA2ED8"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The </w:t>
      </w:r>
      <w:r w:rsidRPr="00194845">
        <w:rPr>
          <w:rFonts w:ascii="Century Gothic" w:hAnsi="Century Gothic"/>
          <w:b/>
          <w:bCs/>
          <w:sz w:val="22"/>
          <w:szCs w:val="22"/>
          <w:u w:val="single"/>
        </w:rPr>
        <w:t>attendance officer</w:t>
      </w:r>
      <w:r w:rsidRPr="00194845">
        <w:rPr>
          <w:rFonts w:ascii="Century Gothic" w:hAnsi="Century Gothic"/>
          <w:sz w:val="22"/>
          <w:szCs w:val="22"/>
        </w:rPr>
        <w:t xml:space="preserve"> will monitor the school’s attendance rates once the school is open to all pupils in September. </w:t>
      </w:r>
    </w:p>
    <w:p w14:paraId="41D40815" w14:textId="77777777" w:rsidR="00FE6EF6" w:rsidRPr="00194845" w:rsidRDefault="00FE6EF6" w:rsidP="00FE6EF6">
      <w:pPr>
        <w:pStyle w:val="Heading2"/>
        <w:ind w:left="1285"/>
        <w:jc w:val="both"/>
        <w:rPr>
          <w:rFonts w:ascii="Century Gothic" w:hAnsi="Century Gothic"/>
          <w:sz w:val="22"/>
          <w:szCs w:val="22"/>
        </w:rPr>
      </w:pPr>
      <w:r w:rsidRPr="00194845">
        <w:rPr>
          <w:rFonts w:ascii="Century Gothic" w:hAnsi="Century Gothic"/>
          <w:sz w:val="22"/>
          <w:szCs w:val="22"/>
        </w:rPr>
        <w:t xml:space="preserve">Any trends in non-attendance will be identified (e.g. due to anxiety) and measures will be put in place to reengage affected pupils with the school.  </w:t>
      </w:r>
    </w:p>
    <w:p w14:paraId="7E46F1E1" w14:textId="77777777" w:rsidR="00FE6EF6" w:rsidRPr="00194845" w:rsidRDefault="00FE6EF6" w:rsidP="00FE6EF6">
      <w:pPr>
        <w:pStyle w:val="Heading1"/>
        <w:numPr>
          <w:ilvl w:val="0"/>
          <w:numId w:val="0"/>
        </w:numPr>
        <w:rPr>
          <w:rFonts w:ascii="Century Gothic" w:hAnsi="Century Gothic"/>
          <w:bCs/>
          <w:color w:val="auto"/>
        </w:rPr>
      </w:pPr>
    </w:p>
    <w:p w14:paraId="67A3C02A" w14:textId="77777777" w:rsidR="00023A92" w:rsidRPr="00194845" w:rsidRDefault="00023A92" w:rsidP="00023A92">
      <w:pPr>
        <w:rPr>
          <w:rFonts w:ascii="Century Gothic" w:hAnsi="Century Gothic"/>
          <w:b/>
          <w:bCs/>
        </w:rPr>
      </w:pPr>
    </w:p>
    <w:p w14:paraId="192A6D45" w14:textId="77777777" w:rsidR="00092BD8" w:rsidRPr="00194845" w:rsidRDefault="00092BD8" w:rsidP="00023A92">
      <w:pPr>
        <w:jc w:val="center"/>
        <w:rPr>
          <w:rFonts w:ascii="Century Gothic" w:eastAsiaTheme="majorEastAsia" w:hAnsi="Century Gothic" w:cs="Calibri"/>
          <w:bCs/>
          <w:lang w:eastAsia="ja-JP"/>
        </w:rPr>
      </w:pPr>
    </w:p>
    <w:sectPr w:rsidR="00092BD8" w:rsidRPr="00194845" w:rsidSect="00FE6EF6">
      <w:headerReference w:type="default" r:id="rId22"/>
      <w:headerReference w:type="first" r:id="rId23"/>
      <w:pgSz w:w="11906" w:h="16838"/>
      <w:pgMar w:top="1440" w:right="1440" w:bottom="1440" w:left="1440" w:header="564" w:footer="708" w:gutter="0"/>
      <w:pgBorders w:offsetFrom="page">
        <w:top w:val="single" w:sz="36" w:space="24" w:color="C5E0B3" w:themeColor="accent6" w:themeTint="66"/>
        <w:left w:val="single" w:sz="36" w:space="24" w:color="C5E0B3" w:themeColor="accent6" w:themeTint="66"/>
        <w:bottom w:val="single" w:sz="36" w:space="24" w:color="C5E0B3" w:themeColor="accent6" w:themeTint="66"/>
        <w:right w:val="single" w:sz="36" w:space="24" w:color="C5E0B3" w:themeColor="accent6" w:themeTint="66"/>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E2F24" w14:textId="77777777" w:rsidR="001551BF" w:rsidRDefault="001551BF" w:rsidP="00AD4155">
      <w:r>
        <w:separator/>
      </w:r>
    </w:p>
  </w:endnote>
  <w:endnote w:type="continuationSeparator" w:id="0">
    <w:p w14:paraId="7AE34750" w14:textId="77777777" w:rsidR="001551BF" w:rsidRDefault="001551B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E30F1EB-00B5-4FED-8A38-FBCA199213D0}"/>
    <w:embedBold r:id="rId2" w:fontKey="{C46DA56C-C803-4439-964E-5226BE251549}"/>
  </w:font>
  <w:font w:name="Tahoma">
    <w:panose1 w:val="020B0604030504040204"/>
    <w:charset w:val="00"/>
    <w:family w:val="swiss"/>
    <w:pitch w:val="variable"/>
    <w:sig w:usb0="E1002EFF" w:usb1="C000605B" w:usb2="00000029" w:usb3="00000000" w:csb0="000101FF" w:csb1="00000000"/>
    <w:embedRegular r:id="rId3" w:fontKey="{2B89F599-7890-4B7E-885A-3C1F3C30E365}"/>
  </w:font>
  <w:font w:name="Century Gothic">
    <w:panose1 w:val="020B0502020202020204"/>
    <w:charset w:val="00"/>
    <w:family w:val="swiss"/>
    <w:pitch w:val="variable"/>
    <w:sig w:usb0="00000287" w:usb1="00000000" w:usb2="00000000" w:usb3="00000000" w:csb0="0000009F" w:csb1="00000000"/>
    <w:embedRegular r:id="rId4" w:fontKey="{BBCE8C06-42FA-4814-BE2E-90EA5CDDD22A}"/>
    <w:embedBold r:id="rId5" w:fontKey="{9F43A7B8-7133-4B43-94C4-F47071A47D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7718C" w14:textId="77777777" w:rsidR="001551BF" w:rsidRDefault="001551BF" w:rsidP="00AD4155">
      <w:r>
        <w:separator/>
      </w:r>
    </w:p>
  </w:footnote>
  <w:footnote w:type="continuationSeparator" w:id="0">
    <w:p w14:paraId="49297FC2" w14:textId="77777777" w:rsidR="001551BF" w:rsidRDefault="001551B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DFE3E" w14:textId="77777777" w:rsidR="00FE6EF6" w:rsidRDefault="00FE6EF6">
    <w:pPr>
      <w:pStyle w:val="Header"/>
    </w:pPr>
    <w:r>
      <w:rPr>
        <w:noProof/>
      </w:rPr>
      <mc:AlternateContent>
        <mc:Choice Requires="wps">
          <w:drawing>
            <wp:anchor distT="45720" distB="45720" distL="114300" distR="114300" simplePos="0" relativeHeight="251659264" behindDoc="0" locked="0" layoutInCell="1" allowOverlap="1" wp14:anchorId="50604B2D" wp14:editId="1930E1D4">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0B76EC90" w14:textId="77777777" w:rsidR="00FE6EF6" w:rsidRPr="00935945" w:rsidRDefault="00FE6EF6">
                          <w:pPr>
                            <w:rPr>
                              <w:color w:val="FFFFFF" w:themeColor="background1"/>
                              <w:sz w:val="8"/>
                            </w:rPr>
                          </w:pPr>
                          <w:bookmarkStart w:id="4" w:name="_Hlk512849464"/>
                          <w:bookmarkStart w:id="5" w:name="_Hlk512849465"/>
                          <w:r w:rsidRPr="00935945">
                            <w:rPr>
                              <w:color w:val="FFFFFF" w:themeColor="background1"/>
                              <w:sz w:val="8"/>
                            </w:rPr>
                            <w:t>Teal Salmon Butty</w:t>
                          </w:r>
                          <w:bookmarkEnd w:id="4"/>
                          <w:bookmarkEnd w:id="5"/>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04B2D" id="_x0000_t202" coordsize="21600,21600" o:spt="202" path="m,l,21600r21600,l21600,xe">
              <v:stroke joinstyle="miter"/>
              <v:path gradientshapeok="t" o:connecttype="rect"/>
            </v:shapetype>
            <v:shape id="_x0000_s1027"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" stroked="f">
              <v:textbox style="mso-fit-shape-to-text:t">
                <w:txbxContent>
                  <w:p w14:paraId="0B76EC90" w14:textId="77777777" w:rsidR="00FE6EF6" w:rsidRPr="00935945" w:rsidRDefault="00FE6EF6">
                    <w:pPr>
                      <w:rPr>
                        <w:color w:val="FFFFFF" w:themeColor="background1"/>
                        <w:sz w:val="8"/>
                      </w:rPr>
                    </w:pPr>
                    <w:bookmarkStart w:id="6" w:name="_Hlk512849464"/>
                    <w:bookmarkStart w:id="7" w:name="_Hlk512849465"/>
                    <w:r w:rsidRPr="00935945">
                      <w:rPr>
                        <w:color w:val="FFFFFF" w:themeColor="background1"/>
                        <w:sz w:val="8"/>
                      </w:rPr>
                      <w:t>Teal Salmon Butty</w:t>
                    </w:r>
                    <w:bookmarkEnd w:id="6"/>
                    <w:bookmarkEnd w:id="7"/>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326EC" w14:textId="77777777" w:rsidR="00172C96" w:rsidRDefault="00172C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5AE28" w14:textId="77777777" w:rsidR="00172C96" w:rsidRDefault="00172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2A208A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2A045A"/>
    <w:multiLevelType w:val="hybridMultilevel"/>
    <w:tmpl w:val="D9EE241C"/>
    <w:lvl w:ilvl="0" w:tplc="C70A681A">
      <w:start w:val="1"/>
      <w:numFmt w:val="lowerLetter"/>
      <w:lvlText w:val="%1)"/>
      <w:lvlJc w:val="left"/>
      <w:pPr>
        <w:ind w:left="1635" w:hanging="360"/>
      </w:pPr>
      <w:rPr>
        <w:color w:val="auto"/>
        <w:u w:val="none"/>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753425"/>
    <w:multiLevelType w:val="hybridMultilevel"/>
    <w:tmpl w:val="9B86E034"/>
    <w:lvl w:ilvl="0" w:tplc="4A1A49FE">
      <w:start w:val="1"/>
      <w:numFmt w:val="bullet"/>
      <w:lvlText w:val=""/>
      <w:lvlJc w:val="left"/>
      <w:pPr>
        <w:ind w:left="2143" w:hanging="360"/>
      </w:pPr>
      <w:rPr>
        <w:rFonts w:ascii="Symbol" w:hAnsi="Symbol" w:hint="default"/>
        <w:color w:val="44546A" w:themeColor="text2"/>
      </w:rPr>
    </w:lvl>
    <w:lvl w:ilvl="1" w:tplc="BC18763C">
      <w:start w:val="1"/>
      <w:numFmt w:val="bullet"/>
      <w:lvlText w:val="-"/>
      <w:lvlJc w:val="left"/>
      <w:pPr>
        <w:ind w:left="2863" w:hanging="360"/>
      </w:pPr>
      <w:rPr>
        <w:rFonts w:ascii="Courier New" w:hAnsi="Courier New" w:hint="default"/>
        <w:color w:val="auto"/>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 w15:restartNumberingAfterBreak="0">
    <w:nsid w:val="09BA4D73"/>
    <w:multiLevelType w:val="hybridMultilevel"/>
    <w:tmpl w:val="F23A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405B6"/>
    <w:multiLevelType w:val="hybridMultilevel"/>
    <w:tmpl w:val="8782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82F08"/>
    <w:multiLevelType w:val="hybridMultilevel"/>
    <w:tmpl w:val="EF788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C49B4"/>
    <w:multiLevelType w:val="multilevel"/>
    <w:tmpl w:val="ACB64704"/>
    <w:lvl w:ilvl="0">
      <w:start w:val="1"/>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CD3C32"/>
    <w:multiLevelType w:val="multilevel"/>
    <w:tmpl w:val="3F34FD22"/>
    <w:lvl w:ilvl="0">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02121D"/>
    <w:multiLevelType w:val="hybridMultilevel"/>
    <w:tmpl w:val="1E226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03684"/>
    <w:multiLevelType w:val="multilevel"/>
    <w:tmpl w:val="348661A0"/>
    <w:lvl w:ilvl="0">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A25B33"/>
    <w:multiLevelType w:val="hybridMultilevel"/>
    <w:tmpl w:val="043C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D6EDE"/>
    <w:multiLevelType w:val="hybridMultilevel"/>
    <w:tmpl w:val="12082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47092"/>
    <w:multiLevelType w:val="hybridMultilevel"/>
    <w:tmpl w:val="C136DEF0"/>
    <w:lvl w:ilvl="0" w:tplc="215A0148">
      <w:start w:val="1"/>
      <w:numFmt w:val="bullet"/>
      <w:lvlText w:val=""/>
      <w:lvlJc w:val="left"/>
      <w:pPr>
        <w:ind w:left="1925" w:hanging="360"/>
      </w:pPr>
      <w:rPr>
        <w:rFonts w:ascii="Symbol" w:hAnsi="Symbol" w:hint="default"/>
        <w:color w:val="auto"/>
      </w:rPr>
    </w:lvl>
    <w:lvl w:ilvl="1" w:tplc="2594FE96">
      <w:start w:val="1"/>
      <w:numFmt w:val="bullet"/>
      <w:lvlText w:val="-"/>
      <w:lvlJc w:val="left"/>
      <w:pPr>
        <w:ind w:left="2645" w:hanging="360"/>
      </w:pPr>
      <w:rPr>
        <w:rFonts w:ascii="Courier New" w:hAnsi="Courier New" w:cs="Times New Roman" w:hint="default"/>
      </w:rPr>
    </w:lvl>
    <w:lvl w:ilvl="2" w:tplc="08090005">
      <w:start w:val="1"/>
      <w:numFmt w:val="bullet"/>
      <w:lvlText w:val=""/>
      <w:lvlJc w:val="left"/>
      <w:pPr>
        <w:ind w:left="3365" w:hanging="360"/>
      </w:pPr>
      <w:rPr>
        <w:rFonts w:ascii="Wingdings" w:hAnsi="Wingdings" w:hint="default"/>
      </w:rPr>
    </w:lvl>
    <w:lvl w:ilvl="3" w:tplc="08090001">
      <w:start w:val="1"/>
      <w:numFmt w:val="bullet"/>
      <w:lvlText w:val=""/>
      <w:lvlJc w:val="left"/>
      <w:pPr>
        <w:ind w:left="4085" w:hanging="360"/>
      </w:pPr>
      <w:rPr>
        <w:rFonts w:ascii="Symbol" w:hAnsi="Symbol" w:hint="default"/>
      </w:rPr>
    </w:lvl>
    <w:lvl w:ilvl="4" w:tplc="08090003">
      <w:start w:val="1"/>
      <w:numFmt w:val="bullet"/>
      <w:lvlText w:val="o"/>
      <w:lvlJc w:val="left"/>
      <w:pPr>
        <w:ind w:left="4805" w:hanging="360"/>
      </w:pPr>
      <w:rPr>
        <w:rFonts w:ascii="Courier New" w:hAnsi="Courier New" w:cs="Courier New" w:hint="default"/>
      </w:rPr>
    </w:lvl>
    <w:lvl w:ilvl="5" w:tplc="08090005">
      <w:start w:val="1"/>
      <w:numFmt w:val="bullet"/>
      <w:lvlText w:val=""/>
      <w:lvlJc w:val="left"/>
      <w:pPr>
        <w:ind w:left="5525" w:hanging="360"/>
      </w:pPr>
      <w:rPr>
        <w:rFonts w:ascii="Wingdings" w:hAnsi="Wingdings" w:hint="default"/>
      </w:rPr>
    </w:lvl>
    <w:lvl w:ilvl="6" w:tplc="08090001">
      <w:start w:val="1"/>
      <w:numFmt w:val="bullet"/>
      <w:lvlText w:val=""/>
      <w:lvlJc w:val="left"/>
      <w:pPr>
        <w:ind w:left="6245" w:hanging="360"/>
      </w:pPr>
      <w:rPr>
        <w:rFonts w:ascii="Symbol" w:hAnsi="Symbol" w:hint="default"/>
      </w:rPr>
    </w:lvl>
    <w:lvl w:ilvl="7" w:tplc="08090003">
      <w:start w:val="1"/>
      <w:numFmt w:val="bullet"/>
      <w:lvlText w:val="o"/>
      <w:lvlJc w:val="left"/>
      <w:pPr>
        <w:ind w:left="6965" w:hanging="360"/>
      </w:pPr>
      <w:rPr>
        <w:rFonts w:ascii="Courier New" w:hAnsi="Courier New" w:cs="Courier New" w:hint="default"/>
      </w:rPr>
    </w:lvl>
    <w:lvl w:ilvl="8" w:tplc="08090005">
      <w:start w:val="1"/>
      <w:numFmt w:val="bullet"/>
      <w:lvlText w:val=""/>
      <w:lvlJc w:val="left"/>
      <w:pPr>
        <w:ind w:left="7685" w:hanging="360"/>
      </w:pPr>
      <w:rPr>
        <w:rFonts w:ascii="Wingdings" w:hAnsi="Wingdings" w:hint="default"/>
      </w:rPr>
    </w:lvl>
  </w:abstractNum>
  <w:abstractNum w:abstractNumId="14" w15:restartNumberingAfterBreak="0">
    <w:nsid w:val="3A785C93"/>
    <w:multiLevelType w:val="multilevel"/>
    <w:tmpl w:val="87EA8510"/>
    <w:lvl w:ilvl="0">
      <w:start w:val="1"/>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8C22A1"/>
    <w:multiLevelType w:val="multilevel"/>
    <w:tmpl w:val="7C621AEA"/>
    <w:numStyleLink w:val="Style1"/>
  </w:abstractNum>
  <w:abstractNum w:abstractNumId="16" w15:restartNumberingAfterBreak="0">
    <w:nsid w:val="49324740"/>
    <w:multiLevelType w:val="multilevel"/>
    <w:tmpl w:val="40BE34F6"/>
    <w:lvl w:ilvl="0">
      <w:start w:val="1"/>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9BE5276"/>
    <w:multiLevelType w:val="hybridMultilevel"/>
    <w:tmpl w:val="85AC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7A63EB"/>
    <w:multiLevelType w:val="hybridMultilevel"/>
    <w:tmpl w:val="6E24CD12"/>
    <w:lvl w:ilvl="0" w:tplc="8A86D79C">
      <w:start w:val="1"/>
      <w:numFmt w:val="bullet"/>
      <w:pStyle w:val="PolicyBullets"/>
      <w:lvlText w:val=""/>
      <w:lvlJc w:val="left"/>
      <w:pPr>
        <w:ind w:left="1925" w:hanging="360"/>
      </w:pPr>
      <w:rPr>
        <w:rFonts w:ascii="Symbol" w:hAnsi="Symbol" w:hint="default"/>
      </w:rPr>
    </w:lvl>
    <w:lvl w:ilvl="1" w:tplc="08090001">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0" w15:restartNumberingAfterBreak="0">
    <w:nsid w:val="57BA477C"/>
    <w:multiLevelType w:val="hybridMultilevel"/>
    <w:tmpl w:val="2E0CE0D2"/>
    <w:lvl w:ilvl="0" w:tplc="08090001">
      <w:start w:val="1"/>
      <w:numFmt w:val="bullet"/>
      <w:lvlText w:val=""/>
      <w:lvlJc w:val="left"/>
      <w:pPr>
        <w:ind w:left="720" w:hanging="360"/>
      </w:pPr>
      <w:rPr>
        <w:rFonts w:ascii="Symbol" w:hAnsi="Symbol" w:hint="default"/>
      </w:rPr>
    </w:lvl>
    <w:lvl w:ilvl="1" w:tplc="DA7EB0BA">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808762D"/>
    <w:multiLevelType w:val="multilevel"/>
    <w:tmpl w:val="6D721ABC"/>
    <w:lvl w:ilvl="0">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A1B15AD"/>
    <w:multiLevelType w:val="hybridMultilevel"/>
    <w:tmpl w:val="9B546CAC"/>
    <w:lvl w:ilvl="0" w:tplc="7E6C6BCE">
      <w:start w:val="1"/>
      <w:numFmt w:val="bullet"/>
      <w:pStyle w:val="TSB-PolicyBullets"/>
      <w:lvlText w:val=""/>
      <w:lvlJc w:val="left"/>
      <w:pPr>
        <w:ind w:left="2143" w:hanging="360"/>
      </w:pPr>
      <w:rPr>
        <w:rFonts w:ascii="Symbol" w:hAnsi="Symbol" w:hint="default"/>
        <w:color w:val="auto"/>
      </w:rPr>
    </w:lvl>
    <w:lvl w:ilvl="1" w:tplc="D5CC7B22">
      <w:start w:val="1"/>
      <w:numFmt w:val="bullet"/>
      <w:lvlText w:val="−"/>
      <w:lvlJc w:val="left"/>
      <w:pPr>
        <w:ind w:left="2863" w:hanging="360"/>
      </w:pPr>
      <w:rPr>
        <w:rFonts w:ascii="Calibri" w:hAnsi="Calibri" w:hint="default"/>
      </w:rPr>
    </w:lvl>
    <w:lvl w:ilvl="2" w:tplc="B1AED2F6">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D7F12CC"/>
    <w:multiLevelType w:val="multilevel"/>
    <w:tmpl w:val="9C32D3EE"/>
    <w:lvl w:ilvl="0">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6855926"/>
    <w:multiLevelType w:val="multilevel"/>
    <w:tmpl w:val="5D60C73E"/>
    <w:lvl w:ilvl="0">
      <w:start w:val="1"/>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9B3E61"/>
    <w:multiLevelType w:val="hybridMultilevel"/>
    <w:tmpl w:val="B7B6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686244"/>
    <w:multiLevelType w:val="hybridMultilevel"/>
    <w:tmpl w:val="603E98B6"/>
    <w:lvl w:ilvl="0" w:tplc="5F84DA06">
      <w:start w:val="1"/>
      <w:numFmt w:val="decimal"/>
      <w:lvlText w:val="%1."/>
      <w:lvlJc w:val="left"/>
      <w:pPr>
        <w:ind w:left="1080" w:hanging="360"/>
      </w:pPr>
      <w:rPr>
        <w:color w:val="auto"/>
        <w:sz w:val="22"/>
        <w:szCs w:val="22"/>
      </w:rPr>
    </w:lvl>
    <w:lvl w:ilvl="1" w:tplc="0809000F">
      <w:start w:val="1"/>
      <w:numFmt w:val="decimal"/>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AAE64E5"/>
    <w:multiLevelType w:val="hybridMultilevel"/>
    <w:tmpl w:val="51DE0058"/>
    <w:lvl w:ilvl="0" w:tplc="28B29292">
      <w:numFmt w:val="bullet"/>
      <w:lvlText w:val="-"/>
      <w:lvlJc w:val="left"/>
      <w:pPr>
        <w:ind w:left="2497" w:hanging="360"/>
      </w:pPr>
      <w:rPr>
        <w:rFonts w:ascii="Arial" w:eastAsiaTheme="minorHAnsi" w:hAnsi="Arial" w:cs="Arial" w:hint="default"/>
      </w:rPr>
    </w:lvl>
    <w:lvl w:ilvl="1" w:tplc="08090003" w:tentative="1">
      <w:start w:val="1"/>
      <w:numFmt w:val="bullet"/>
      <w:lvlText w:val="o"/>
      <w:lvlJc w:val="left"/>
      <w:pPr>
        <w:ind w:left="3217" w:hanging="360"/>
      </w:pPr>
      <w:rPr>
        <w:rFonts w:ascii="Courier New" w:hAnsi="Courier New" w:cs="Courier New" w:hint="default"/>
      </w:rPr>
    </w:lvl>
    <w:lvl w:ilvl="2" w:tplc="08090005" w:tentative="1">
      <w:start w:val="1"/>
      <w:numFmt w:val="bullet"/>
      <w:lvlText w:val=""/>
      <w:lvlJc w:val="left"/>
      <w:pPr>
        <w:ind w:left="3937" w:hanging="360"/>
      </w:pPr>
      <w:rPr>
        <w:rFonts w:ascii="Wingdings" w:hAnsi="Wingdings" w:hint="default"/>
      </w:rPr>
    </w:lvl>
    <w:lvl w:ilvl="3" w:tplc="08090001" w:tentative="1">
      <w:start w:val="1"/>
      <w:numFmt w:val="bullet"/>
      <w:lvlText w:val=""/>
      <w:lvlJc w:val="left"/>
      <w:pPr>
        <w:ind w:left="4657" w:hanging="360"/>
      </w:pPr>
      <w:rPr>
        <w:rFonts w:ascii="Symbol" w:hAnsi="Symbol" w:hint="default"/>
      </w:rPr>
    </w:lvl>
    <w:lvl w:ilvl="4" w:tplc="08090003" w:tentative="1">
      <w:start w:val="1"/>
      <w:numFmt w:val="bullet"/>
      <w:lvlText w:val="o"/>
      <w:lvlJc w:val="left"/>
      <w:pPr>
        <w:ind w:left="5377" w:hanging="360"/>
      </w:pPr>
      <w:rPr>
        <w:rFonts w:ascii="Courier New" w:hAnsi="Courier New" w:cs="Courier New" w:hint="default"/>
      </w:rPr>
    </w:lvl>
    <w:lvl w:ilvl="5" w:tplc="08090005" w:tentative="1">
      <w:start w:val="1"/>
      <w:numFmt w:val="bullet"/>
      <w:lvlText w:val=""/>
      <w:lvlJc w:val="left"/>
      <w:pPr>
        <w:ind w:left="6097" w:hanging="360"/>
      </w:pPr>
      <w:rPr>
        <w:rFonts w:ascii="Wingdings" w:hAnsi="Wingdings" w:hint="default"/>
      </w:rPr>
    </w:lvl>
    <w:lvl w:ilvl="6" w:tplc="08090001" w:tentative="1">
      <w:start w:val="1"/>
      <w:numFmt w:val="bullet"/>
      <w:lvlText w:val=""/>
      <w:lvlJc w:val="left"/>
      <w:pPr>
        <w:ind w:left="6817" w:hanging="360"/>
      </w:pPr>
      <w:rPr>
        <w:rFonts w:ascii="Symbol" w:hAnsi="Symbol" w:hint="default"/>
      </w:rPr>
    </w:lvl>
    <w:lvl w:ilvl="7" w:tplc="08090003" w:tentative="1">
      <w:start w:val="1"/>
      <w:numFmt w:val="bullet"/>
      <w:lvlText w:val="o"/>
      <w:lvlJc w:val="left"/>
      <w:pPr>
        <w:ind w:left="7537" w:hanging="360"/>
      </w:pPr>
      <w:rPr>
        <w:rFonts w:ascii="Courier New" w:hAnsi="Courier New" w:cs="Courier New" w:hint="default"/>
      </w:rPr>
    </w:lvl>
    <w:lvl w:ilvl="8" w:tplc="08090005" w:tentative="1">
      <w:start w:val="1"/>
      <w:numFmt w:val="bullet"/>
      <w:lvlText w:val=""/>
      <w:lvlJc w:val="left"/>
      <w:pPr>
        <w:ind w:left="8257" w:hanging="360"/>
      </w:pPr>
      <w:rPr>
        <w:rFonts w:ascii="Wingdings" w:hAnsi="Wingdings" w:hint="default"/>
      </w:rPr>
    </w:lvl>
  </w:abstractNum>
  <w:abstractNum w:abstractNumId="28" w15:restartNumberingAfterBreak="0">
    <w:nsid w:val="6EA57B9F"/>
    <w:multiLevelType w:val="multilevel"/>
    <w:tmpl w:val="D17CF974"/>
    <w:lvl w:ilvl="0">
      <w:start w:val="1"/>
      <w:numFmt w:val="decimal"/>
      <w:lvlText w:val="%1"/>
      <w:lvlJc w:val="left"/>
      <w:pPr>
        <w:ind w:left="432" w:hanging="432"/>
      </w:pPr>
    </w:lvl>
    <w:lvl w:ilvl="1">
      <w:start w:val="1"/>
      <w:numFmt w:val="decimal"/>
      <w:pStyle w:val="Heading2"/>
      <w:lvlText w:val="%1.%2"/>
      <w:lvlJc w:val="left"/>
      <w:pPr>
        <w:ind w:left="1569"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23D5AD2"/>
    <w:multiLevelType w:val="hybridMultilevel"/>
    <w:tmpl w:val="D2A6D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4539A"/>
    <w:multiLevelType w:val="hybridMultilevel"/>
    <w:tmpl w:val="1390C3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37B0FF8"/>
    <w:multiLevelType w:val="hybridMultilevel"/>
    <w:tmpl w:val="C43A9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E0C92"/>
    <w:multiLevelType w:val="multilevel"/>
    <w:tmpl w:val="7286E4F6"/>
    <w:lvl w:ilvl="0">
      <w:start w:val="1"/>
      <w:numFmt w:val="bullet"/>
      <w:lvlText w:val=""/>
      <w:lvlJc w:val="left"/>
      <w:pPr>
        <w:ind w:left="360" w:firstLine="320"/>
      </w:pPr>
      <w:rPr>
        <w:rFonts w:ascii="Symbol" w:hAnsi="Symbol" w:hint="default"/>
      </w:rPr>
    </w:lvl>
    <w:lvl w:ilvl="1">
      <w:start w:val="1"/>
      <w:numFmt w:val="decimal"/>
      <w:lvlText w:val="%1.%2."/>
      <w:lvlJc w:val="left"/>
      <w:pPr>
        <w:ind w:left="792" w:hanging="432"/>
      </w:pPr>
      <w:rPr>
        <w:rFonts w:asciiTheme="minorHAnsi" w:hAnsiTheme="minorHAnsi"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15"/>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2"/>
  </w:num>
  <w:num w:numId="5">
    <w:abstractNumId w:val="1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22"/>
  </w:num>
  <w:num w:numId="7">
    <w:abstractNumId w:val="19"/>
  </w:num>
  <w:num w:numId="8">
    <w:abstractNumId w:val="0"/>
  </w:num>
  <w:num w:numId="9">
    <w:abstractNumId w:val="26"/>
  </w:num>
  <w:num w:numId="10">
    <w:abstractNumId w:val="33"/>
  </w:num>
  <w:num w:numId="11">
    <w:abstractNumId w:val="20"/>
  </w:num>
  <w:num w:numId="12">
    <w:abstractNumId w:val="27"/>
  </w:num>
  <w:num w:numId="13">
    <w:abstractNumId w:val="32"/>
  </w:num>
  <w:num w:numId="14">
    <w:abstractNumId w:val="14"/>
  </w:num>
  <w:num w:numId="15">
    <w:abstractNumId w:val="16"/>
  </w:num>
  <w:num w:numId="16">
    <w:abstractNumId w:val="7"/>
  </w:num>
  <w:num w:numId="17">
    <w:abstractNumId w:val="24"/>
  </w:num>
  <w:num w:numId="18">
    <w:abstractNumId w:val="10"/>
  </w:num>
  <w:num w:numId="19">
    <w:abstractNumId w:val="23"/>
  </w:num>
  <w:num w:numId="20">
    <w:abstractNumId w:val="8"/>
  </w:num>
  <w:num w:numId="21">
    <w:abstractNumId w:val="21"/>
  </w:num>
  <w:num w:numId="22">
    <w:abstractNumId w:val="5"/>
  </w:num>
  <w:num w:numId="23">
    <w:abstractNumId w:val="6"/>
  </w:num>
  <w:num w:numId="24">
    <w:abstractNumId w:val="25"/>
  </w:num>
  <w:num w:numId="25">
    <w:abstractNumId w:val="31"/>
  </w:num>
  <w:num w:numId="26">
    <w:abstractNumId w:val="12"/>
  </w:num>
  <w:num w:numId="27">
    <w:abstractNumId w:val="17"/>
  </w:num>
  <w:num w:numId="28">
    <w:abstractNumId w:val="4"/>
  </w:num>
  <w:num w:numId="29">
    <w:abstractNumId w:val="9"/>
  </w:num>
  <w:num w:numId="30">
    <w:abstractNumId w:val="29"/>
  </w:num>
  <w:num w:numId="31">
    <w:abstractNumId w:val="15"/>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15"/>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abstractNumId w:val="30"/>
  </w:num>
  <w:num w:numId="34">
    <w:abstractNumId w:val="11"/>
  </w:num>
  <w:num w:numId="35">
    <w:abstractNumId w:val="3"/>
  </w:num>
  <w:num w:numId="36">
    <w:abstractNumId w:val="1"/>
  </w:num>
  <w:num w:numId="37">
    <w:abstractNumId w:val="13"/>
  </w:num>
  <w:num w:numId="38">
    <w:abstractNumId w:val="15"/>
    <w:lvlOverride w:ilvl="0">
      <w:startOverride w:val="7"/>
      <w:lvl w:ilvl="0">
        <w:start w:val="7"/>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startOverride w:val="1"/>
      <w:lvl w:ilvl="2">
        <w:start w:val="1"/>
        <w:numFmt w:val="decimal"/>
        <w:pStyle w:val="TSB-Level2Numbers"/>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9">
    <w:abstractNumId w:val="15"/>
    <w:lvlOverride w:ilvl="0">
      <w:startOverride w:val="1"/>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startOverride w:val="1"/>
      <w:lvl w:ilvl="2">
        <w:start w:val="1"/>
        <w:numFmt w:val="decimal"/>
        <w:pStyle w:val="TSB-Level2Numbers"/>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100B6"/>
    <w:rsid w:val="0001177F"/>
    <w:rsid w:val="000118E2"/>
    <w:rsid w:val="00012052"/>
    <w:rsid w:val="0001230F"/>
    <w:rsid w:val="000133E5"/>
    <w:rsid w:val="00014CF2"/>
    <w:rsid w:val="000165F4"/>
    <w:rsid w:val="00020136"/>
    <w:rsid w:val="00020924"/>
    <w:rsid w:val="000229DE"/>
    <w:rsid w:val="00023A92"/>
    <w:rsid w:val="00025A79"/>
    <w:rsid w:val="00026E96"/>
    <w:rsid w:val="0003060D"/>
    <w:rsid w:val="000309F5"/>
    <w:rsid w:val="00030C87"/>
    <w:rsid w:val="000342EF"/>
    <w:rsid w:val="00034774"/>
    <w:rsid w:val="00035A9C"/>
    <w:rsid w:val="00037174"/>
    <w:rsid w:val="000402B3"/>
    <w:rsid w:val="0004034D"/>
    <w:rsid w:val="00040709"/>
    <w:rsid w:val="00040C15"/>
    <w:rsid w:val="00040E9B"/>
    <w:rsid w:val="00041672"/>
    <w:rsid w:val="0004203D"/>
    <w:rsid w:val="00042069"/>
    <w:rsid w:val="000424D3"/>
    <w:rsid w:val="00046FC1"/>
    <w:rsid w:val="00047288"/>
    <w:rsid w:val="000510BB"/>
    <w:rsid w:val="00055C65"/>
    <w:rsid w:val="00055F29"/>
    <w:rsid w:val="000563E8"/>
    <w:rsid w:val="00056533"/>
    <w:rsid w:val="000567E2"/>
    <w:rsid w:val="000606F6"/>
    <w:rsid w:val="000624B2"/>
    <w:rsid w:val="00065C6B"/>
    <w:rsid w:val="00067395"/>
    <w:rsid w:val="000717B5"/>
    <w:rsid w:val="0007378E"/>
    <w:rsid w:val="00074C8C"/>
    <w:rsid w:val="00077214"/>
    <w:rsid w:val="00080091"/>
    <w:rsid w:val="00080783"/>
    <w:rsid w:val="00082668"/>
    <w:rsid w:val="000849BF"/>
    <w:rsid w:val="00087F57"/>
    <w:rsid w:val="0009197A"/>
    <w:rsid w:val="0009203F"/>
    <w:rsid w:val="00092BD8"/>
    <w:rsid w:val="000933DC"/>
    <w:rsid w:val="00095119"/>
    <w:rsid w:val="00095C87"/>
    <w:rsid w:val="00095EF3"/>
    <w:rsid w:val="000A092A"/>
    <w:rsid w:val="000A0E7E"/>
    <w:rsid w:val="000A1305"/>
    <w:rsid w:val="000A4907"/>
    <w:rsid w:val="000A6B9C"/>
    <w:rsid w:val="000A738F"/>
    <w:rsid w:val="000B1080"/>
    <w:rsid w:val="000B11F3"/>
    <w:rsid w:val="000B131F"/>
    <w:rsid w:val="000B16CC"/>
    <w:rsid w:val="000B1AFB"/>
    <w:rsid w:val="000B213E"/>
    <w:rsid w:val="000B44E5"/>
    <w:rsid w:val="000B4624"/>
    <w:rsid w:val="000B46CC"/>
    <w:rsid w:val="000B4CAC"/>
    <w:rsid w:val="000B799F"/>
    <w:rsid w:val="000B7B80"/>
    <w:rsid w:val="000C061E"/>
    <w:rsid w:val="000C3F05"/>
    <w:rsid w:val="000C61BF"/>
    <w:rsid w:val="000C65C8"/>
    <w:rsid w:val="000C70E2"/>
    <w:rsid w:val="000C7259"/>
    <w:rsid w:val="000C747B"/>
    <w:rsid w:val="000D005F"/>
    <w:rsid w:val="000D00DE"/>
    <w:rsid w:val="000D32B6"/>
    <w:rsid w:val="000D4929"/>
    <w:rsid w:val="000D5C10"/>
    <w:rsid w:val="000D618A"/>
    <w:rsid w:val="000D6CB9"/>
    <w:rsid w:val="000E006C"/>
    <w:rsid w:val="000E1307"/>
    <w:rsid w:val="000E1630"/>
    <w:rsid w:val="000E2C37"/>
    <w:rsid w:val="000E3A6F"/>
    <w:rsid w:val="000E3CA7"/>
    <w:rsid w:val="000E451C"/>
    <w:rsid w:val="000E4979"/>
    <w:rsid w:val="000E498C"/>
    <w:rsid w:val="000E6EDE"/>
    <w:rsid w:val="000F0BDC"/>
    <w:rsid w:val="000F2717"/>
    <w:rsid w:val="000F6641"/>
    <w:rsid w:val="000F7364"/>
    <w:rsid w:val="0010030D"/>
    <w:rsid w:val="00100E48"/>
    <w:rsid w:val="00102117"/>
    <w:rsid w:val="001027B0"/>
    <w:rsid w:val="00102F13"/>
    <w:rsid w:val="001041F9"/>
    <w:rsid w:val="00104487"/>
    <w:rsid w:val="001048E7"/>
    <w:rsid w:val="00111AB1"/>
    <w:rsid w:val="00112B3A"/>
    <w:rsid w:val="00112B99"/>
    <w:rsid w:val="00112BA7"/>
    <w:rsid w:val="00113D79"/>
    <w:rsid w:val="00114F0B"/>
    <w:rsid w:val="00115A0E"/>
    <w:rsid w:val="001161EF"/>
    <w:rsid w:val="00120C1C"/>
    <w:rsid w:val="00120D87"/>
    <w:rsid w:val="00122ED0"/>
    <w:rsid w:val="001245E9"/>
    <w:rsid w:val="0012519B"/>
    <w:rsid w:val="00125A74"/>
    <w:rsid w:val="001274D5"/>
    <w:rsid w:val="00127C83"/>
    <w:rsid w:val="00130DAE"/>
    <w:rsid w:val="001328E8"/>
    <w:rsid w:val="001352CE"/>
    <w:rsid w:val="0014320D"/>
    <w:rsid w:val="0014667C"/>
    <w:rsid w:val="00147309"/>
    <w:rsid w:val="0015350F"/>
    <w:rsid w:val="001551BF"/>
    <w:rsid w:val="00156C6A"/>
    <w:rsid w:val="0016046D"/>
    <w:rsid w:val="001619CD"/>
    <w:rsid w:val="00162D75"/>
    <w:rsid w:val="00162E2C"/>
    <w:rsid w:val="001635E9"/>
    <w:rsid w:val="00163E4D"/>
    <w:rsid w:val="00164909"/>
    <w:rsid w:val="00166C2A"/>
    <w:rsid w:val="0016765F"/>
    <w:rsid w:val="0017087A"/>
    <w:rsid w:val="001708B8"/>
    <w:rsid w:val="001709BB"/>
    <w:rsid w:val="00171113"/>
    <w:rsid w:val="00172C96"/>
    <w:rsid w:val="001760F3"/>
    <w:rsid w:val="0017622A"/>
    <w:rsid w:val="001769DF"/>
    <w:rsid w:val="00180026"/>
    <w:rsid w:val="00180455"/>
    <w:rsid w:val="001816F5"/>
    <w:rsid w:val="00181BE5"/>
    <w:rsid w:val="00182077"/>
    <w:rsid w:val="0018252D"/>
    <w:rsid w:val="00186497"/>
    <w:rsid w:val="00190E6B"/>
    <w:rsid w:val="0019177A"/>
    <w:rsid w:val="00191960"/>
    <w:rsid w:val="00191CCB"/>
    <w:rsid w:val="00192F7B"/>
    <w:rsid w:val="00193E92"/>
    <w:rsid w:val="00194662"/>
    <w:rsid w:val="00194845"/>
    <w:rsid w:val="00196AEB"/>
    <w:rsid w:val="0019777A"/>
    <w:rsid w:val="001977AF"/>
    <w:rsid w:val="001A0771"/>
    <w:rsid w:val="001A18B6"/>
    <w:rsid w:val="001A1AF6"/>
    <w:rsid w:val="001A1FB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75F"/>
    <w:rsid w:val="001C3BD6"/>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0A37"/>
    <w:rsid w:val="001F3CFB"/>
    <w:rsid w:val="001F50FF"/>
    <w:rsid w:val="001F635A"/>
    <w:rsid w:val="00201B4B"/>
    <w:rsid w:val="002023F2"/>
    <w:rsid w:val="0020612A"/>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472A"/>
    <w:rsid w:val="00257790"/>
    <w:rsid w:val="00261B84"/>
    <w:rsid w:val="002636F6"/>
    <w:rsid w:val="00265515"/>
    <w:rsid w:val="00266795"/>
    <w:rsid w:val="0026779E"/>
    <w:rsid w:val="00267DDB"/>
    <w:rsid w:val="002702CE"/>
    <w:rsid w:val="0027048C"/>
    <w:rsid w:val="002777FB"/>
    <w:rsid w:val="0028203B"/>
    <w:rsid w:val="0028407E"/>
    <w:rsid w:val="00285028"/>
    <w:rsid w:val="00285083"/>
    <w:rsid w:val="00285505"/>
    <w:rsid w:val="0029265C"/>
    <w:rsid w:val="0029497F"/>
    <w:rsid w:val="00296326"/>
    <w:rsid w:val="002970BE"/>
    <w:rsid w:val="002A0C00"/>
    <w:rsid w:val="002A1650"/>
    <w:rsid w:val="002A2040"/>
    <w:rsid w:val="002A322A"/>
    <w:rsid w:val="002A3C43"/>
    <w:rsid w:val="002A43B2"/>
    <w:rsid w:val="002A4CEC"/>
    <w:rsid w:val="002B016F"/>
    <w:rsid w:val="002B0F16"/>
    <w:rsid w:val="002B6711"/>
    <w:rsid w:val="002C20A7"/>
    <w:rsid w:val="002C220C"/>
    <w:rsid w:val="002C3AF5"/>
    <w:rsid w:val="002C4AE2"/>
    <w:rsid w:val="002C5742"/>
    <w:rsid w:val="002C64EB"/>
    <w:rsid w:val="002C7582"/>
    <w:rsid w:val="002D055C"/>
    <w:rsid w:val="002D218B"/>
    <w:rsid w:val="002D2EAD"/>
    <w:rsid w:val="002D349C"/>
    <w:rsid w:val="002D4754"/>
    <w:rsid w:val="002E2091"/>
    <w:rsid w:val="002E2188"/>
    <w:rsid w:val="002E324D"/>
    <w:rsid w:val="002E404D"/>
    <w:rsid w:val="002E5B12"/>
    <w:rsid w:val="002E6879"/>
    <w:rsid w:val="002E6B97"/>
    <w:rsid w:val="002F0D3C"/>
    <w:rsid w:val="002F166B"/>
    <w:rsid w:val="002F2CF8"/>
    <w:rsid w:val="003001A4"/>
    <w:rsid w:val="0030038C"/>
    <w:rsid w:val="00306711"/>
    <w:rsid w:val="00310EF5"/>
    <w:rsid w:val="003129E4"/>
    <w:rsid w:val="00313692"/>
    <w:rsid w:val="00314368"/>
    <w:rsid w:val="00314964"/>
    <w:rsid w:val="00315271"/>
    <w:rsid w:val="0032059C"/>
    <w:rsid w:val="0032130A"/>
    <w:rsid w:val="00321E87"/>
    <w:rsid w:val="00322D48"/>
    <w:rsid w:val="00322E1A"/>
    <w:rsid w:val="003251F2"/>
    <w:rsid w:val="00326609"/>
    <w:rsid w:val="00326785"/>
    <w:rsid w:val="00330B5C"/>
    <w:rsid w:val="00330BD2"/>
    <w:rsid w:val="00330F8D"/>
    <w:rsid w:val="00333C39"/>
    <w:rsid w:val="0033414D"/>
    <w:rsid w:val="0033540C"/>
    <w:rsid w:val="00342F49"/>
    <w:rsid w:val="00346648"/>
    <w:rsid w:val="0034785B"/>
    <w:rsid w:val="00350000"/>
    <w:rsid w:val="0035319B"/>
    <w:rsid w:val="003537FB"/>
    <w:rsid w:val="003572E2"/>
    <w:rsid w:val="003573B4"/>
    <w:rsid w:val="00357E5F"/>
    <w:rsid w:val="00360133"/>
    <w:rsid w:val="00360212"/>
    <w:rsid w:val="00361211"/>
    <w:rsid w:val="003625AB"/>
    <w:rsid w:val="00363446"/>
    <w:rsid w:val="00366529"/>
    <w:rsid w:val="00370061"/>
    <w:rsid w:val="00370C93"/>
    <w:rsid w:val="00370F77"/>
    <w:rsid w:val="00375887"/>
    <w:rsid w:val="00375B19"/>
    <w:rsid w:val="00375EB1"/>
    <w:rsid w:val="0037681B"/>
    <w:rsid w:val="00380AAE"/>
    <w:rsid w:val="00380EDD"/>
    <w:rsid w:val="00382ADF"/>
    <w:rsid w:val="00382B82"/>
    <w:rsid w:val="00383051"/>
    <w:rsid w:val="003836AD"/>
    <w:rsid w:val="00385E2E"/>
    <w:rsid w:val="00386CAA"/>
    <w:rsid w:val="00387404"/>
    <w:rsid w:val="0039018A"/>
    <w:rsid w:val="003909B6"/>
    <w:rsid w:val="003911EB"/>
    <w:rsid w:val="003932D7"/>
    <w:rsid w:val="00393B37"/>
    <w:rsid w:val="00394245"/>
    <w:rsid w:val="003954ED"/>
    <w:rsid w:val="00395526"/>
    <w:rsid w:val="003963D7"/>
    <w:rsid w:val="003979AE"/>
    <w:rsid w:val="00397B2A"/>
    <w:rsid w:val="003A09D7"/>
    <w:rsid w:val="003A1BB2"/>
    <w:rsid w:val="003A3571"/>
    <w:rsid w:val="003A3830"/>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03"/>
    <w:rsid w:val="003C3F23"/>
    <w:rsid w:val="003C4278"/>
    <w:rsid w:val="003D4877"/>
    <w:rsid w:val="003D4CAA"/>
    <w:rsid w:val="003D5965"/>
    <w:rsid w:val="003D6EF1"/>
    <w:rsid w:val="003D6FFD"/>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3C3E"/>
    <w:rsid w:val="0040475D"/>
    <w:rsid w:val="0040567B"/>
    <w:rsid w:val="00411BEB"/>
    <w:rsid w:val="00411E4D"/>
    <w:rsid w:val="00413263"/>
    <w:rsid w:val="00413367"/>
    <w:rsid w:val="0041677E"/>
    <w:rsid w:val="00416A63"/>
    <w:rsid w:val="00417980"/>
    <w:rsid w:val="00417DAB"/>
    <w:rsid w:val="0042535E"/>
    <w:rsid w:val="00426016"/>
    <w:rsid w:val="00426474"/>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36B"/>
    <w:rsid w:val="0044418A"/>
    <w:rsid w:val="00444F88"/>
    <w:rsid w:val="00445161"/>
    <w:rsid w:val="00447D9E"/>
    <w:rsid w:val="0045444D"/>
    <w:rsid w:val="00455902"/>
    <w:rsid w:val="0045632B"/>
    <w:rsid w:val="0045782A"/>
    <w:rsid w:val="004578B1"/>
    <w:rsid w:val="00460121"/>
    <w:rsid w:val="00461B6C"/>
    <w:rsid w:val="00461D57"/>
    <w:rsid w:val="00462C4F"/>
    <w:rsid w:val="00463E04"/>
    <w:rsid w:val="00465987"/>
    <w:rsid w:val="00466259"/>
    <w:rsid w:val="004720FB"/>
    <w:rsid w:val="00472C4A"/>
    <w:rsid w:val="00472C64"/>
    <w:rsid w:val="004749B4"/>
    <w:rsid w:val="00475044"/>
    <w:rsid w:val="00475327"/>
    <w:rsid w:val="00475594"/>
    <w:rsid w:val="00480C32"/>
    <w:rsid w:val="00482C00"/>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E76D1"/>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B68"/>
    <w:rsid w:val="005175F9"/>
    <w:rsid w:val="00517BCF"/>
    <w:rsid w:val="00522DC2"/>
    <w:rsid w:val="00525284"/>
    <w:rsid w:val="005267A5"/>
    <w:rsid w:val="00527A84"/>
    <w:rsid w:val="00533AC7"/>
    <w:rsid w:val="0053432F"/>
    <w:rsid w:val="00537C1D"/>
    <w:rsid w:val="00540DFC"/>
    <w:rsid w:val="00543950"/>
    <w:rsid w:val="00544310"/>
    <w:rsid w:val="0054499F"/>
    <w:rsid w:val="0055140F"/>
    <w:rsid w:val="00551A23"/>
    <w:rsid w:val="005564EF"/>
    <w:rsid w:val="0055675B"/>
    <w:rsid w:val="00556ECE"/>
    <w:rsid w:val="00557FBC"/>
    <w:rsid w:val="00560206"/>
    <w:rsid w:val="00560CCA"/>
    <w:rsid w:val="005621A9"/>
    <w:rsid w:val="00562D6D"/>
    <w:rsid w:val="00563A69"/>
    <w:rsid w:val="005653CE"/>
    <w:rsid w:val="00565FBD"/>
    <w:rsid w:val="00566EA3"/>
    <w:rsid w:val="00567E68"/>
    <w:rsid w:val="00570380"/>
    <w:rsid w:val="00570D08"/>
    <w:rsid w:val="00571CA2"/>
    <w:rsid w:val="005728E8"/>
    <w:rsid w:val="005740A3"/>
    <w:rsid w:val="00580AC8"/>
    <w:rsid w:val="00583213"/>
    <w:rsid w:val="00583FC6"/>
    <w:rsid w:val="00585773"/>
    <w:rsid w:val="005918E9"/>
    <w:rsid w:val="00592088"/>
    <w:rsid w:val="00592E6E"/>
    <w:rsid w:val="0059335D"/>
    <w:rsid w:val="00593D35"/>
    <w:rsid w:val="005970E7"/>
    <w:rsid w:val="005972BE"/>
    <w:rsid w:val="00597AE2"/>
    <w:rsid w:val="00597FF3"/>
    <w:rsid w:val="005A52E2"/>
    <w:rsid w:val="005A7426"/>
    <w:rsid w:val="005A7559"/>
    <w:rsid w:val="005A784D"/>
    <w:rsid w:val="005B132B"/>
    <w:rsid w:val="005B1C5F"/>
    <w:rsid w:val="005B268E"/>
    <w:rsid w:val="005B6FAC"/>
    <w:rsid w:val="005C15E4"/>
    <w:rsid w:val="005C1B60"/>
    <w:rsid w:val="005C1C4B"/>
    <w:rsid w:val="005C1D5D"/>
    <w:rsid w:val="005C31A9"/>
    <w:rsid w:val="005C4CDA"/>
    <w:rsid w:val="005C6C9E"/>
    <w:rsid w:val="005C7483"/>
    <w:rsid w:val="005C7B10"/>
    <w:rsid w:val="005D169B"/>
    <w:rsid w:val="005D369B"/>
    <w:rsid w:val="005D391F"/>
    <w:rsid w:val="005D3B1E"/>
    <w:rsid w:val="005D4EF0"/>
    <w:rsid w:val="005D6BF0"/>
    <w:rsid w:val="005E041B"/>
    <w:rsid w:val="005E0AC7"/>
    <w:rsid w:val="005E412E"/>
    <w:rsid w:val="005E41A5"/>
    <w:rsid w:val="005E440A"/>
    <w:rsid w:val="005E4B12"/>
    <w:rsid w:val="005E7EFE"/>
    <w:rsid w:val="005F251C"/>
    <w:rsid w:val="005F2699"/>
    <w:rsid w:val="005F292F"/>
    <w:rsid w:val="005F3E9D"/>
    <w:rsid w:val="005F6DDE"/>
    <w:rsid w:val="006006D4"/>
    <w:rsid w:val="00603B1D"/>
    <w:rsid w:val="006055E4"/>
    <w:rsid w:val="00605732"/>
    <w:rsid w:val="0060670B"/>
    <w:rsid w:val="0060748E"/>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4C81"/>
    <w:rsid w:val="00655B0C"/>
    <w:rsid w:val="006570E9"/>
    <w:rsid w:val="0066208C"/>
    <w:rsid w:val="00662D01"/>
    <w:rsid w:val="0066442C"/>
    <w:rsid w:val="006651EB"/>
    <w:rsid w:val="00665B41"/>
    <w:rsid w:val="00665E56"/>
    <w:rsid w:val="00665F38"/>
    <w:rsid w:val="0067243B"/>
    <w:rsid w:val="0067438C"/>
    <w:rsid w:val="00675537"/>
    <w:rsid w:val="00680370"/>
    <w:rsid w:val="006808B9"/>
    <w:rsid w:val="00680C23"/>
    <w:rsid w:val="00681729"/>
    <w:rsid w:val="00682C2E"/>
    <w:rsid w:val="00682EB6"/>
    <w:rsid w:val="0068332B"/>
    <w:rsid w:val="00683473"/>
    <w:rsid w:val="00683C65"/>
    <w:rsid w:val="00684ECC"/>
    <w:rsid w:val="00685397"/>
    <w:rsid w:val="00685694"/>
    <w:rsid w:val="006857D8"/>
    <w:rsid w:val="00686EE1"/>
    <w:rsid w:val="0068728F"/>
    <w:rsid w:val="00690EE4"/>
    <w:rsid w:val="00691E7A"/>
    <w:rsid w:val="00697F9F"/>
    <w:rsid w:val="006A601E"/>
    <w:rsid w:val="006A6754"/>
    <w:rsid w:val="006A6F6A"/>
    <w:rsid w:val="006B2F2F"/>
    <w:rsid w:val="006B42C3"/>
    <w:rsid w:val="006B455C"/>
    <w:rsid w:val="006B6650"/>
    <w:rsid w:val="006B77D1"/>
    <w:rsid w:val="006C0962"/>
    <w:rsid w:val="006C2636"/>
    <w:rsid w:val="006C3085"/>
    <w:rsid w:val="006C4405"/>
    <w:rsid w:val="006C4F29"/>
    <w:rsid w:val="006D3990"/>
    <w:rsid w:val="006D789E"/>
    <w:rsid w:val="006D7F0C"/>
    <w:rsid w:val="006E203B"/>
    <w:rsid w:val="006E38C2"/>
    <w:rsid w:val="006E4D56"/>
    <w:rsid w:val="006E5714"/>
    <w:rsid w:val="006E6EA7"/>
    <w:rsid w:val="006E770D"/>
    <w:rsid w:val="006F0B36"/>
    <w:rsid w:val="006F44F8"/>
    <w:rsid w:val="006F4770"/>
    <w:rsid w:val="006F47D3"/>
    <w:rsid w:val="00700030"/>
    <w:rsid w:val="007001E0"/>
    <w:rsid w:val="00705091"/>
    <w:rsid w:val="00706F04"/>
    <w:rsid w:val="0071279C"/>
    <w:rsid w:val="00712B65"/>
    <w:rsid w:val="00713C7B"/>
    <w:rsid w:val="00714A7B"/>
    <w:rsid w:val="00714C42"/>
    <w:rsid w:val="007151DC"/>
    <w:rsid w:val="00715759"/>
    <w:rsid w:val="007169F5"/>
    <w:rsid w:val="007211A0"/>
    <w:rsid w:val="00721934"/>
    <w:rsid w:val="00721D0A"/>
    <w:rsid w:val="0072396F"/>
    <w:rsid w:val="00723DE9"/>
    <w:rsid w:val="007271AF"/>
    <w:rsid w:val="007273E6"/>
    <w:rsid w:val="007307EA"/>
    <w:rsid w:val="007308F2"/>
    <w:rsid w:val="007311A9"/>
    <w:rsid w:val="007325DC"/>
    <w:rsid w:val="0073287C"/>
    <w:rsid w:val="0073611C"/>
    <w:rsid w:val="00736194"/>
    <w:rsid w:val="007403DD"/>
    <w:rsid w:val="00741651"/>
    <w:rsid w:val="00741F25"/>
    <w:rsid w:val="00742389"/>
    <w:rsid w:val="0074280B"/>
    <w:rsid w:val="00744EE0"/>
    <w:rsid w:val="00747156"/>
    <w:rsid w:val="00747C15"/>
    <w:rsid w:val="00752A20"/>
    <w:rsid w:val="00754CAE"/>
    <w:rsid w:val="00761979"/>
    <w:rsid w:val="00762917"/>
    <w:rsid w:val="00763F46"/>
    <w:rsid w:val="00764E0C"/>
    <w:rsid w:val="00764EBB"/>
    <w:rsid w:val="00765574"/>
    <w:rsid w:val="00765EA1"/>
    <w:rsid w:val="0076600A"/>
    <w:rsid w:val="00766C6A"/>
    <w:rsid w:val="00766EF5"/>
    <w:rsid w:val="007717B2"/>
    <w:rsid w:val="00772C6B"/>
    <w:rsid w:val="00772CF4"/>
    <w:rsid w:val="007737C4"/>
    <w:rsid w:val="007752CC"/>
    <w:rsid w:val="00776766"/>
    <w:rsid w:val="00777073"/>
    <w:rsid w:val="00780311"/>
    <w:rsid w:val="00780F85"/>
    <w:rsid w:val="007826A3"/>
    <w:rsid w:val="00782BD3"/>
    <w:rsid w:val="00783359"/>
    <w:rsid w:val="007846B9"/>
    <w:rsid w:val="0078679F"/>
    <w:rsid w:val="00790885"/>
    <w:rsid w:val="00790EAD"/>
    <w:rsid w:val="00796273"/>
    <w:rsid w:val="007A17AE"/>
    <w:rsid w:val="007A23C7"/>
    <w:rsid w:val="007A5E50"/>
    <w:rsid w:val="007B0C0B"/>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2983"/>
    <w:rsid w:val="007E2F72"/>
    <w:rsid w:val="007E3DA5"/>
    <w:rsid w:val="007E535E"/>
    <w:rsid w:val="007E561E"/>
    <w:rsid w:val="007E726B"/>
    <w:rsid w:val="007E7E23"/>
    <w:rsid w:val="007F5D7C"/>
    <w:rsid w:val="007F701D"/>
    <w:rsid w:val="007F7982"/>
    <w:rsid w:val="00800008"/>
    <w:rsid w:val="0080065E"/>
    <w:rsid w:val="008016C3"/>
    <w:rsid w:val="00801BD2"/>
    <w:rsid w:val="008067A3"/>
    <w:rsid w:val="00807072"/>
    <w:rsid w:val="00810538"/>
    <w:rsid w:val="00810848"/>
    <w:rsid w:val="00812FA0"/>
    <w:rsid w:val="00813091"/>
    <w:rsid w:val="0081423D"/>
    <w:rsid w:val="0081467A"/>
    <w:rsid w:val="00815FD4"/>
    <w:rsid w:val="00822620"/>
    <w:rsid w:val="00822D21"/>
    <w:rsid w:val="00822E01"/>
    <w:rsid w:val="00822ED4"/>
    <w:rsid w:val="0082326E"/>
    <w:rsid w:val="00823B75"/>
    <w:rsid w:val="0082443C"/>
    <w:rsid w:val="008265FE"/>
    <w:rsid w:val="008274B6"/>
    <w:rsid w:val="008300BA"/>
    <w:rsid w:val="00830707"/>
    <w:rsid w:val="0083174A"/>
    <w:rsid w:val="00834B8A"/>
    <w:rsid w:val="00836A16"/>
    <w:rsid w:val="008419C8"/>
    <w:rsid w:val="00846FF8"/>
    <w:rsid w:val="00847A42"/>
    <w:rsid w:val="00847CDD"/>
    <w:rsid w:val="008521DD"/>
    <w:rsid w:val="0085312F"/>
    <w:rsid w:val="008534A5"/>
    <w:rsid w:val="00854F34"/>
    <w:rsid w:val="00855476"/>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1982"/>
    <w:rsid w:val="00892056"/>
    <w:rsid w:val="00894151"/>
    <w:rsid w:val="0089581D"/>
    <w:rsid w:val="008A25FA"/>
    <w:rsid w:val="008A262E"/>
    <w:rsid w:val="008A3231"/>
    <w:rsid w:val="008A4101"/>
    <w:rsid w:val="008A4539"/>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01C7"/>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1F2D"/>
    <w:rsid w:val="00904D51"/>
    <w:rsid w:val="00905177"/>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1C2"/>
    <w:rsid w:val="00927253"/>
    <w:rsid w:val="009301FC"/>
    <w:rsid w:val="00930E73"/>
    <w:rsid w:val="0093202A"/>
    <w:rsid w:val="00933FDD"/>
    <w:rsid w:val="00935945"/>
    <w:rsid w:val="0094103E"/>
    <w:rsid w:val="009442B9"/>
    <w:rsid w:val="009456B7"/>
    <w:rsid w:val="00945961"/>
    <w:rsid w:val="00945D10"/>
    <w:rsid w:val="009475B4"/>
    <w:rsid w:val="009475B5"/>
    <w:rsid w:val="00947A2A"/>
    <w:rsid w:val="0095285E"/>
    <w:rsid w:val="00952DFC"/>
    <w:rsid w:val="009530AA"/>
    <w:rsid w:val="00953821"/>
    <w:rsid w:val="00956989"/>
    <w:rsid w:val="0096000D"/>
    <w:rsid w:val="00963B18"/>
    <w:rsid w:val="00964BB2"/>
    <w:rsid w:val="009653D6"/>
    <w:rsid w:val="00965A1D"/>
    <w:rsid w:val="00965E82"/>
    <w:rsid w:val="00972DC9"/>
    <w:rsid w:val="0097384F"/>
    <w:rsid w:val="00977AA4"/>
    <w:rsid w:val="00981ACB"/>
    <w:rsid w:val="00983066"/>
    <w:rsid w:val="0098375A"/>
    <w:rsid w:val="0098581C"/>
    <w:rsid w:val="00992AA7"/>
    <w:rsid w:val="00993A5C"/>
    <w:rsid w:val="009953B1"/>
    <w:rsid w:val="00995AF2"/>
    <w:rsid w:val="0099604D"/>
    <w:rsid w:val="009961B2"/>
    <w:rsid w:val="009A078A"/>
    <w:rsid w:val="009A2882"/>
    <w:rsid w:val="009A4F5C"/>
    <w:rsid w:val="009A5551"/>
    <w:rsid w:val="009A5FAB"/>
    <w:rsid w:val="009B2A8D"/>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44FB"/>
    <w:rsid w:val="009F0D88"/>
    <w:rsid w:val="009F1103"/>
    <w:rsid w:val="009F3A48"/>
    <w:rsid w:val="009F56B8"/>
    <w:rsid w:val="009F5952"/>
    <w:rsid w:val="00A04460"/>
    <w:rsid w:val="00A06FE5"/>
    <w:rsid w:val="00A12373"/>
    <w:rsid w:val="00A123FE"/>
    <w:rsid w:val="00A12F1B"/>
    <w:rsid w:val="00A15691"/>
    <w:rsid w:val="00A15ED2"/>
    <w:rsid w:val="00A163C9"/>
    <w:rsid w:val="00A170A7"/>
    <w:rsid w:val="00A1763E"/>
    <w:rsid w:val="00A17657"/>
    <w:rsid w:val="00A17D49"/>
    <w:rsid w:val="00A2009B"/>
    <w:rsid w:val="00A206BF"/>
    <w:rsid w:val="00A2078A"/>
    <w:rsid w:val="00A21683"/>
    <w:rsid w:val="00A21769"/>
    <w:rsid w:val="00A22C80"/>
    <w:rsid w:val="00A22D50"/>
    <w:rsid w:val="00A23725"/>
    <w:rsid w:val="00A255CF"/>
    <w:rsid w:val="00A30472"/>
    <w:rsid w:val="00A31100"/>
    <w:rsid w:val="00A31BA2"/>
    <w:rsid w:val="00A31F06"/>
    <w:rsid w:val="00A33F35"/>
    <w:rsid w:val="00A34652"/>
    <w:rsid w:val="00A36509"/>
    <w:rsid w:val="00A41109"/>
    <w:rsid w:val="00A43057"/>
    <w:rsid w:val="00A463D8"/>
    <w:rsid w:val="00A46636"/>
    <w:rsid w:val="00A47696"/>
    <w:rsid w:val="00A505FC"/>
    <w:rsid w:val="00A547CF"/>
    <w:rsid w:val="00A54F69"/>
    <w:rsid w:val="00A57973"/>
    <w:rsid w:val="00A60BA8"/>
    <w:rsid w:val="00A61CB9"/>
    <w:rsid w:val="00A6398B"/>
    <w:rsid w:val="00A6540D"/>
    <w:rsid w:val="00A666B6"/>
    <w:rsid w:val="00A669BF"/>
    <w:rsid w:val="00A66BD1"/>
    <w:rsid w:val="00A7242F"/>
    <w:rsid w:val="00A74C4C"/>
    <w:rsid w:val="00A7597D"/>
    <w:rsid w:val="00A77118"/>
    <w:rsid w:val="00A778BC"/>
    <w:rsid w:val="00A82E67"/>
    <w:rsid w:val="00A83249"/>
    <w:rsid w:val="00A838EF"/>
    <w:rsid w:val="00A840FA"/>
    <w:rsid w:val="00A8675F"/>
    <w:rsid w:val="00A90EEE"/>
    <w:rsid w:val="00A92A30"/>
    <w:rsid w:val="00A97334"/>
    <w:rsid w:val="00AA24A8"/>
    <w:rsid w:val="00AA491D"/>
    <w:rsid w:val="00AA505D"/>
    <w:rsid w:val="00AB0882"/>
    <w:rsid w:val="00AB2EB6"/>
    <w:rsid w:val="00AB30C6"/>
    <w:rsid w:val="00AB3B72"/>
    <w:rsid w:val="00AB43BC"/>
    <w:rsid w:val="00AB7326"/>
    <w:rsid w:val="00AB7BEF"/>
    <w:rsid w:val="00AC0555"/>
    <w:rsid w:val="00AC09B5"/>
    <w:rsid w:val="00AC160E"/>
    <w:rsid w:val="00AC22CE"/>
    <w:rsid w:val="00AC348B"/>
    <w:rsid w:val="00AC350B"/>
    <w:rsid w:val="00AC5381"/>
    <w:rsid w:val="00AC76C9"/>
    <w:rsid w:val="00AC7D29"/>
    <w:rsid w:val="00AD21E5"/>
    <w:rsid w:val="00AD283D"/>
    <w:rsid w:val="00AD2B43"/>
    <w:rsid w:val="00AD4155"/>
    <w:rsid w:val="00AD5F92"/>
    <w:rsid w:val="00AD7568"/>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4F12"/>
    <w:rsid w:val="00AF738B"/>
    <w:rsid w:val="00AF780A"/>
    <w:rsid w:val="00AF7E0E"/>
    <w:rsid w:val="00B03768"/>
    <w:rsid w:val="00B04553"/>
    <w:rsid w:val="00B050F4"/>
    <w:rsid w:val="00B0737B"/>
    <w:rsid w:val="00B0768B"/>
    <w:rsid w:val="00B07F83"/>
    <w:rsid w:val="00B105B5"/>
    <w:rsid w:val="00B10C3A"/>
    <w:rsid w:val="00B11932"/>
    <w:rsid w:val="00B11BC5"/>
    <w:rsid w:val="00B11D08"/>
    <w:rsid w:val="00B1384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52E15"/>
    <w:rsid w:val="00B611CA"/>
    <w:rsid w:val="00B6140C"/>
    <w:rsid w:val="00B615BD"/>
    <w:rsid w:val="00B666E4"/>
    <w:rsid w:val="00B70316"/>
    <w:rsid w:val="00B71117"/>
    <w:rsid w:val="00B72CFC"/>
    <w:rsid w:val="00B7510C"/>
    <w:rsid w:val="00B76721"/>
    <w:rsid w:val="00B8082C"/>
    <w:rsid w:val="00B80F1E"/>
    <w:rsid w:val="00B81BF1"/>
    <w:rsid w:val="00B826AD"/>
    <w:rsid w:val="00B82E28"/>
    <w:rsid w:val="00B83362"/>
    <w:rsid w:val="00B83BB7"/>
    <w:rsid w:val="00B85AFC"/>
    <w:rsid w:val="00B860C0"/>
    <w:rsid w:val="00B86541"/>
    <w:rsid w:val="00B86FF4"/>
    <w:rsid w:val="00B877CC"/>
    <w:rsid w:val="00B8788A"/>
    <w:rsid w:val="00B92235"/>
    <w:rsid w:val="00B93562"/>
    <w:rsid w:val="00B942D5"/>
    <w:rsid w:val="00B946AA"/>
    <w:rsid w:val="00B95706"/>
    <w:rsid w:val="00B968D8"/>
    <w:rsid w:val="00B96A39"/>
    <w:rsid w:val="00B9712E"/>
    <w:rsid w:val="00BA08A1"/>
    <w:rsid w:val="00BA0E44"/>
    <w:rsid w:val="00BA3B76"/>
    <w:rsid w:val="00BA4D70"/>
    <w:rsid w:val="00BA5C49"/>
    <w:rsid w:val="00BA77B2"/>
    <w:rsid w:val="00BB2368"/>
    <w:rsid w:val="00BB43D1"/>
    <w:rsid w:val="00BB5571"/>
    <w:rsid w:val="00BB69BE"/>
    <w:rsid w:val="00BB6A69"/>
    <w:rsid w:val="00BB7263"/>
    <w:rsid w:val="00BC018F"/>
    <w:rsid w:val="00BC061C"/>
    <w:rsid w:val="00BC0C77"/>
    <w:rsid w:val="00BC7B61"/>
    <w:rsid w:val="00BC7C8D"/>
    <w:rsid w:val="00BC7F6C"/>
    <w:rsid w:val="00BD1678"/>
    <w:rsid w:val="00BD18FB"/>
    <w:rsid w:val="00BD1FEF"/>
    <w:rsid w:val="00BD56C4"/>
    <w:rsid w:val="00BD5BC7"/>
    <w:rsid w:val="00BD69AF"/>
    <w:rsid w:val="00BD7DD3"/>
    <w:rsid w:val="00BE318E"/>
    <w:rsid w:val="00BE386E"/>
    <w:rsid w:val="00BE7A62"/>
    <w:rsid w:val="00BE7DF8"/>
    <w:rsid w:val="00BF2BDC"/>
    <w:rsid w:val="00BF3127"/>
    <w:rsid w:val="00BF3DAE"/>
    <w:rsid w:val="00BF5124"/>
    <w:rsid w:val="00BF5515"/>
    <w:rsid w:val="00BF5916"/>
    <w:rsid w:val="00BF5AC2"/>
    <w:rsid w:val="00BF5EB0"/>
    <w:rsid w:val="00BF7E71"/>
    <w:rsid w:val="00C04D41"/>
    <w:rsid w:val="00C04D58"/>
    <w:rsid w:val="00C0552D"/>
    <w:rsid w:val="00C06610"/>
    <w:rsid w:val="00C10CF9"/>
    <w:rsid w:val="00C10E51"/>
    <w:rsid w:val="00C11EE0"/>
    <w:rsid w:val="00C13359"/>
    <w:rsid w:val="00C13CA0"/>
    <w:rsid w:val="00C2487B"/>
    <w:rsid w:val="00C25CDC"/>
    <w:rsid w:val="00C2612C"/>
    <w:rsid w:val="00C31BBE"/>
    <w:rsid w:val="00C3554B"/>
    <w:rsid w:val="00C35CEC"/>
    <w:rsid w:val="00C36D0E"/>
    <w:rsid w:val="00C403A1"/>
    <w:rsid w:val="00C40B63"/>
    <w:rsid w:val="00C40B7C"/>
    <w:rsid w:val="00C411B8"/>
    <w:rsid w:val="00C43B95"/>
    <w:rsid w:val="00C4505C"/>
    <w:rsid w:val="00C451DF"/>
    <w:rsid w:val="00C47DE2"/>
    <w:rsid w:val="00C50E27"/>
    <w:rsid w:val="00C51A46"/>
    <w:rsid w:val="00C53416"/>
    <w:rsid w:val="00C5369D"/>
    <w:rsid w:val="00C54B21"/>
    <w:rsid w:val="00C55C33"/>
    <w:rsid w:val="00C562AD"/>
    <w:rsid w:val="00C570D7"/>
    <w:rsid w:val="00C57A01"/>
    <w:rsid w:val="00C61466"/>
    <w:rsid w:val="00C65463"/>
    <w:rsid w:val="00C6695F"/>
    <w:rsid w:val="00C6718D"/>
    <w:rsid w:val="00C671C8"/>
    <w:rsid w:val="00C67577"/>
    <w:rsid w:val="00C70622"/>
    <w:rsid w:val="00C71CAC"/>
    <w:rsid w:val="00C72015"/>
    <w:rsid w:val="00C731A9"/>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5D0F"/>
    <w:rsid w:val="00C96DD5"/>
    <w:rsid w:val="00CA01C6"/>
    <w:rsid w:val="00CA064C"/>
    <w:rsid w:val="00CA1817"/>
    <w:rsid w:val="00CA2648"/>
    <w:rsid w:val="00CA6012"/>
    <w:rsid w:val="00CA73B9"/>
    <w:rsid w:val="00CB06DF"/>
    <w:rsid w:val="00CB2979"/>
    <w:rsid w:val="00CB2C89"/>
    <w:rsid w:val="00CB3551"/>
    <w:rsid w:val="00CB4265"/>
    <w:rsid w:val="00CC1340"/>
    <w:rsid w:val="00CC351B"/>
    <w:rsid w:val="00CC5483"/>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F0911"/>
    <w:rsid w:val="00CF0D45"/>
    <w:rsid w:val="00CF47ED"/>
    <w:rsid w:val="00CF575F"/>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AB8"/>
    <w:rsid w:val="00D16E5F"/>
    <w:rsid w:val="00D17D13"/>
    <w:rsid w:val="00D17D8E"/>
    <w:rsid w:val="00D244CB"/>
    <w:rsid w:val="00D24726"/>
    <w:rsid w:val="00D24B9A"/>
    <w:rsid w:val="00D27985"/>
    <w:rsid w:val="00D31F35"/>
    <w:rsid w:val="00D3295B"/>
    <w:rsid w:val="00D336B9"/>
    <w:rsid w:val="00D336CF"/>
    <w:rsid w:val="00D33A59"/>
    <w:rsid w:val="00D3401C"/>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46CA"/>
    <w:rsid w:val="00D55C4F"/>
    <w:rsid w:val="00D57A61"/>
    <w:rsid w:val="00D60836"/>
    <w:rsid w:val="00D6119F"/>
    <w:rsid w:val="00D62DC7"/>
    <w:rsid w:val="00D66032"/>
    <w:rsid w:val="00D663B6"/>
    <w:rsid w:val="00D66F3F"/>
    <w:rsid w:val="00D673EF"/>
    <w:rsid w:val="00D70413"/>
    <w:rsid w:val="00D71EFE"/>
    <w:rsid w:val="00D748C2"/>
    <w:rsid w:val="00D75268"/>
    <w:rsid w:val="00D7530D"/>
    <w:rsid w:val="00D763C1"/>
    <w:rsid w:val="00D76C50"/>
    <w:rsid w:val="00D774DA"/>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502"/>
    <w:rsid w:val="00DB3EB8"/>
    <w:rsid w:val="00DB473A"/>
    <w:rsid w:val="00DB5BF1"/>
    <w:rsid w:val="00DB726C"/>
    <w:rsid w:val="00DB75C8"/>
    <w:rsid w:val="00DC0D22"/>
    <w:rsid w:val="00DC43B4"/>
    <w:rsid w:val="00DC4767"/>
    <w:rsid w:val="00DC50B7"/>
    <w:rsid w:val="00DC53FB"/>
    <w:rsid w:val="00DC6B61"/>
    <w:rsid w:val="00DC75B6"/>
    <w:rsid w:val="00DC7D97"/>
    <w:rsid w:val="00DC7ED7"/>
    <w:rsid w:val="00DD1CAC"/>
    <w:rsid w:val="00DD3C82"/>
    <w:rsid w:val="00DD3D7E"/>
    <w:rsid w:val="00DD41B0"/>
    <w:rsid w:val="00DD49EC"/>
    <w:rsid w:val="00DD62D6"/>
    <w:rsid w:val="00DD6CA2"/>
    <w:rsid w:val="00DD788B"/>
    <w:rsid w:val="00DD7F9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DF7F8D"/>
    <w:rsid w:val="00E03A9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0579"/>
    <w:rsid w:val="00E51116"/>
    <w:rsid w:val="00E524CD"/>
    <w:rsid w:val="00E52CB1"/>
    <w:rsid w:val="00E550A7"/>
    <w:rsid w:val="00E5523D"/>
    <w:rsid w:val="00E55771"/>
    <w:rsid w:val="00E5640B"/>
    <w:rsid w:val="00E56EAB"/>
    <w:rsid w:val="00E6064D"/>
    <w:rsid w:val="00E61271"/>
    <w:rsid w:val="00E6264E"/>
    <w:rsid w:val="00E627C5"/>
    <w:rsid w:val="00E62880"/>
    <w:rsid w:val="00E63E9E"/>
    <w:rsid w:val="00E648AA"/>
    <w:rsid w:val="00E65387"/>
    <w:rsid w:val="00E678A4"/>
    <w:rsid w:val="00E70B14"/>
    <w:rsid w:val="00E71161"/>
    <w:rsid w:val="00E71253"/>
    <w:rsid w:val="00E71485"/>
    <w:rsid w:val="00E726BB"/>
    <w:rsid w:val="00E73532"/>
    <w:rsid w:val="00E76457"/>
    <w:rsid w:val="00E7682E"/>
    <w:rsid w:val="00E814B2"/>
    <w:rsid w:val="00E818E2"/>
    <w:rsid w:val="00E85856"/>
    <w:rsid w:val="00E91232"/>
    <w:rsid w:val="00E91757"/>
    <w:rsid w:val="00E91B1E"/>
    <w:rsid w:val="00E9293C"/>
    <w:rsid w:val="00E94BBE"/>
    <w:rsid w:val="00EA1182"/>
    <w:rsid w:val="00EA33C1"/>
    <w:rsid w:val="00EA39E1"/>
    <w:rsid w:val="00EA3A46"/>
    <w:rsid w:val="00EA7499"/>
    <w:rsid w:val="00EB0621"/>
    <w:rsid w:val="00EB6940"/>
    <w:rsid w:val="00EB6BE6"/>
    <w:rsid w:val="00EC0587"/>
    <w:rsid w:val="00EC0798"/>
    <w:rsid w:val="00EC1198"/>
    <w:rsid w:val="00EC1318"/>
    <w:rsid w:val="00EC1520"/>
    <w:rsid w:val="00EC7D89"/>
    <w:rsid w:val="00EC7EEC"/>
    <w:rsid w:val="00ED181F"/>
    <w:rsid w:val="00ED1831"/>
    <w:rsid w:val="00ED23A0"/>
    <w:rsid w:val="00ED27BE"/>
    <w:rsid w:val="00ED37EB"/>
    <w:rsid w:val="00ED391D"/>
    <w:rsid w:val="00ED50CF"/>
    <w:rsid w:val="00ED5374"/>
    <w:rsid w:val="00ED5994"/>
    <w:rsid w:val="00ED7026"/>
    <w:rsid w:val="00EE0A9A"/>
    <w:rsid w:val="00EE412A"/>
    <w:rsid w:val="00EE6A77"/>
    <w:rsid w:val="00EE75FE"/>
    <w:rsid w:val="00EE7E62"/>
    <w:rsid w:val="00EF2744"/>
    <w:rsid w:val="00EF407A"/>
    <w:rsid w:val="00EF68C5"/>
    <w:rsid w:val="00F02293"/>
    <w:rsid w:val="00F0450F"/>
    <w:rsid w:val="00F07361"/>
    <w:rsid w:val="00F07DC1"/>
    <w:rsid w:val="00F12615"/>
    <w:rsid w:val="00F14713"/>
    <w:rsid w:val="00F17B92"/>
    <w:rsid w:val="00F21E78"/>
    <w:rsid w:val="00F22AFA"/>
    <w:rsid w:val="00F241CD"/>
    <w:rsid w:val="00F24D8B"/>
    <w:rsid w:val="00F27AC8"/>
    <w:rsid w:val="00F32AE4"/>
    <w:rsid w:val="00F3346F"/>
    <w:rsid w:val="00F34E4E"/>
    <w:rsid w:val="00F36C30"/>
    <w:rsid w:val="00F45733"/>
    <w:rsid w:val="00F45E9D"/>
    <w:rsid w:val="00F47DD1"/>
    <w:rsid w:val="00F5050E"/>
    <w:rsid w:val="00F51AE7"/>
    <w:rsid w:val="00F52BC4"/>
    <w:rsid w:val="00F54992"/>
    <w:rsid w:val="00F5549C"/>
    <w:rsid w:val="00F5683A"/>
    <w:rsid w:val="00F573A0"/>
    <w:rsid w:val="00F57B98"/>
    <w:rsid w:val="00F57DAD"/>
    <w:rsid w:val="00F61CA5"/>
    <w:rsid w:val="00F6355B"/>
    <w:rsid w:val="00F64AB8"/>
    <w:rsid w:val="00F64C56"/>
    <w:rsid w:val="00F66720"/>
    <w:rsid w:val="00F67F3D"/>
    <w:rsid w:val="00F70D10"/>
    <w:rsid w:val="00F71F0D"/>
    <w:rsid w:val="00F72A70"/>
    <w:rsid w:val="00F73BBC"/>
    <w:rsid w:val="00F75296"/>
    <w:rsid w:val="00F761A9"/>
    <w:rsid w:val="00F77170"/>
    <w:rsid w:val="00F77BCB"/>
    <w:rsid w:val="00F81AAB"/>
    <w:rsid w:val="00F84274"/>
    <w:rsid w:val="00F847EB"/>
    <w:rsid w:val="00F8771F"/>
    <w:rsid w:val="00F901F7"/>
    <w:rsid w:val="00F90FA9"/>
    <w:rsid w:val="00F91ADA"/>
    <w:rsid w:val="00F91D22"/>
    <w:rsid w:val="00F9582B"/>
    <w:rsid w:val="00F975D5"/>
    <w:rsid w:val="00FA5D83"/>
    <w:rsid w:val="00FA61B0"/>
    <w:rsid w:val="00FA6D88"/>
    <w:rsid w:val="00FA7639"/>
    <w:rsid w:val="00FB478D"/>
    <w:rsid w:val="00FB7004"/>
    <w:rsid w:val="00FB7C50"/>
    <w:rsid w:val="00FB7E88"/>
    <w:rsid w:val="00FC3F44"/>
    <w:rsid w:val="00FC48D2"/>
    <w:rsid w:val="00FC4F96"/>
    <w:rsid w:val="00FC6696"/>
    <w:rsid w:val="00FD08E9"/>
    <w:rsid w:val="00FD2A15"/>
    <w:rsid w:val="00FD4016"/>
    <w:rsid w:val="00FD4096"/>
    <w:rsid w:val="00FD4135"/>
    <w:rsid w:val="00FD50B5"/>
    <w:rsid w:val="00FD5D67"/>
    <w:rsid w:val="00FD6530"/>
    <w:rsid w:val="00FD6736"/>
    <w:rsid w:val="00FD67B7"/>
    <w:rsid w:val="00FD7D8C"/>
    <w:rsid w:val="00FE379A"/>
    <w:rsid w:val="00FE601F"/>
    <w:rsid w:val="00FE606D"/>
    <w:rsid w:val="00FE6EF6"/>
    <w:rsid w:val="00FF07B6"/>
    <w:rsid w:val="00FF1F46"/>
    <w:rsid w:val="00FF384E"/>
    <w:rsid w:val="00FF4BCD"/>
    <w:rsid w:val="00FF517C"/>
    <w:rsid w:val="00FF6527"/>
    <w:rsid w:val="00FF6767"/>
    <w:rsid w:val="00FF67B5"/>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5564EF"/>
    <w:pPr>
      <w:numPr>
        <w:numId w:val="5"/>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ind w:left="1002"/>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564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60206"/>
    <w:pPr>
      <w:numPr>
        <w:numId w:val="6"/>
      </w:numPr>
      <w:tabs>
        <w:tab w:val="left" w:pos="3686"/>
      </w:tabs>
      <w:spacing w:after="12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60206"/>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pPr>
  </w:style>
  <w:style w:type="character" w:customStyle="1" w:styleId="UnresolvedMention1">
    <w:name w:val="Unresolved Mention1"/>
    <w:basedOn w:val="DefaultParagraphFont"/>
    <w:uiPriority w:val="99"/>
    <w:semiHidden/>
    <w:unhideWhenUsed/>
    <w:rsid w:val="00055F29"/>
    <w:rPr>
      <w:color w:val="605E5C"/>
      <w:shd w:val="clear" w:color="auto" w:fill="E1DFDD"/>
    </w:rPr>
  </w:style>
  <w:style w:type="character" w:customStyle="1" w:styleId="PolicyBulletsChar">
    <w:name w:val="Policy Bullets Char"/>
    <w:basedOn w:val="DefaultParagraphFont"/>
    <w:link w:val="PolicyBullets"/>
    <w:locked/>
    <w:rsid w:val="002C5742"/>
  </w:style>
  <w:style w:type="paragraph" w:customStyle="1" w:styleId="Style2">
    <w:name w:val="Style2"/>
    <w:basedOn w:val="Heading10"/>
    <w:link w:val="Style2Char"/>
    <w:qFormat/>
    <w:rsid w:val="00721D0A"/>
    <w:pPr>
      <w:numPr>
        <w:numId w:val="0"/>
      </w:numPr>
      <w:spacing w:before="120" w:after="120"/>
      <w:ind w:left="792" w:hanging="432"/>
      <w:contextualSpacing w:val="0"/>
      <w:jc w:val="left"/>
    </w:pPr>
    <w:rPr>
      <w:rFonts w:cstheme="minorHAnsi"/>
      <w:b w:val="0"/>
    </w:rPr>
  </w:style>
  <w:style w:type="paragraph" w:customStyle="1" w:styleId="PolicyLevel3">
    <w:name w:val="Policy Level 3"/>
    <w:basedOn w:val="Style2"/>
    <w:qFormat/>
    <w:rsid w:val="00721D0A"/>
    <w:pPr>
      <w:ind w:left="1730" w:hanging="505"/>
    </w:pPr>
  </w:style>
  <w:style w:type="character" w:customStyle="1" w:styleId="Style2Char">
    <w:name w:val="Style2 Char"/>
    <w:basedOn w:val="Heading1Char"/>
    <w:link w:val="Style2"/>
    <w:rsid w:val="00721D0A"/>
    <w:rPr>
      <w:rFonts w:asciiTheme="majorHAnsi" w:hAnsiTheme="majorHAnsi" w:cstheme="minorHAnsi"/>
      <w:b w:val="0"/>
      <w:sz w:val="28"/>
      <w:szCs w:val="32"/>
    </w:rPr>
  </w:style>
  <w:style w:type="table" w:customStyle="1" w:styleId="TableGrid2">
    <w:name w:val="Table Grid2"/>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2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semiHidden/>
    <w:unhideWhenUsed/>
    <w:rsid w:val="00A92A30"/>
    <w:pPr>
      <w:numPr>
        <w:numId w:val="8"/>
      </w:numPr>
      <w:spacing w:after="0" w:line="240" w:lineRule="auto"/>
    </w:pPr>
    <w:rPr>
      <w:rFonts w:eastAsia="Times New Roman"/>
      <w:szCs w:val="24"/>
      <w:lang w:eastAsia="en-GB"/>
    </w:rPr>
  </w:style>
  <w:style w:type="paragraph" w:styleId="BodyText">
    <w:name w:val="Body Text"/>
    <w:basedOn w:val="Normal"/>
    <w:link w:val="BodyTextChar"/>
    <w:semiHidden/>
    <w:unhideWhenUsed/>
    <w:rsid w:val="00A92A30"/>
    <w:pPr>
      <w:spacing w:after="120" w:line="240" w:lineRule="auto"/>
      <w:ind w:left="720" w:hanging="720"/>
    </w:pPr>
    <w:rPr>
      <w:rFonts w:eastAsia="Times New Roman"/>
      <w:szCs w:val="24"/>
      <w:lang w:eastAsia="en-GB"/>
    </w:rPr>
  </w:style>
  <w:style w:type="character" w:customStyle="1" w:styleId="BodyTextChar">
    <w:name w:val="Body Text Char"/>
    <w:basedOn w:val="DefaultParagraphFont"/>
    <w:link w:val="BodyText"/>
    <w:semiHidden/>
    <w:rsid w:val="00A92A30"/>
    <w:rPr>
      <w:rFonts w:ascii="Arial" w:eastAsia="Times New Roman" w:hAnsi="Arial" w:cs="Times New Roman"/>
      <w:szCs w:val="24"/>
      <w:lang w:eastAsia="en-GB"/>
    </w:rPr>
  </w:style>
  <w:style w:type="paragraph" w:styleId="NormalWeb">
    <w:name w:val="Normal (Web)"/>
    <w:basedOn w:val="Normal"/>
    <w:uiPriority w:val="99"/>
    <w:semiHidden/>
    <w:unhideWhenUsed/>
    <w:rsid w:val="003D6FFD"/>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aliases w:val="amendable"/>
    <w:basedOn w:val="DefaultParagraphFont"/>
    <w:uiPriority w:val="20"/>
    <w:qFormat/>
    <w:rsid w:val="003D6FFD"/>
    <w:rPr>
      <w:i/>
      <w:iCs/>
    </w:rPr>
  </w:style>
  <w:style w:type="character" w:styleId="UnresolvedMention">
    <w:name w:val="Unresolved Mention"/>
    <w:basedOn w:val="DefaultParagraphFont"/>
    <w:uiPriority w:val="99"/>
    <w:semiHidden/>
    <w:unhideWhenUsed/>
    <w:rsid w:val="00D54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33648714">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765148828">
      <w:bodyDiv w:val="1"/>
      <w:marLeft w:val="0"/>
      <w:marRight w:val="0"/>
      <w:marTop w:val="0"/>
      <w:marBottom w:val="0"/>
      <w:divBdr>
        <w:top w:val="none" w:sz="0" w:space="0" w:color="auto"/>
        <w:left w:val="none" w:sz="0" w:space="0" w:color="auto"/>
        <w:bottom w:val="none" w:sz="0" w:space="0" w:color="auto"/>
        <w:right w:val="none" w:sz="0" w:space="0" w:color="auto"/>
      </w:divBdr>
    </w:div>
    <w:div w:id="835728135">
      <w:bodyDiv w:val="1"/>
      <w:marLeft w:val="0"/>
      <w:marRight w:val="0"/>
      <w:marTop w:val="0"/>
      <w:marBottom w:val="0"/>
      <w:divBdr>
        <w:top w:val="none" w:sz="0" w:space="0" w:color="auto"/>
        <w:left w:val="none" w:sz="0" w:space="0" w:color="auto"/>
        <w:bottom w:val="none" w:sz="0" w:space="0" w:color="auto"/>
        <w:right w:val="none" w:sz="0" w:space="0" w:color="auto"/>
      </w:divBdr>
    </w:div>
    <w:div w:id="105095661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7428065">
      <w:bodyDiv w:val="1"/>
      <w:marLeft w:val="0"/>
      <w:marRight w:val="0"/>
      <w:marTop w:val="0"/>
      <w:marBottom w:val="0"/>
      <w:divBdr>
        <w:top w:val="none" w:sz="0" w:space="0" w:color="auto"/>
        <w:left w:val="none" w:sz="0" w:space="0" w:color="auto"/>
        <w:bottom w:val="none" w:sz="0" w:space="0" w:color="auto"/>
        <w:right w:val="none" w:sz="0" w:space="0" w:color="auto"/>
      </w:divBdr>
    </w:div>
    <w:div w:id="186798178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24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hyperlink" Target="https://www.gov.uk/government/publications/coronavirus-covid-19-attendance-recording-for-educational-settings"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eader" Target="header3.xml"/><Relationship Id="rId10" Type="http://schemas.openxmlformats.org/officeDocument/2006/relationships/hyperlink" Target="https://www.gov.uk/government/publications/coronavirus-covid-19-attendance-recording-for-educational-settings"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127AA3-D8E3-4941-B5C8-C2108C7E1677}"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GB"/>
        </a:p>
      </dgm:t>
    </dgm:pt>
    <dgm:pt modelId="{D81D4A78-F697-49E0-A496-3049CBBF2D8F}">
      <dgm:prSet phldrT="[Text]"/>
      <dgm:spPr/>
      <dgm:t>
        <a:bodyPr/>
        <a:lstStyle/>
        <a:p>
          <a:r>
            <a:rPr lang="en-GB"/>
            <a:t>1</a:t>
          </a:r>
        </a:p>
      </dgm:t>
    </dgm:pt>
    <dgm:pt modelId="{CF03387E-28EB-4CD1-90AF-083C78C34EE5}" type="parTrans" cxnId="{56C443AC-E849-43B7-9885-B29E7F0A6D2A}">
      <dgm:prSet/>
      <dgm:spPr/>
      <dgm:t>
        <a:bodyPr/>
        <a:lstStyle/>
        <a:p>
          <a:endParaRPr lang="en-GB"/>
        </a:p>
      </dgm:t>
    </dgm:pt>
    <dgm:pt modelId="{9CDD8DAC-BD76-469F-AA37-123CCFCD008E}" type="sibTrans" cxnId="{56C443AC-E849-43B7-9885-B29E7F0A6D2A}">
      <dgm:prSet/>
      <dgm:spPr/>
      <dgm:t>
        <a:bodyPr/>
        <a:lstStyle/>
        <a:p>
          <a:endParaRPr lang="en-GB"/>
        </a:p>
      </dgm:t>
    </dgm:pt>
    <dgm:pt modelId="{62E21842-7451-4169-BCB3-E3250E2B417E}">
      <dgm:prSet phldrT="[Text]" custT="1"/>
      <dgm:spPr>
        <a:solidFill>
          <a:schemeClr val="bg1">
            <a:alpha val="90000"/>
          </a:schemeClr>
        </a:solidFill>
      </dgm:spPr>
      <dgm:t>
        <a:bodyPr/>
        <a:lstStyle/>
        <a:p>
          <a:pPr algn="just"/>
          <a:r>
            <a:rPr lang="en-GB" sz="1100"/>
            <a:t>A red, amber, green (RAG) rated spreadsheet will be sent </a:t>
          </a:r>
          <a:r>
            <a:rPr lang="en-GB" sz="1100" b="1" u="sng">
              <a:solidFill>
                <a:srgbClr val="FFD006"/>
              </a:solidFill>
            </a:rPr>
            <a:t>weekly</a:t>
          </a:r>
          <a:r>
            <a:rPr lang="en-GB" sz="1100"/>
            <a:t> to form tutors (FT) detailing </a:t>
          </a:r>
          <a:r>
            <a:rPr lang="en-GB" sz="1100" b="1" u="sng">
              <a:solidFill>
                <a:srgbClr val="FFD006"/>
              </a:solidFill>
            </a:rPr>
            <a:t>weekly and annual </a:t>
          </a:r>
          <a:r>
            <a:rPr lang="en-GB" sz="1100" u="none"/>
            <a:t>atten</a:t>
          </a:r>
          <a:r>
            <a:rPr lang="en-GB" sz="1100"/>
            <a:t>dance to date.</a:t>
          </a:r>
        </a:p>
      </dgm:t>
    </dgm:pt>
    <dgm:pt modelId="{E3DB965D-DEF0-44DB-B66E-0D448CBAA35E}" type="parTrans" cxnId="{5C293B17-23C2-4BFF-B74A-482FD61D037A}">
      <dgm:prSet/>
      <dgm:spPr/>
      <dgm:t>
        <a:bodyPr/>
        <a:lstStyle/>
        <a:p>
          <a:endParaRPr lang="en-GB"/>
        </a:p>
      </dgm:t>
    </dgm:pt>
    <dgm:pt modelId="{C638333A-CF7D-4DA9-8917-1C64B7F6D3C1}" type="sibTrans" cxnId="{5C293B17-23C2-4BFF-B74A-482FD61D037A}">
      <dgm:prSet/>
      <dgm:spPr/>
      <dgm:t>
        <a:bodyPr/>
        <a:lstStyle/>
        <a:p>
          <a:endParaRPr lang="en-GB"/>
        </a:p>
      </dgm:t>
    </dgm:pt>
    <dgm:pt modelId="{80A6590A-D6E3-4DD7-BE74-C5A5A4397D0D}">
      <dgm:prSet phldrT="[Text]"/>
      <dgm:spPr/>
      <dgm:t>
        <a:bodyPr/>
        <a:lstStyle/>
        <a:p>
          <a:r>
            <a:rPr lang="en-GB"/>
            <a:t>3</a:t>
          </a:r>
        </a:p>
      </dgm:t>
    </dgm:pt>
    <dgm:pt modelId="{06AFE341-A028-4D0F-801E-6EDDE1BF3776}" type="parTrans" cxnId="{AC299F77-084E-4F49-B097-6FD41B16FEA6}">
      <dgm:prSet/>
      <dgm:spPr/>
      <dgm:t>
        <a:bodyPr/>
        <a:lstStyle/>
        <a:p>
          <a:endParaRPr lang="en-GB"/>
        </a:p>
      </dgm:t>
    </dgm:pt>
    <dgm:pt modelId="{6F9EB65D-A4BC-48E6-861D-84B39BC88B7F}" type="sibTrans" cxnId="{AC299F77-084E-4F49-B097-6FD41B16FEA6}">
      <dgm:prSet/>
      <dgm:spPr/>
      <dgm:t>
        <a:bodyPr/>
        <a:lstStyle/>
        <a:p>
          <a:endParaRPr lang="en-GB"/>
        </a:p>
      </dgm:t>
    </dgm:pt>
    <dgm:pt modelId="{B252F7E4-70D0-4801-AAA2-71515502EF37}">
      <dgm:prSet phldrT="[Text]" custT="1"/>
      <dgm:spPr>
        <a:solidFill>
          <a:schemeClr val="bg1">
            <a:alpha val="90000"/>
          </a:schemeClr>
        </a:solidFill>
      </dgm:spPr>
      <dgm:t>
        <a:bodyPr/>
        <a:lstStyle/>
        <a:p>
          <a:pPr algn="just"/>
          <a:r>
            <a:rPr lang="en-GB" sz="1100"/>
            <a:t>Contact will be made with parents on the first day of absence for any pupil absence not reported. Second day N codes will be sent to HOY daily by the attendance officer (AO). HOY should contact home by telephone. Any N codes not established after a week will be recorded as unauthorised absence.</a:t>
          </a:r>
        </a:p>
      </dgm:t>
    </dgm:pt>
    <dgm:pt modelId="{F9965CC6-606E-4672-B37D-232BFB9021AA}" type="parTrans" cxnId="{EF37D309-E76E-41AA-8296-AAE92BFECF8A}">
      <dgm:prSet/>
      <dgm:spPr/>
      <dgm:t>
        <a:bodyPr/>
        <a:lstStyle/>
        <a:p>
          <a:endParaRPr lang="en-GB"/>
        </a:p>
      </dgm:t>
    </dgm:pt>
    <dgm:pt modelId="{24954652-D342-493A-9E7F-93EBF055D6B5}" type="sibTrans" cxnId="{EF37D309-E76E-41AA-8296-AAE92BFECF8A}">
      <dgm:prSet/>
      <dgm:spPr/>
      <dgm:t>
        <a:bodyPr/>
        <a:lstStyle/>
        <a:p>
          <a:endParaRPr lang="en-GB"/>
        </a:p>
      </dgm:t>
    </dgm:pt>
    <dgm:pt modelId="{591FFC7A-2866-4360-858E-CC13EF27E7D1}">
      <dgm:prSet phldrT="[Text]" custT="1"/>
      <dgm:spPr>
        <a:solidFill>
          <a:schemeClr val="bg1">
            <a:alpha val="90000"/>
          </a:schemeClr>
        </a:solidFill>
      </dgm:spPr>
      <dgm:t>
        <a:bodyPr/>
        <a:lstStyle/>
        <a:p>
          <a:pPr algn="just"/>
          <a:r>
            <a:rPr lang="en-GB" sz="1100"/>
            <a:t>Pupil attendance drops below 95% </a:t>
          </a:r>
          <a:r>
            <a:rPr lang="en-GB" sz="1100" b="0"/>
            <a:t>– </a:t>
          </a:r>
          <a:r>
            <a:rPr lang="en-GB" sz="1100"/>
            <a:t>HOY will speak to pupils to discuss any issues or problems to ascertain how the school can help to improve their attendance. AO will make a phone call home, if applicable.</a:t>
          </a:r>
        </a:p>
      </dgm:t>
    </dgm:pt>
    <dgm:pt modelId="{4C401775-7A9E-46AD-B015-A0DFA15D0850}" type="parTrans" cxnId="{854276EF-821F-4FBC-8289-E754C6B090D3}">
      <dgm:prSet/>
      <dgm:spPr/>
      <dgm:t>
        <a:bodyPr/>
        <a:lstStyle/>
        <a:p>
          <a:endParaRPr lang="en-GB"/>
        </a:p>
      </dgm:t>
    </dgm:pt>
    <dgm:pt modelId="{0B1ACCAF-B630-428D-BFE2-4F1B0F18C0F9}" type="sibTrans" cxnId="{854276EF-821F-4FBC-8289-E754C6B090D3}">
      <dgm:prSet/>
      <dgm:spPr/>
      <dgm:t>
        <a:bodyPr/>
        <a:lstStyle/>
        <a:p>
          <a:endParaRPr lang="en-GB"/>
        </a:p>
      </dgm:t>
    </dgm:pt>
    <dgm:pt modelId="{50C4EC76-E4AB-4BE6-A326-F9150DA1FDC2}">
      <dgm:prSet phldrT="[Text]"/>
      <dgm:spPr/>
      <dgm:t>
        <a:bodyPr/>
        <a:lstStyle/>
        <a:p>
          <a:r>
            <a:rPr lang="en-GB"/>
            <a:t>5</a:t>
          </a:r>
        </a:p>
      </dgm:t>
    </dgm:pt>
    <dgm:pt modelId="{D57D215E-3757-4408-9613-C9F5AAE98DF4}" type="parTrans" cxnId="{935AD53A-83EB-4536-A0A5-1EB4918EC99B}">
      <dgm:prSet/>
      <dgm:spPr/>
      <dgm:t>
        <a:bodyPr/>
        <a:lstStyle/>
        <a:p>
          <a:endParaRPr lang="en-GB"/>
        </a:p>
      </dgm:t>
    </dgm:pt>
    <dgm:pt modelId="{B54EEDCF-0DE0-4506-8A7B-992DF261BF6F}" type="sibTrans" cxnId="{935AD53A-83EB-4536-A0A5-1EB4918EC99B}">
      <dgm:prSet/>
      <dgm:spPr/>
      <dgm:t>
        <a:bodyPr/>
        <a:lstStyle/>
        <a:p>
          <a:endParaRPr lang="en-GB"/>
        </a:p>
      </dgm:t>
    </dgm:pt>
    <dgm:pt modelId="{1C4B86B3-E444-42D1-8B44-D46460F28179}">
      <dgm:prSet phldrT="[Text]" custT="1"/>
      <dgm:spPr>
        <a:solidFill>
          <a:schemeClr val="bg1">
            <a:alpha val="90000"/>
          </a:schemeClr>
        </a:solidFill>
      </dgm:spPr>
      <dgm:t>
        <a:bodyPr/>
        <a:lstStyle/>
        <a:p>
          <a:pPr algn="just"/>
          <a:r>
            <a:rPr lang="en-GB" sz="1100"/>
            <a:t>Pupil attendance drops below 93% </a:t>
          </a:r>
          <a:r>
            <a:rPr lang="en-GB" sz="1100" b="0"/>
            <a:t>–</a:t>
          </a:r>
          <a:r>
            <a:rPr lang="en-GB" sz="1100"/>
            <a:t> a letter will be sent home raising concerns that attendance has fallen below the school target of 95%. The letter will also have a leaflet attached outlining how parents can work with the school and their child to help improve attendance.</a:t>
          </a:r>
        </a:p>
      </dgm:t>
    </dgm:pt>
    <dgm:pt modelId="{6A8D0384-8E19-482E-9CF3-CCD2398B5D8F}" type="parTrans" cxnId="{062B9963-CCC6-45F9-B3D7-A223103AC6E9}">
      <dgm:prSet/>
      <dgm:spPr/>
      <dgm:t>
        <a:bodyPr/>
        <a:lstStyle/>
        <a:p>
          <a:endParaRPr lang="en-GB"/>
        </a:p>
      </dgm:t>
    </dgm:pt>
    <dgm:pt modelId="{B19A6128-2310-4B14-A547-EB1CDFDC7720}" type="sibTrans" cxnId="{062B9963-CCC6-45F9-B3D7-A223103AC6E9}">
      <dgm:prSet/>
      <dgm:spPr/>
      <dgm:t>
        <a:bodyPr/>
        <a:lstStyle/>
        <a:p>
          <a:endParaRPr lang="en-GB"/>
        </a:p>
      </dgm:t>
    </dgm:pt>
    <dgm:pt modelId="{A7C3F9E1-7938-4CDC-AE0D-B0077E103F86}">
      <dgm:prSet/>
      <dgm:spPr/>
      <dgm:t>
        <a:bodyPr/>
        <a:lstStyle/>
        <a:p>
          <a:r>
            <a:rPr lang="en-GB"/>
            <a:t>4</a:t>
          </a:r>
        </a:p>
      </dgm:t>
    </dgm:pt>
    <dgm:pt modelId="{78773E44-59AC-4B82-B510-336C59930DF2}" type="parTrans" cxnId="{1EFB95C6-EA9D-46FD-B479-8D869F7B1620}">
      <dgm:prSet/>
      <dgm:spPr/>
      <dgm:t>
        <a:bodyPr/>
        <a:lstStyle/>
        <a:p>
          <a:endParaRPr lang="en-GB"/>
        </a:p>
      </dgm:t>
    </dgm:pt>
    <dgm:pt modelId="{832EE5CE-E860-4E80-8200-162E81F8D16C}" type="sibTrans" cxnId="{1EFB95C6-EA9D-46FD-B479-8D869F7B1620}">
      <dgm:prSet/>
      <dgm:spPr/>
      <dgm:t>
        <a:bodyPr/>
        <a:lstStyle/>
        <a:p>
          <a:endParaRPr lang="en-GB"/>
        </a:p>
      </dgm:t>
    </dgm:pt>
    <dgm:pt modelId="{1C62D125-37F6-4AA7-9B95-DEB36BB7D351}">
      <dgm:prSet custT="1"/>
      <dgm:spPr>
        <a:solidFill>
          <a:schemeClr val="bg1">
            <a:alpha val="90000"/>
          </a:schemeClr>
        </a:solidFill>
      </dgm:spPr>
      <dgm:t>
        <a:bodyPr/>
        <a:lstStyle/>
        <a:p>
          <a:pPr algn="just"/>
          <a:r>
            <a:rPr lang="en-GB" sz="1100"/>
            <a:t>Pupil attendance drops below 90% </a:t>
          </a:r>
          <a:r>
            <a:rPr lang="en-GB" sz="1100" b="0"/>
            <a:t>–</a:t>
          </a:r>
          <a:r>
            <a:rPr lang="en-GB" sz="1100"/>
            <a:t> a</a:t>
          </a:r>
          <a:r>
            <a:rPr lang="en-US" sz="1100"/>
            <a:t> letter will be sent home explaining that a pupil’s absence is now being monitored. AO will contact parents. Attendance monitored for two weeks. If attendance has not improved, then parents will be required to attend a meeting in school with their child’s HOY. If parents are unwilling to co-operate, or genuinely unable to attend, a referral may be required to the local education welfare officer (EWO) who will then carry out a home visit.</a:t>
          </a:r>
          <a:endParaRPr lang="en-GB" sz="1100"/>
        </a:p>
      </dgm:t>
    </dgm:pt>
    <dgm:pt modelId="{96115C29-F2DE-4B63-B1CB-AA5BA574344B}" type="parTrans" cxnId="{D596B302-1BA9-4DD6-A514-937ACFA90810}">
      <dgm:prSet/>
      <dgm:spPr/>
      <dgm:t>
        <a:bodyPr/>
        <a:lstStyle/>
        <a:p>
          <a:endParaRPr lang="en-GB"/>
        </a:p>
      </dgm:t>
    </dgm:pt>
    <dgm:pt modelId="{E55AD360-7737-4ACA-A8A7-64265F3153D8}" type="sibTrans" cxnId="{D596B302-1BA9-4DD6-A514-937ACFA90810}">
      <dgm:prSet/>
      <dgm:spPr/>
      <dgm:t>
        <a:bodyPr/>
        <a:lstStyle/>
        <a:p>
          <a:endParaRPr lang="en-GB"/>
        </a:p>
      </dgm:t>
    </dgm:pt>
    <dgm:pt modelId="{DE37FA58-2A6F-472C-B235-228E1D40C97A}">
      <dgm:prSet/>
      <dgm:spPr/>
      <dgm:t>
        <a:bodyPr/>
        <a:lstStyle/>
        <a:p>
          <a:r>
            <a:rPr lang="en-GB"/>
            <a:t>6</a:t>
          </a:r>
        </a:p>
      </dgm:t>
    </dgm:pt>
    <dgm:pt modelId="{E9D473F0-AE8C-40AE-A1B8-9F71EB7802E6}" type="parTrans" cxnId="{D45873BD-66A5-49BD-9D92-0216BABD394F}">
      <dgm:prSet/>
      <dgm:spPr/>
      <dgm:t>
        <a:bodyPr/>
        <a:lstStyle/>
        <a:p>
          <a:endParaRPr lang="en-GB"/>
        </a:p>
      </dgm:t>
    </dgm:pt>
    <dgm:pt modelId="{903F0675-028A-415C-8048-D3DD26E55D07}" type="sibTrans" cxnId="{D45873BD-66A5-49BD-9D92-0216BABD394F}">
      <dgm:prSet/>
      <dgm:spPr/>
      <dgm:t>
        <a:bodyPr/>
        <a:lstStyle/>
        <a:p>
          <a:endParaRPr lang="en-GB"/>
        </a:p>
      </dgm:t>
    </dgm:pt>
    <dgm:pt modelId="{155A2120-6766-4D7C-BBB3-E0D34945ED5B}">
      <dgm:prSet/>
      <dgm:spPr/>
      <dgm:t>
        <a:bodyPr/>
        <a:lstStyle/>
        <a:p>
          <a:r>
            <a:rPr lang="en-GB"/>
            <a:t>7</a:t>
          </a:r>
        </a:p>
      </dgm:t>
    </dgm:pt>
    <dgm:pt modelId="{0925C61A-09F9-4B7A-AD26-A80998D0A745}" type="parTrans" cxnId="{621CE2B4-4139-4587-A855-1EFDDF11E2FE}">
      <dgm:prSet/>
      <dgm:spPr/>
      <dgm:t>
        <a:bodyPr/>
        <a:lstStyle/>
        <a:p>
          <a:endParaRPr lang="en-GB"/>
        </a:p>
      </dgm:t>
    </dgm:pt>
    <dgm:pt modelId="{FB556925-9C02-42D2-8395-698B9245D1D6}" type="sibTrans" cxnId="{621CE2B4-4139-4587-A855-1EFDDF11E2FE}">
      <dgm:prSet/>
      <dgm:spPr/>
      <dgm:t>
        <a:bodyPr/>
        <a:lstStyle/>
        <a:p>
          <a:endParaRPr lang="en-GB"/>
        </a:p>
      </dgm:t>
    </dgm:pt>
    <dgm:pt modelId="{6181848C-9FDD-4EBF-B828-54B74BA1758D}">
      <dgm:prSet custT="1"/>
      <dgm:spPr>
        <a:solidFill>
          <a:schemeClr val="bg1">
            <a:alpha val="90000"/>
          </a:schemeClr>
        </a:solidFill>
      </dgm:spPr>
      <dgm:t>
        <a:bodyPr/>
        <a:lstStyle/>
        <a:p>
          <a:pPr algn="just"/>
          <a:r>
            <a:rPr lang="en-GB" sz="1100"/>
            <a:t>If attendance has not improved within the two week monitoring period (likely to be close to 85% or below), or if attendance has fallen rapidly, parents will be invited to either: a school attendance meeting with HOY, AO and EWO if appropriate, or a medical action planning meeting with the school nurse, HOY, AO and SENCO. Provision will be discussed and targets will be set for raising attendance. This will be monitored over a further two week period.</a:t>
          </a:r>
        </a:p>
      </dgm:t>
    </dgm:pt>
    <dgm:pt modelId="{CB9CAD3F-B1CA-4885-A18E-31105C847F25}" type="parTrans" cxnId="{471A1FE8-D11A-4B71-9D88-13B5FA5F489D}">
      <dgm:prSet/>
      <dgm:spPr/>
      <dgm:t>
        <a:bodyPr/>
        <a:lstStyle/>
        <a:p>
          <a:endParaRPr lang="en-GB"/>
        </a:p>
      </dgm:t>
    </dgm:pt>
    <dgm:pt modelId="{7657F86B-1539-4078-8EB1-ED3809A00921}" type="sibTrans" cxnId="{471A1FE8-D11A-4B71-9D88-13B5FA5F489D}">
      <dgm:prSet/>
      <dgm:spPr/>
      <dgm:t>
        <a:bodyPr/>
        <a:lstStyle/>
        <a:p>
          <a:endParaRPr lang="en-GB"/>
        </a:p>
      </dgm:t>
    </dgm:pt>
    <dgm:pt modelId="{5614CF1C-0D0D-48BA-9580-FF2478E94272}">
      <dgm:prSet/>
      <dgm:spPr/>
      <dgm:t>
        <a:bodyPr/>
        <a:lstStyle/>
        <a:p>
          <a:r>
            <a:rPr lang="en-GB"/>
            <a:t>8</a:t>
          </a:r>
        </a:p>
      </dgm:t>
    </dgm:pt>
    <dgm:pt modelId="{9D085403-04C2-4980-9B14-ADB1B1696939}" type="parTrans" cxnId="{DFF0F5E2-8006-4C1C-8CA0-8BABA39CC7D5}">
      <dgm:prSet/>
      <dgm:spPr/>
      <dgm:t>
        <a:bodyPr/>
        <a:lstStyle/>
        <a:p>
          <a:endParaRPr lang="en-GB"/>
        </a:p>
      </dgm:t>
    </dgm:pt>
    <dgm:pt modelId="{10E431A0-14F9-4D42-9DF4-DCB8F534B10F}" type="sibTrans" cxnId="{DFF0F5E2-8006-4C1C-8CA0-8BABA39CC7D5}">
      <dgm:prSet/>
      <dgm:spPr/>
      <dgm:t>
        <a:bodyPr/>
        <a:lstStyle/>
        <a:p>
          <a:endParaRPr lang="en-GB"/>
        </a:p>
      </dgm:t>
    </dgm:pt>
    <dgm:pt modelId="{27C3374F-A361-488D-95B8-AFC0CD51B7A5}">
      <dgm:prSet custT="1"/>
      <dgm:spPr>
        <a:solidFill>
          <a:schemeClr val="bg1">
            <a:alpha val="90000"/>
          </a:schemeClr>
        </a:solidFill>
      </dgm:spPr>
      <dgm:t>
        <a:bodyPr/>
        <a:lstStyle/>
        <a:p>
          <a:pPr algn="just"/>
          <a:r>
            <a:rPr lang="en-GB" sz="1100"/>
            <a:t>After the two week monitoring period, if targets are met, a letter will be sent home from the leadership team to congratulate the pupil and the family.  Monitoring and communication with the family will continue until attendance stabilises </a:t>
          </a:r>
          <a:r>
            <a:rPr lang="en-GB" sz="1100" b="1"/>
            <a:t>–</a:t>
          </a:r>
          <a:r>
            <a:rPr lang="en-GB" sz="1100"/>
            <a:t> if targets are not met, the HOY will make a referral to the EWO. </a:t>
          </a:r>
        </a:p>
      </dgm:t>
    </dgm:pt>
    <dgm:pt modelId="{AE8C8B5A-6639-4A89-97CE-CA6F88922701}" type="parTrans" cxnId="{581EA31D-F091-4520-99DA-53E2B1F3D690}">
      <dgm:prSet/>
      <dgm:spPr/>
      <dgm:t>
        <a:bodyPr/>
        <a:lstStyle/>
        <a:p>
          <a:endParaRPr lang="en-GB"/>
        </a:p>
      </dgm:t>
    </dgm:pt>
    <dgm:pt modelId="{8E90A5D8-0997-419A-A06D-246C34EDEC9D}" type="sibTrans" cxnId="{581EA31D-F091-4520-99DA-53E2B1F3D690}">
      <dgm:prSet/>
      <dgm:spPr/>
      <dgm:t>
        <a:bodyPr/>
        <a:lstStyle/>
        <a:p>
          <a:endParaRPr lang="en-GB"/>
        </a:p>
      </dgm:t>
    </dgm:pt>
    <dgm:pt modelId="{DDAAEC84-DF98-47EE-8D00-E1F5A51BA0B7}">
      <dgm:prSet/>
      <dgm:spPr/>
      <dgm:t>
        <a:bodyPr/>
        <a:lstStyle/>
        <a:p>
          <a:r>
            <a:rPr lang="en-GB"/>
            <a:t>9</a:t>
          </a:r>
        </a:p>
      </dgm:t>
    </dgm:pt>
    <dgm:pt modelId="{843884C0-A536-4AD9-B70D-14F6D9ED75F3}" type="parTrans" cxnId="{512A94A8-7B69-47A7-8522-012615BE7192}">
      <dgm:prSet/>
      <dgm:spPr/>
      <dgm:t>
        <a:bodyPr/>
        <a:lstStyle/>
        <a:p>
          <a:endParaRPr lang="en-GB"/>
        </a:p>
      </dgm:t>
    </dgm:pt>
    <dgm:pt modelId="{B691351E-CFCA-41F1-B2AF-95A10EECAF97}" type="sibTrans" cxnId="{512A94A8-7B69-47A7-8522-012615BE7192}">
      <dgm:prSet/>
      <dgm:spPr/>
      <dgm:t>
        <a:bodyPr/>
        <a:lstStyle/>
        <a:p>
          <a:endParaRPr lang="en-GB"/>
        </a:p>
      </dgm:t>
    </dgm:pt>
    <dgm:pt modelId="{F18223B6-569E-415D-90D3-F94FB11D968E}">
      <dgm:prSet custT="1"/>
      <dgm:spPr>
        <a:solidFill>
          <a:schemeClr val="bg1">
            <a:alpha val="90000"/>
          </a:schemeClr>
        </a:solidFill>
      </dgm:spPr>
      <dgm:t>
        <a:bodyPr/>
        <a:lstStyle/>
        <a:p>
          <a:pPr algn="just"/>
          <a:r>
            <a:rPr lang="en-GB" sz="1100"/>
            <a:t>Education Welfare protocol will be followed and a parental contract will be drawn up </a:t>
          </a:r>
          <a:r>
            <a:rPr lang="en-GB" sz="1100">
              <a:latin typeface="Calibri" panose="020F0502020204030204" pitchFamily="34" charset="0"/>
            </a:rPr>
            <a:t>─</a:t>
          </a:r>
          <a:r>
            <a:rPr lang="en-GB" sz="1100"/>
            <a:t> there will be a four week monitoring period. No improvements in this time will result in a final written warning. If there is still no further improvement following this, then a fixed penalty notice will be issued.</a:t>
          </a:r>
        </a:p>
      </dgm:t>
    </dgm:pt>
    <dgm:pt modelId="{43893E9A-0FA7-4516-AB8E-35411E13A3DC}" type="parTrans" cxnId="{AE5102C4-2080-4AC0-9102-8478F128817B}">
      <dgm:prSet/>
      <dgm:spPr/>
      <dgm:t>
        <a:bodyPr/>
        <a:lstStyle/>
        <a:p>
          <a:endParaRPr lang="en-GB"/>
        </a:p>
      </dgm:t>
    </dgm:pt>
    <dgm:pt modelId="{A2BFCE35-D680-438F-A527-D72259639E68}" type="sibTrans" cxnId="{AE5102C4-2080-4AC0-9102-8478F128817B}">
      <dgm:prSet/>
      <dgm:spPr/>
      <dgm:t>
        <a:bodyPr/>
        <a:lstStyle/>
        <a:p>
          <a:endParaRPr lang="en-GB"/>
        </a:p>
      </dgm:t>
    </dgm:pt>
    <dgm:pt modelId="{6CC5DCCB-FBC8-4C0A-B029-6D0BB4B92927}">
      <dgm:prSet phldrT="[Text]" custT="1"/>
      <dgm:spPr>
        <a:solidFill>
          <a:schemeClr val="bg1">
            <a:alpha val="90000"/>
          </a:schemeClr>
        </a:solidFill>
      </dgm:spPr>
      <dgm:t>
        <a:bodyPr/>
        <a:lstStyle/>
        <a:p>
          <a:pPr algn="just"/>
          <a:r>
            <a:rPr lang="en-GB" sz="1100"/>
            <a:t>Attendance will be discussed with FT and pupils will record their attendance in planners. Any attendance/punctuality trends noticed by FT should be passed immediately to heads of year (HOY).</a:t>
          </a:r>
        </a:p>
      </dgm:t>
    </dgm:pt>
    <dgm:pt modelId="{289F5387-07CA-458C-A25E-D08F7FCABD3E}" type="sibTrans" cxnId="{8CDD6037-E236-4DE6-BA21-6C91D6DADBDC}">
      <dgm:prSet/>
      <dgm:spPr/>
      <dgm:t>
        <a:bodyPr/>
        <a:lstStyle/>
        <a:p>
          <a:endParaRPr lang="en-GB"/>
        </a:p>
      </dgm:t>
    </dgm:pt>
    <dgm:pt modelId="{1FFFB33D-EE9D-474E-A604-2FACA87AF53D}" type="parTrans" cxnId="{8CDD6037-E236-4DE6-BA21-6C91D6DADBDC}">
      <dgm:prSet/>
      <dgm:spPr/>
      <dgm:t>
        <a:bodyPr/>
        <a:lstStyle/>
        <a:p>
          <a:endParaRPr lang="en-GB"/>
        </a:p>
      </dgm:t>
    </dgm:pt>
    <dgm:pt modelId="{742DACD4-D46F-400A-9A45-CD87FFDF8D07}">
      <dgm:prSet phldrT="[Text]"/>
      <dgm:spPr/>
      <dgm:t>
        <a:bodyPr/>
        <a:lstStyle/>
        <a:p>
          <a:r>
            <a:rPr lang="en-GB"/>
            <a:t>2</a:t>
          </a:r>
        </a:p>
      </dgm:t>
    </dgm:pt>
    <dgm:pt modelId="{8B7E2B08-5294-44E6-8155-C5B274E7D29D}" type="sibTrans" cxnId="{F7CDA70A-CAB9-4835-AB0F-555389570A4F}">
      <dgm:prSet/>
      <dgm:spPr/>
      <dgm:t>
        <a:bodyPr/>
        <a:lstStyle/>
        <a:p>
          <a:endParaRPr lang="en-GB"/>
        </a:p>
      </dgm:t>
    </dgm:pt>
    <dgm:pt modelId="{5113D7A7-4EAA-49E0-AA9F-5D0C46E6A698}" type="parTrans" cxnId="{F7CDA70A-CAB9-4835-AB0F-555389570A4F}">
      <dgm:prSet/>
      <dgm:spPr/>
      <dgm:t>
        <a:bodyPr/>
        <a:lstStyle/>
        <a:p>
          <a:endParaRPr lang="en-GB"/>
        </a:p>
      </dgm:t>
    </dgm:pt>
    <dgm:pt modelId="{CFA597AB-716E-4297-9226-E150C0EC277B}" type="pres">
      <dgm:prSet presAssocID="{1E127AA3-D8E3-4941-B5C8-C2108C7E1677}" presName="linearFlow" presStyleCnt="0">
        <dgm:presLayoutVars>
          <dgm:dir/>
          <dgm:animLvl val="lvl"/>
          <dgm:resizeHandles val="exact"/>
        </dgm:presLayoutVars>
      </dgm:prSet>
      <dgm:spPr/>
    </dgm:pt>
    <dgm:pt modelId="{908354D4-1F06-4BD0-B3A9-BAA908F2274F}" type="pres">
      <dgm:prSet presAssocID="{D81D4A78-F697-49E0-A496-3049CBBF2D8F}" presName="composite" presStyleCnt="0"/>
      <dgm:spPr/>
    </dgm:pt>
    <dgm:pt modelId="{EB9E0218-89BF-422E-85A4-FF097039AD05}" type="pres">
      <dgm:prSet presAssocID="{D81D4A78-F697-49E0-A496-3049CBBF2D8F}" presName="parentText" presStyleLbl="alignNode1" presStyleIdx="0" presStyleCnt="9">
        <dgm:presLayoutVars>
          <dgm:chMax val="1"/>
          <dgm:bulletEnabled val="1"/>
        </dgm:presLayoutVars>
      </dgm:prSet>
      <dgm:spPr/>
    </dgm:pt>
    <dgm:pt modelId="{6774153E-D8B6-4920-B140-1CF87BE24FBD}" type="pres">
      <dgm:prSet presAssocID="{D81D4A78-F697-49E0-A496-3049CBBF2D8F}" presName="descendantText" presStyleLbl="alignAcc1" presStyleIdx="0" presStyleCnt="9">
        <dgm:presLayoutVars>
          <dgm:bulletEnabled val="1"/>
        </dgm:presLayoutVars>
      </dgm:prSet>
      <dgm:spPr/>
    </dgm:pt>
    <dgm:pt modelId="{53BD2DDD-BEE2-47D2-82D2-DBCFE3F6F3AD}" type="pres">
      <dgm:prSet presAssocID="{9CDD8DAC-BD76-469F-AA37-123CCFCD008E}" presName="sp" presStyleCnt="0"/>
      <dgm:spPr/>
    </dgm:pt>
    <dgm:pt modelId="{E6C4C3BA-57EC-4780-8B22-65F6CF719CAE}" type="pres">
      <dgm:prSet presAssocID="{742DACD4-D46F-400A-9A45-CD87FFDF8D07}" presName="composite" presStyleCnt="0"/>
      <dgm:spPr/>
    </dgm:pt>
    <dgm:pt modelId="{F8974C17-4499-4473-A7AB-21033E50B0A9}" type="pres">
      <dgm:prSet presAssocID="{742DACD4-D46F-400A-9A45-CD87FFDF8D07}" presName="parentText" presStyleLbl="alignNode1" presStyleIdx="1" presStyleCnt="9">
        <dgm:presLayoutVars>
          <dgm:chMax val="1"/>
          <dgm:bulletEnabled val="1"/>
        </dgm:presLayoutVars>
      </dgm:prSet>
      <dgm:spPr/>
    </dgm:pt>
    <dgm:pt modelId="{B826E4DF-BABE-4459-8662-4E3E937D2219}" type="pres">
      <dgm:prSet presAssocID="{742DACD4-D46F-400A-9A45-CD87FFDF8D07}" presName="descendantText" presStyleLbl="alignAcc1" presStyleIdx="1" presStyleCnt="9">
        <dgm:presLayoutVars>
          <dgm:bulletEnabled val="1"/>
        </dgm:presLayoutVars>
      </dgm:prSet>
      <dgm:spPr/>
    </dgm:pt>
    <dgm:pt modelId="{8F616FBB-1AE9-4870-AEA6-A0FD19562CC0}" type="pres">
      <dgm:prSet presAssocID="{8B7E2B08-5294-44E6-8155-C5B274E7D29D}" presName="sp" presStyleCnt="0"/>
      <dgm:spPr/>
    </dgm:pt>
    <dgm:pt modelId="{7018793F-6FE9-410E-916C-4C1226DEB4DC}" type="pres">
      <dgm:prSet presAssocID="{80A6590A-D6E3-4DD7-BE74-C5A5A4397D0D}" presName="composite" presStyleCnt="0"/>
      <dgm:spPr/>
    </dgm:pt>
    <dgm:pt modelId="{4D2B7495-8D55-4416-B479-A85CAAE06652}" type="pres">
      <dgm:prSet presAssocID="{80A6590A-D6E3-4DD7-BE74-C5A5A4397D0D}" presName="parentText" presStyleLbl="alignNode1" presStyleIdx="2" presStyleCnt="9">
        <dgm:presLayoutVars>
          <dgm:chMax val="1"/>
          <dgm:bulletEnabled val="1"/>
        </dgm:presLayoutVars>
      </dgm:prSet>
      <dgm:spPr/>
    </dgm:pt>
    <dgm:pt modelId="{6180391B-B5E8-45C4-803F-E2CACD1D2867}" type="pres">
      <dgm:prSet presAssocID="{80A6590A-D6E3-4DD7-BE74-C5A5A4397D0D}" presName="descendantText" presStyleLbl="alignAcc1" presStyleIdx="2" presStyleCnt="9" custScaleY="138381">
        <dgm:presLayoutVars>
          <dgm:bulletEnabled val="1"/>
        </dgm:presLayoutVars>
      </dgm:prSet>
      <dgm:spPr/>
    </dgm:pt>
    <dgm:pt modelId="{7A28824C-82FD-430B-A3D1-339846A46228}" type="pres">
      <dgm:prSet presAssocID="{6F9EB65D-A4BC-48E6-861D-84B39BC88B7F}" presName="sp" presStyleCnt="0"/>
      <dgm:spPr/>
    </dgm:pt>
    <dgm:pt modelId="{4C7E9EE7-49B5-46DF-AF95-C3EF7025A9CE}" type="pres">
      <dgm:prSet presAssocID="{A7C3F9E1-7938-4CDC-AE0D-B0077E103F86}" presName="composite" presStyleCnt="0"/>
      <dgm:spPr/>
    </dgm:pt>
    <dgm:pt modelId="{6F3568FF-0E6E-43D0-B308-015CAB1AF23D}" type="pres">
      <dgm:prSet presAssocID="{A7C3F9E1-7938-4CDC-AE0D-B0077E103F86}" presName="parentText" presStyleLbl="alignNode1" presStyleIdx="3" presStyleCnt="9">
        <dgm:presLayoutVars>
          <dgm:chMax val="1"/>
          <dgm:bulletEnabled val="1"/>
        </dgm:presLayoutVars>
      </dgm:prSet>
      <dgm:spPr/>
    </dgm:pt>
    <dgm:pt modelId="{39FA1288-3935-4552-9B68-D35F5C06B8E6}" type="pres">
      <dgm:prSet presAssocID="{A7C3F9E1-7938-4CDC-AE0D-B0077E103F86}" presName="descendantText" presStyleLbl="alignAcc1" presStyleIdx="3" presStyleCnt="9">
        <dgm:presLayoutVars>
          <dgm:bulletEnabled val="1"/>
        </dgm:presLayoutVars>
      </dgm:prSet>
      <dgm:spPr/>
    </dgm:pt>
    <dgm:pt modelId="{338CC129-248D-4EC8-B2E3-234828AFBD76}" type="pres">
      <dgm:prSet presAssocID="{832EE5CE-E860-4E80-8200-162E81F8D16C}" presName="sp" presStyleCnt="0"/>
      <dgm:spPr/>
    </dgm:pt>
    <dgm:pt modelId="{86DC9358-6F23-4DDD-8D2D-FB46BF853BAD}" type="pres">
      <dgm:prSet presAssocID="{50C4EC76-E4AB-4BE6-A326-F9150DA1FDC2}" presName="composite" presStyleCnt="0"/>
      <dgm:spPr/>
    </dgm:pt>
    <dgm:pt modelId="{3D9714AA-6C42-4FBD-BB79-2E37F624E54E}" type="pres">
      <dgm:prSet presAssocID="{50C4EC76-E4AB-4BE6-A326-F9150DA1FDC2}" presName="parentText" presStyleLbl="alignNode1" presStyleIdx="4" presStyleCnt="9">
        <dgm:presLayoutVars>
          <dgm:chMax val="1"/>
          <dgm:bulletEnabled val="1"/>
        </dgm:presLayoutVars>
      </dgm:prSet>
      <dgm:spPr/>
    </dgm:pt>
    <dgm:pt modelId="{659DCC12-B153-45A8-A422-EBCFA9E8A394}" type="pres">
      <dgm:prSet presAssocID="{50C4EC76-E4AB-4BE6-A326-F9150DA1FDC2}" presName="descendantText" presStyleLbl="alignAcc1" presStyleIdx="4" presStyleCnt="9" custScaleY="130972">
        <dgm:presLayoutVars>
          <dgm:bulletEnabled val="1"/>
        </dgm:presLayoutVars>
      </dgm:prSet>
      <dgm:spPr/>
    </dgm:pt>
    <dgm:pt modelId="{FBC80EED-62A4-4DBD-9055-670F14FCF5C4}" type="pres">
      <dgm:prSet presAssocID="{B54EEDCF-0DE0-4506-8A7B-992DF261BF6F}" presName="sp" presStyleCnt="0"/>
      <dgm:spPr/>
    </dgm:pt>
    <dgm:pt modelId="{E74930B4-C485-4540-AE76-DCE828A15713}" type="pres">
      <dgm:prSet presAssocID="{DE37FA58-2A6F-472C-B235-228E1D40C97A}" presName="composite" presStyleCnt="0"/>
      <dgm:spPr/>
    </dgm:pt>
    <dgm:pt modelId="{02F966E4-BCEE-4A38-A7DB-DB4070417C48}" type="pres">
      <dgm:prSet presAssocID="{DE37FA58-2A6F-472C-B235-228E1D40C97A}" presName="parentText" presStyleLbl="alignNode1" presStyleIdx="5" presStyleCnt="9" custLinFactNeighborX="0" custLinFactNeighborY="-14559">
        <dgm:presLayoutVars>
          <dgm:chMax val="1"/>
          <dgm:bulletEnabled val="1"/>
        </dgm:presLayoutVars>
      </dgm:prSet>
      <dgm:spPr/>
    </dgm:pt>
    <dgm:pt modelId="{9599404B-FFD1-4D52-A338-47666E9E4E17}" type="pres">
      <dgm:prSet presAssocID="{DE37FA58-2A6F-472C-B235-228E1D40C97A}" presName="descendantText" presStyleLbl="alignAcc1" presStyleIdx="5" presStyleCnt="9" custScaleY="215301" custLinFactNeighborX="6" custLinFactNeighborY="-7466">
        <dgm:presLayoutVars>
          <dgm:bulletEnabled val="1"/>
        </dgm:presLayoutVars>
      </dgm:prSet>
      <dgm:spPr/>
    </dgm:pt>
    <dgm:pt modelId="{67D03645-9F85-4576-A06B-04F7AFAAD810}" type="pres">
      <dgm:prSet presAssocID="{903F0675-028A-415C-8048-D3DD26E55D07}" presName="sp" presStyleCnt="0"/>
      <dgm:spPr/>
    </dgm:pt>
    <dgm:pt modelId="{1B7B1752-0FC5-49B8-B3D1-8B69DEA7D612}" type="pres">
      <dgm:prSet presAssocID="{155A2120-6766-4D7C-BBB3-E0D34945ED5B}" presName="composite" presStyleCnt="0"/>
      <dgm:spPr/>
    </dgm:pt>
    <dgm:pt modelId="{95EDD885-2A44-4FFF-969D-C60E19EE2269}" type="pres">
      <dgm:prSet presAssocID="{155A2120-6766-4D7C-BBB3-E0D34945ED5B}" presName="parentText" presStyleLbl="alignNode1" presStyleIdx="6" presStyleCnt="9" custLinFactNeighborX="0" custLinFactNeighborY="10099">
        <dgm:presLayoutVars>
          <dgm:chMax val="1"/>
          <dgm:bulletEnabled val="1"/>
        </dgm:presLayoutVars>
      </dgm:prSet>
      <dgm:spPr/>
    </dgm:pt>
    <dgm:pt modelId="{974F39CC-89CD-48C3-820D-170DAAF6B90E}" type="pres">
      <dgm:prSet presAssocID="{155A2120-6766-4D7C-BBB3-E0D34945ED5B}" presName="descendantText" presStyleLbl="alignAcc1" presStyleIdx="6" presStyleCnt="9" custScaleY="181767" custLinFactNeighborX="6" custLinFactNeighborY="20514">
        <dgm:presLayoutVars>
          <dgm:bulletEnabled val="1"/>
        </dgm:presLayoutVars>
      </dgm:prSet>
      <dgm:spPr/>
    </dgm:pt>
    <dgm:pt modelId="{B6CD7959-94E8-4684-8BA5-7D5029CB5FD0}" type="pres">
      <dgm:prSet presAssocID="{FB556925-9C02-42D2-8395-698B9245D1D6}" presName="sp" presStyleCnt="0"/>
      <dgm:spPr/>
    </dgm:pt>
    <dgm:pt modelId="{0331458F-B592-4597-8D7F-5EFEC67B7E89}" type="pres">
      <dgm:prSet presAssocID="{5614CF1C-0D0D-48BA-9580-FF2478E94272}" presName="composite" presStyleCnt="0"/>
      <dgm:spPr/>
    </dgm:pt>
    <dgm:pt modelId="{A3F26837-CD74-4C3E-8320-DECC90D585CD}" type="pres">
      <dgm:prSet presAssocID="{5614CF1C-0D0D-48BA-9580-FF2478E94272}" presName="parentText" presStyleLbl="alignNode1" presStyleIdx="7" presStyleCnt="9" custLinFactNeighborX="1603" custLinFactNeighborY="16832">
        <dgm:presLayoutVars>
          <dgm:chMax val="1"/>
          <dgm:bulletEnabled val="1"/>
        </dgm:presLayoutVars>
      </dgm:prSet>
      <dgm:spPr/>
    </dgm:pt>
    <dgm:pt modelId="{F065028B-8347-41BB-9CD3-B9B8AFB9CB35}" type="pres">
      <dgm:prSet presAssocID="{5614CF1C-0D0D-48BA-9580-FF2478E94272}" presName="descendantText" presStyleLbl="alignAcc1" presStyleIdx="7" presStyleCnt="9" custScaleY="151157" custLinFactNeighborX="6" custLinFactNeighborY="36591">
        <dgm:presLayoutVars>
          <dgm:bulletEnabled val="1"/>
        </dgm:presLayoutVars>
      </dgm:prSet>
      <dgm:spPr/>
    </dgm:pt>
    <dgm:pt modelId="{D1328342-27A1-4E2E-B7EE-FC3037499C86}" type="pres">
      <dgm:prSet presAssocID="{10E431A0-14F9-4D42-9DF4-DCB8F534B10F}" presName="sp" presStyleCnt="0"/>
      <dgm:spPr/>
    </dgm:pt>
    <dgm:pt modelId="{D416E277-1874-4747-B1C9-185AC0FB10AA}" type="pres">
      <dgm:prSet presAssocID="{DDAAEC84-DF98-47EE-8D00-E1F5A51BA0B7}" presName="composite" presStyleCnt="0"/>
      <dgm:spPr/>
    </dgm:pt>
    <dgm:pt modelId="{05F0EBD1-98FE-48A1-B310-CA349E903789}" type="pres">
      <dgm:prSet presAssocID="{DDAAEC84-DF98-47EE-8D00-E1F5A51BA0B7}" presName="parentText" presStyleLbl="alignNode1" presStyleIdx="8" presStyleCnt="9" custLinFactNeighborX="1603" custLinFactNeighborY="23565">
        <dgm:presLayoutVars>
          <dgm:chMax val="1"/>
          <dgm:bulletEnabled val="1"/>
        </dgm:presLayoutVars>
      </dgm:prSet>
      <dgm:spPr/>
    </dgm:pt>
    <dgm:pt modelId="{C7AF1C30-F829-4068-A653-AE76C4D60A2C}" type="pres">
      <dgm:prSet presAssocID="{DDAAEC84-DF98-47EE-8D00-E1F5A51BA0B7}" presName="descendantText" presStyleLbl="alignAcc1" presStyleIdx="8" presStyleCnt="9" custScaleY="126630" custLinFactNeighborX="6" custLinFactNeighborY="41433">
        <dgm:presLayoutVars>
          <dgm:bulletEnabled val="1"/>
        </dgm:presLayoutVars>
      </dgm:prSet>
      <dgm:spPr/>
    </dgm:pt>
  </dgm:ptLst>
  <dgm:cxnLst>
    <dgm:cxn modelId="{D596B302-1BA9-4DD6-A514-937ACFA90810}" srcId="{DE37FA58-2A6F-472C-B235-228E1D40C97A}" destId="{1C62D125-37F6-4AA7-9B95-DEB36BB7D351}" srcOrd="0" destOrd="0" parTransId="{96115C29-F2DE-4B63-B1CB-AA5BA574344B}" sibTransId="{E55AD360-7737-4ACA-A8A7-64265F3153D8}"/>
    <dgm:cxn modelId="{EF37D309-E76E-41AA-8296-AAE92BFECF8A}" srcId="{80A6590A-D6E3-4DD7-BE74-C5A5A4397D0D}" destId="{B252F7E4-70D0-4801-AAA2-71515502EF37}" srcOrd="0" destOrd="0" parTransId="{F9965CC6-606E-4672-B37D-232BFB9021AA}" sibTransId="{24954652-D342-493A-9E7F-93EBF055D6B5}"/>
    <dgm:cxn modelId="{F7CDA70A-CAB9-4835-AB0F-555389570A4F}" srcId="{1E127AA3-D8E3-4941-B5C8-C2108C7E1677}" destId="{742DACD4-D46F-400A-9A45-CD87FFDF8D07}" srcOrd="1" destOrd="0" parTransId="{5113D7A7-4EAA-49E0-AA9F-5D0C46E6A698}" sibTransId="{8B7E2B08-5294-44E6-8155-C5B274E7D29D}"/>
    <dgm:cxn modelId="{5EDD4B0E-D37F-4A34-879C-C95B58D65151}" type="presOf" srcId="{6181848C-9FDD-4EBF-B828-54B74BA1758D}" destId="{974F39CC-89CD-48C3-820D-170DAAF6B90E}" srcOrd="0" destOrd="0" presId="urn:microsoft.com/office/officeart/2005/8/layout/chevron2"/>
    <dgm:cxn modelId="{5C293B17-23C2-4BFF-B74A-482FD61D037A}" srcId="{D81D4A78-F697-49E0-A496-3049CBBF2D8F}" destId="{62E21842-7451-4169-BCB3-E3250E2B417E}" srcOrd="0" destOrd="0" parTransId="{E3DB965D-DEF0-44DB-B66E-0D448CBAA35E}" sibTransId="{C638333A-CF7D-4DA9-8917-1C64B7F6D3C1}"/>
    <dgm:cxn modelId="{581EA31D-F091-4520-99DA-53E2B1F3D690}" srcId="{5614CF1C-0D0D-48BA-9580-FF2478E94272}" destId="{27C3374F-A361-488D-95B8-AFC0CD51B7A5}" srcOrd="0" destOrd="0" parTransId="{AE8C8B5A-6639-4A89-97CE-CA6F88922701}" sibTransId="{8E90A5D8-0997-419A-A06D-246C34EDEC9D}"/>
    <dgm:cxn modelId="{59D6961F-313B-4380-878E-F4A647E7C224}" type="presOf" srcId="{62E21842-7451-4169-BCB3-E3250E2B417E}" destId="{6774153E-D8B6-4920-B140-1CF87BE24FBD}" srcOrd="0" destOrd="0" presId="urn:microsoft.com/office/officeart/2005/8/layout/chevron2"/>
    <dgm:cxn modelId="{C076B220-D766-4EFE-A537-D0084E91B971}" type="presOf" srcId="{1C4B86B3-E444-42D1-8B44-D46460F28179}" destId="{659DCC12-B153-45A8-A422-EBCFA9E8A394}" srcOrd="0" destOrd="0" presId="urn:microsoft.com/office/officeart/2005/8/layout/chevron2"/>
    <dgm:cxn modelId="{8CDD6037-E236-4DE6-BA21-6C91D6DADBDC}" srcId="{742DACD4-D46F-400A-9A45-CD87FFDF8D07}" destId="{6CC5DCCB-FBC8-4C0A-B029-6D0BB4B92927}" srcOrd="0" destOrd="0" parTransId="{1FFFB33D-EE9D-474E-A604-2FACA87AF53D}" sibTransId="{289F5387-07CA-458C-A25E-D08F7FCABD3E}"/>
    <dgm:cxn modelId="{935AD53A-83EB-4536-A0A5-1EB4918EC99B}" srcId="{1E127AA3-D8E3-4941-B5C8-C2108C7E1677}" destId="{50C4EC76-E4AB-4BE6-A326-F9150DA1FDC2}" srcOrd="4" destOrd="0" parTransId="{D57D215E-3757-4408-9613-C9F5AAE98DF4}" sibTransId="{B54EEDCF-0DE0-4506-8A7B-992DF261BF6F}"/>
    <dgm:cxn modelId="{EEFA2A43-201E-417E-8A5C-0EF10BBD2EBF}" type="presOf" srcId="{B252F7E4-70D0-4801-AAA2-71515502EF37}" destId="{6180391B-B5E8-45C4-803F-E2CACD1D2867}" srcOrd="0" destOrd="0" presId="urn:microsoft.com/office/officeart/2005/8/layout/chevron2"/>
    <dgm:cxn modelId="{062B9963-CCC6-45F9-B3D7-A223103AC6E9}" srcId="{50C4EC76-E4AB-4BE6-A326-F9150DA1FDC2}" destId="{1C4B86B3-E444-42D1-8B44-D46460F28179}" srcOrd="0" destOrd="0" parTransId="{6A8D0384-8E19-482E-9CF3-CCD2398B5D8F}" sibTransId="{B19A6128-2310-4B14-A547-EB1CDFDC7720}"/>
    <dgm:cxn modelId="{5F69516F-96F7-4FCF-8192-4508B28BB9E9}" type="presOf" srcId="{F18223B6-569E-415D-90D3-F94FB11D968E}" destId="{C7AF1C30-F829-4068-A653-AE76C4D60A2C}" srcOrd="0" destOrd="0" presId="urn:microsoft.com/office/officeart/2005/8/layout/chevron2"/>
    <dgm:cxn modelId="{5A51AE72-A7C5-4429-AC6B-F545262D0C6E}" type="presOf" srcId="{A7C3F9E1-7938-4CDC-AE0D-B0077E103F86}" destId="{6F3568FF-0E6E-43D0-B308-015CAB1AF23D}" srcOrd="0" destOrd="0" presId="urn:microsoft.com/office/officeart/2005/8/layout/chevron2"/>
    <dgm:cxn modelId="{1C3DAD74-5012-468A-9378-5688BF54CFD1}" type="presOf" srcId="{6CC5DCCB-FBC8-4C0A-B029-6D0BB4B92927}" destId="{B826E4DF-BABE-4459-8662-4E3E937D2219}" srcOrd="0" destOrd="0" presId="urn:microsoft.com/office/officeart/2005/8/layout/chevron2"/>
    <dgm:cxn modelId="{AC299F77-084E-4F49-B097-6FD41B16FEA6}" srcId="{1E127AA3-D8E3-4941-B5C8-C2108C7E1677}" destId="{80A6590A-D6E3-4DD7-BE74-C5A5A4397D0D}" srcOrd="2" destOrd="0" parTransId="{06AFE341-A028-4D0F-801E-6EDDE1BF3776}" sibTransId="{6F9EB65D-A4BC-48E6-861D-84B39BC88B7F}"/>
    <dgm:cxn modelId="{924FD87C-4CCE-4BFE-B784-5AF47827EDCA}" type="presOf" srcId="{50C4EC76-E4AB-4BE6-A326-F9150DA1FDC2}" destId="{3D9714AA-6C42-4FBD-BB79-2E37F624E54E}" srcOrd="0" destOrd="0" presId="urn:microsoft.com/office/officeart/2005/8/layout/chevron2"/>
    <dgm:cxn modelId="{14F87B8B-E4F2-4099-9666-9CC7E7D4B730}" type="presOf" srcId="{DE37FA58-2A6F-472C-B235-228E1D40C97A}" destId="{02F966E4-BCEE-4A38-A7DB-DB4070417C48}" srcOrd="0" destOrd="0" presId="urn:microsoft.com/office/officeart/2005/8/layout/chevron2"/>
    <dgm:cxn modelId="{06B0B9A1-E4AC-4489-8B0F-6E2A1F99C310}" type="presOf" srcId="{DDAAEC84-DF98-47EE-8D00-E1F5A51BA0B7}" destId="{05F0EBD1-98FE-48A1-B310-CA349E903789}" srcOrd="0" destOrd="0" presId="urn:microsoft.com/office/officeart/2005/8/layout/chevron2"/>
    <dgm:cxn modelId="{512A94A8-7B69-47A7-8522-012615BE7192}" srcId="{1E127AA3-D8E3-4941-B5C8-C2108C7E1677}" destId="{DDAAEC84-DF98-47EE-8D00-E1F5A51BA0B7}" srcOrd="8" destOrd="0" parTransId="{843884C0-A536-4AD9-B70D-14F6D9ED75F3}" sibTransId="{B691351E-CFCA-41F1-B2AF-95A10EECAF97}"/>
    <dgm:cxn modelId="{036BFEAB-2C27-44EE-AB57-8C0B89DA0A03}" type="presOf" srcId="{5614CF1C-0D0D-48BA-9580-FF2478E94272}" destId="{A3F26837-CD74-4C3E-8320-DECC90D585CD}" srcOrd="0" destOrd="0" presId="urn:microsoft.com/office/officeart/2005/8/layout/chevron2"/>
    <dgm:cxn modelId="{56C443AC-E849-43B7-9885-B29E7F0A6D2A}" srcId="{1E127AA3-D8E3-4941-B5C8-C2108C7E1677}" destId="{D81D4A78-F697-49E0-A496-3049CBBF2D8F}" srcOrd="0" destOrd="0" parTransId="{CF03387E-28EB-4CD1-90AF-083C78C34EE5}" sibTransId="{9CDD8DAC-BD76-469F-AA37-123CCFCD008E}"/>
    <dgm:cxn modelId="{621CE2B4-4139-4587-A855-1EFDDF11E2FE}" srcId="{1E127AA3-D8E3-4941-B5C8-C2108C7E1677}" destId="{155A2120-6766-4D7C-BBB3-E0D34945ED5B}" srcOrd="6" destOrd="0" parTransId="{0925C61A-09F9-4B7A-AD26-A80998D0A745}" sibTransId="{FB556925-9C02-42D2-8395-698B9245D1D6}"/>
    <dgm:cxn modelId="{D45873BD-66A5-49BD-9D92-0216BABD394F}" srcId="{1E127AA3-D8E3-4941-B5C8-C2108C7E1677}" destId="{DE37FA58-2A6F-472C-B235-228E1D40C97A}" srcOrd="5" destOrd="0" parTransId="{E9D473F0-AE8C-40AE-A1B8-9F71EB7802E6}" sibTransId="{903F0675-028A-415C-8048-D3DD26E55D07}"/>
    <dgm:cxn modelId="{693D59BF-E5BD-4141-9B88-7DBE75ED4654}" type="presOf" srcId="{742DACD4-D46F-400A-9A45-CD87FFDF8D07}" destId="{F8974C17-4499-4473-A7AB-21033E50B0A9}" srcOrd="0" destOrd="0" presId="urn:microsoft.com/office/officeart/2005/8/layout/chevron2"/>
    <dgm:cxn modelId="{AE5102C4-2080-4AC0-9102-8478F128817B}" srcId="{DDAAEC84-DF98-47EE-8D00-E1F5A51BA0B7}" destId="{F18223B6-569E-415D-90D3-F94FB11D968E}" srcOrd="0" destOrd="0" parTransId="{43893E9A-0FA7-4516-AB8E-35411E13A3DC}" sibTransId="{A2BFCE35-D680-438F-A527-D72259639E68}"/>
    <dgm:cxn modelId="{275D51C4-09FE-42E0-9CD0-979E9AE8FF73}" type="presOf" srcId="{80A6590A-D6E3-4DD7-BE74-C5A5A4397D0D}" destId="{4D2B7495-8D55-4416-B479-A85CAAE06652}" srcOrd="0" destOrd="0" presId="urn:microsoft.com/office/officeart/2005/8/layout/chevron2"/>
    <dgm:cxn modelId="{20AB99C4-41B6-44CD-A3DB-CE6F6D9758C8}" type="presOf" srcId="{591FFC7A-2866-4360-858E-CC13EF27E7D1}" destId="{39FA1288-3935-4552-9B68-D35F5C06B8E6}" srcOrd="0" destOrd="0" presId="urn:microsoft.com/office/officeart/2005/8/layout/chevron2"/>
    <dgm:cxn modelId="{F4F3FCC4-9612-4B56-8CE5-838BDB86EE8F}" type="presOf" srcId="{1C62D125-37F6-4AA7-9B95-DEB36BB7D351}" destId="{9599404B-FFD1-4D52-A338-47666E9E4E17}" srcOrd="0" destOrd="0" presId="urn:microsoft.com/office/officeart/2005/8/layout/chevron2"/>
    <dgm:cxn modelId="{1EFB95C6-EA9D-46FD-B479-8D869F7B1620}" srcId="{1E127AA3-D8E3-4941-B5C8-C2108C7E1677}" destId="{A7C3F9E1-7938-4CDC-AE0D-B0077E103F86}" srcOrd="3" destOrd="0" parTransId="{78773E44-59AC-4B82-B510-336C59930DF2}" sibTransId="{832EE5CE-E860-4E80-8200-162E81F8D16C}"/>
    <dgm:cxn modelId="{0008B5D8-E7AC-4E43-AB76-0418424AECD3}" type="presOf" srcId="{D81D4A78-F697-49E0-A496-3049CBBF2D8F}" destId="{EB9E0218-89BF-422E-85A4-FF097039AD05}" srcOrd="0" destOrd="0" presId="urn:microsoft.com/office/officeart/2005/8/layout/chevron2"/>
    <dgm:cxn modelId="{DFF0F5E2-8006-4C1C-8CA0-8BABA39CC7D5}" srcId="{1E127AA3-D8E3-4941-B5C8-C2108C7E1677}" destId="{5614CF1C-0D0D-48BA-9580-FF2478E94272}" srcOrd="7" destOrd="0" parTransId="{9D085403-04C2-4980-9B14-ADB1B1696939}" sibTransId="{10E431A0-14F9-4D42-9DF4-DCB8F534B10F}"/>
    <dgm:cxn modelId="{471A1FE8-D11A-4B71-9D88-13B5FA5F489D}" srcId="{155A2120-6766-4D7C-BBB3-E0D34945ED5B}" destId="{6181848C-9FDD-4EBF-B828-54B74BA1758D}" srcOrd="0" destOrd="0" parTransId="{CB9CAD3F-B1CA-4885-A18E-31105C847F25}" sibTransId="{7657F86B-1539-4078-8EB1-ED3809A00921}"/>
    <dgm:cxn modelId="{9F8473EF-A201-44D9-ABC5-60D1F262D0FD}" type="presOf" srcId="{155A2120-6766-4D7C-BBB3-E0D34945ED5B}" destId="{95EDD885-2A44-4FFF-969D-C60E19EE2269}" srcOrd="0" destOrd="0" presId="urn:microsoft.com/office/officeart/2005/8/layout/chevron2"/>
    <dgm:cxn modelId="{854276EF-821F-4FBC-8289-E754C6B090D3}" srcId="{A7C3F9E1-7938-4CDC-AE0D-B0077E103F86}" destId="{591FFC7A-2866-4360-858E-CC13EF27E7D1}" srcOrd="0" destOrd="0" parTransId="{4C401775-7A9E-46AD-B015-A0DFA15D0850}" sibTransId="{0B1ACCAF-B630-428D-BFE2-4F1B0F18C0F9}"/>
    <dgm:cxn modelId="{84D8DFF6-516B-4DE5-A012-352D24E3B69B}" type="presOf" srcId="{27C3374F-A361-488D-95B8-AFC0CD51B7A5}" destId="{F065028B-8347-41BB-9CD3-B9B8AFB9CB35}" srcOrd="0" destOrd="0" presId="urn:microsoft.com/office/officeart/2005/8/layout/chevron2"/>
    <dgm:cxn modelId="{36CAE3FC-A2CD-430D-8FE7-275E008E6198}" type="presOf" srcId="{1E127AA3-D8E3-4941-B5C8-C2108C7E1677}" destId="{CFA597AB-716E-4297-9226-E150C0EC277B}" srcOrd="0" destOrd="0" presId="urn:microsoft.com/office/officeart/2005/8/layout/chevron2"/>
    <dgm:cxn modelId="{3920A9A4-335D-494B-B500-E4A6EF36645A}" type="presParOf" srcId="{CFA597AB-716E-4297-9226-E150C0EC277B}" destId="{908354D4-1F06-4BD0-B3A9-BAA908F2274F}" srcOrd="0" destOrd="0" presId="urn:microsoft.com/office/officeart/2005/8/layout/chevron2"/>
    <dgm:cxn modelId="{5E7F2EA8-A78E-44AC-B880-4B7219C233B9}" type="presParOf" srcId="{908354D4-1F06-4BD0-B3A9-BAA908F2274F}" destId="{EB9E0218-89BF-422E-85A4-FF097039AD05}" srcOrd="0" destOrd="0" presId="urn:microsoft.com/office/officeart/2005/8/layout/chevron2"/>
    <dgm:cxn modelId="{30DF8511-81A9-444C-9489-ED639A7EE4B8}" type="presParOf" srcId="{908354D4-1F06-4BD0-B3A9-BAA908F2274F}" destId="{6774153E-D8B6-4920-B140-1CF87BE24FBD}" srcOrd="1" destOrd="0" presId="urn:microsoft.com/office/officeart/2005/8/layout/chevron2"/>
    <dgm:cxn modelId="{66A3824B-FE8C-47F9-A0D6-E4790C4C5363}" type="presParOf" srcId="{CFA597AB-716E-4297-9226-E150C0EC277B}" destId="{53BD2DDD-BEE2-47D2-82D2-DBCFE3F6F3AD}" srcOrd="1" destOrd="0" presId="urn:microsoft.com/office/officeart/2005/8/layout/chevron2"/>
    <dgm:cxn modelId="{EB19D221-13C0-4DA2-B23E-00DEF61839B6}" type="presParOf" srcId="{CFA597AB-716E-4297-9226-E150C0EC277B}" destId="{E6C4C3BA-57EC-4780-8B22-65F6CF719CAE}" srcOrd="2" destOrd="0" presId="urn:microsoft.com/office/officeart/2005/8/layout/chevron2"/>
    <dgm:cxn modelId="{8A05B4D8-C8DF-4A1C-8418-EFD0C0FD3996}" type="presParOf" srcId="{E6C4C3BA-57EC-4780-8B22-65F6CF719CAE}" destId="{F8974C17-4499-4473-A7AB-21033E50B0A9}" srcOrd="0" destOrd="0" presId="urn:microsoft.com/office/officeart/2005/8/layout/chevron2"/>
    <dgm:cxn modelId="{B55697BA-63A7-4508-BF4E-AE51910DEEE8}" type="presParOf" srcId="{E6C4C3BA-57EC-4780-8B22-65F6CF719CAE}" destId="{B826E4DF-BABE-4459-8662-4E3E937D2219}" srcOrd="1" destOrd="0" presId="urn:microsoft.com/office/officeart/2005/8/layout/chevron2"/>
    <dgm:cxn modelId="{347ABB40-A320-4E5A-BFC8-BCE94934EB3F}" type="presParOf" srcId="{CFA597AB-716E-4297-9226-E150C0EC277B}" destId="{8F616FBB-1AE9-4870-AEA6-A0FD19562CC0}" srcOrd="3" destOrd="0" presId="urn:microsoft.com/office/officeart/2005/8/layout/chevron2"/>
    <dgm:cxn modelId="{301FF5A2-0C19-4864-9F8C-9E0BDC81FAD1}" type="presParOf" srcId="{CFA597AB-716E-4297-9226-E150C0EC277B}" destId="{7018793F-6FE9-410E-916C-4C1226DEB4DC}" srcOrd="4" destOrd="0" presId="urn:microsoft.com/office/officeart/2005/8/layout/chevron2"/>
    <dgm:cxn modelId="{7E4A4472-0851-4903-A9A5-C753387AF446}" type="presParOf" srcId="{7018793F-6FE9-410E-916C-4C1226DEB4DC}" destId="{4D2B7495-8D55-4416-B479-A85CAAE06652}" srcOrd="0" destOrd="0" presId="urn:microsoft.com/office/officeart/2005/8/layout/chevron2"/>
    <dgm:cxn modelId="{98C62391-5BA9-4EEC-AE0C-06225DF17B6D}" type="presParOf" srcId="{7018793F-6FE9-410E-916C-4C1226DEB4DC}" destId="{6180391B-B5E8-45C4-803F-E2CACD1D2867}" srcOrd="1" destOrd="0" presId="urn:microsoft.com/office/officeart/2005/8/layout/chevron2"/>
    <dgm:cxn modelId="{A8D15EA2-D715-4DC4-A306-A99F94A77D04}" type="presParOf" srcId="{CFA597AB-716E-4297-9226-E150C0EC277B}" destId="{7A28824C-82FD-430B-A3D1-339846A46228}" srcOrd="5" destOrd="0" presId="urn:microsoft.com/office/officeart/2005/8/layout/chevron2"/>
    <dgm:cxn modelId="{D080AD40-9FA4-4749-BBD7-310F9330F806}" type="presParOf" srcId="{CFA597AB-716E-4297-9226-E150C0EC277B}" destId="{4C7E9EE7-49B5-46DF-AF95-C3EF7025A9CE}" srcOrd="6" destOrd="0" presId="urn:microsoft.com/office/officeart/2005/8/layout/chevron2"/>
    <dgm:cxn modelId="{3CC30F14-5DAE-4014-AC06-500B901F25EF}" type="presParOf" srcId="{4C7E9EE7-49B5-46DF-AF95-C3EF7025A9CE}" destId="{6F3568FF-0E6E-43D0-B308-015CAB1AF23D}" srcOrd="0" destOrd="0" presId="urn:microsoft.com/office/officeart/2005/8/layout/chevron2"/>
    <dgm:cxn modelId="{30DE5E55-F26E-46A9-A305-BB5DAD895D5D}" type="presParOf" srcId="{4C7E9EE7-49B5-46DF-AF95-C3EF7025A9CE}" destId="{39FA1288-3935-4552-9B68-D35F5C06B8E6}" srcOrd="1" destOrd="0" presId="urn:microsoft.com/office/officeart/2005/8/layout/chevron2"/>
    <dgm:cxn modelId="{9B60341E-82F7-44CB-911A-028E7140D3C0}" type="presParOf" srcId="{CFA597AB-716E-4297-9226-E150C0EC277B}" destId="{338CC129-248D-4EC8-B2E3-234828AFBD76}" srcOrd="7" destOrd="0" presId="urn:microsoft.com/office/officeart/2005/8/layout/chevron2"/>
    <dgm:cxn modelId="{F0A1B596-772D-4D8C-A544-92CE56C7D647}" type="presParOf" srcId="{CFA597AB-716E-4297-9226-E150C0EC277B}" destId="{86DC9358-6F23-4DDD-8D2D-FB46BF853BAD}" srcOrd="8" destOrd="0" presId="urn:microsoft.com/office/officeart/2005/8/layout/chevron2"/>
    <dgm:cxn modelId="{0B64EFE6-499D-4E7A-B593-68AB2A53063B}" type="presParOf" srcId="{86DC9358-6F23-4DDD-8D2D-FB46BF853BAD}" destId="{3D9714AA-6C42-4FBD-BB79-2E37F624E54E}" srcOrd="0" destOrd="0" presId="urn:microsoft.com/office/officeart/2005/8/layout/chevron2"/>
    <dgm:cxn modelId="{278D1442-8DAC-47DD-9978-A2AF6FD55B84}" type="presParOf" srcId="{86DC9358-6F23-4DDD-8D2D-FB46BF853BAD}" destId="{659DCC12-B153-45A8-A422-EBCFA9E8A394}" srcOrd="1" destOrd="0" presId="urn:microsoft.com/office/officeart/2005/8/layout/chevron2"/>
    <dgm:cxn modelId="{564EA335-AB4C-4C41-99DC-A4660C7D868C}" type="presParOf" srcId="{CFA597AB-716E-4297-9226-E150C0EC277B}" destId="{FBC80EED-62A4-4DBD-9055-670F14FCF5C4}" srcOrd="9" destOrd="0" presId="urn:microsoft.com/office/officeart/2005/8/layout/chevron2"/>
    <dgm:cxn modelId="{6BA2D464-3CC5-4E4D-9639-8FB2260B9AE2}" type="presParOf" srcId="{CFA597AB-716E-4297-9226-E150C0EC277B}" destId="{E74930B4-C485-4540-AE76-DCE828A15713}" srcOrd="10" destOrd="0" presId="urn:microsoft.com/office/officeart/2005/8/layout/chevron2"/>
    <dgm:cxn modelId="{25C6B80B-7192-4D7B-BEB7-D307B06F4FFD}" type="presParOf" srcId="{E74930B4-C485-4540-AE76-DCE828A15713}" destId="{02F966E4-BCEE-4A38-A7DB-DB4070417C48}" srcOrd="0" destOrd="0" presId="urn:microsoft.com/office/officeart/2005/8/layout/chevron2"/>
    <dgm:cxn modelId="{45EF1C90-7FD5-4506-9B52-549A280CE26D}" type="presParOf" srcId="{E74930B4-C485-4540-AE76-DCE828A15713}" destId="{9599404B-FFD1-4D52-A338-47666E9E4E17}" srcOrd="1" destOrd="0" presId="urn:microsoft.com/office/officeart/2005/8/layout/chevron2"/>
    <dgm:cxn modelId="{225F37DD-628C-4A7E-AEA3-ECC198129245}" type="presParOf" srcId="{CFA597AB-716E-4297-9226-E150C0EC277B}" destId="{67D03645-9F85-4576-A06B-04F7AFAAD810}" srcOrd="11" destOrd="0" presId="urn:microsoft.com/office/officeart/2005/8/layout/chevron2"/>
    <dgm:cxn modelId="{20F3B6E6-63D4-4FB7-ABD3-934ED3A79AD7}" type="presParOf" srcId="{CFA597AB-716E-4297-9226-E150C0EC277B}" destId="{1B7B1752-0FC5-49B8-B3D1-8B69DEA7D612}" srcOrd="12" destOrd="0" presId="urn:microsoft.com/office/officeart/2005/8/layout/chevron2"/>
    <dgm:cxn modelId="{D1B1222E-82D7-4311-9986-812DE4F590C5}" type="presParOf" srcId="{1B7B1752-0FC5-49B8-B3D1-8B69DEA7D612}" destId="{95EDD885-2A44-4FFF-969D-C60E19EE2269}" srcOrd="0" destOrd="0" presId="urn:microsoft.com/office/officeart/2005/8/layout/chevron2"/>
    <dgm:cxn modelId="{D32545FF-A3E9-4250-940D-4C1A86C95019}" type="presParOf" srcId="{1B7B1752-0FC5-49B8-B3D1-8B69DEA7D612}" destId="{974F39CC-89CD-48C3-820D-170DAAF6B90E}" srcOrd="1" destOrd="0" presId="urn:microsoft.com/office/officeart/2005/8/layout/chevron2"/>
    <dgm:cxn modelId="{E4148FB6-2922-46BE-86F7-044826546658}" type="presParOf" srcId="{CFA597AB-716E-4297-9226-E150C0EC277B}" destId="{B6CD7959-94E8-4684-8BA5-7D5029CB5FD0}" srcOrd="13" destOrd="0" presId="urn:microsoft.com/office/officeart/2005/8/layout/chevron2"/>
    <dgm:cxn modelId="{C8F3C81D-6DA1-4282-BC43-BF8FA86C435C}" type="presParOf" srcId="{CFA597AB-716E-4297-9226-E150C0EC277B}" destId="{0331458F-B592-4597-8D7F-5EFEC67B7E89}" srcOrd="14" destOrd="0" presId="urn:microsoft.com/office/officeart/2005/8/layout/chevron2"/>
    <dgm:cxn modelId="{1A720275-46B8-430C-A5B5-382DAA607087}" type="presParOf" srcId="{0331458F-B592-4597-8D7F-5EFEC67B7E89}" destId="{A3F26837-CD74-4C3E-8320-DECC90D585CD}" srcOrd="0" destOrd="0" presId="urn:microsoft.com/office/officeart/2005/8/layout/chevron2"/>
    <dgm:cxn modelId="{6086696A-53A8-475B-A9A3-0243E14992D4}" type="presParOf" srcId="{0331458F-B592-4597-8D7F-5EFEC67B7E89}" destId="{F065028B-8347-41BB-9CD3-B9B8AFB9CB35}" srcOrd="1" destOrd="0" presId="urn:microsoft.com/office/officeart/2005/8/layout/chevron2"/>
    <dgm:cxn modelId="{1A5FA5A8-0DC5-44C9-BEF8-36588939A582}" type="presParOf" srcId="{CFA597AB-716E-4297-9226-E150C0EC277B}" destId="{D1328342-27A1-4E2E-B7EE-FC3037499C86}" srcOrd="15" destOrd="0" presId="urn:microsoft.com/office/officeart/2005/8/layout/chevron2"/>
    <dgm:cxn modelId="{9CF4AD6E-73AF-4C1A-9D2B-6E04E499F5A9}" type="presParOf" srcId="{CFA597AB-716E-4297-9226-E150C0EC277B}" destId="{D416E277-1874-4747-B1C9-185AC0FB10AA}" srcOrd="16" destOrd="0" presId="urn:microsoft.com/office/officeart/2005/8/layout/chevron2"/>
    <dgm:cxn modelId="{A2C95E26-23C6-4E10-908D-464065AD81BD}" type="presParOf" srcId="{D416E277-1874-4747-B1C9-185AC0FB10AA}" destId="{05F0EBD1-98FE-48A1-B310-CA349E903789}" srcOrd="0" destOrd="0" presId="urn:microsoft.com/office/officeart/2005/8/layout/chevron2"/>
    <dgm:cxn modelId="{FA5568E3-7413-4B18-B81B-F7BBEF7E6AC6}" type="presParOf" srcId="{D416E277-1874-4747-B1C9-185AC0FB10AA}" destId="{C7AF1C30-F829-4068-A653-AE76C4D60A2C}" srcOrd="1" destOrd="0" presId="urn:microsoft.com/office/officeart/2005/8/layout/chevron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AD94B4E-C329-4875-87A9-07DA3D1403B4}" type="doc">
      <dgm:prSet loTypeId="urn:microsoft.com/office/officeart/2005/8/layout/chevron2" loCatId="list" qsTypeId="urn:microsoft.com/office/officeart/2005/8/quickstyle/simple1" qsCatId="simple" csTypeId="urn:microsoft.com/office/officeart/2005/8/colors/accent0_1" csCatId="mainScheme" phldr="1"/>
      <dgm:spPr/>
      <dgm:t>
        <a:bodyPr/>
        <a:lstStyle/>
        <a:p>
          <a:endParaRPr lang="en-GB"/>
        </a:p>
      </dgm:t>
    </dgm:pt>
    <dgm:pt modelId="{D00DC5E9-74C9-4F38-83FA-475B879C06C6}">
      <dgm:prSet phldrT="[Text]" custT="1"/>
      <dgm:spPr/>
      <dgm:t>
        <a:bodyPr/>
        <a:lstStyle/>
        <a:p>
          <a:r>
            <a:rPr lang="en-GB" sz="2400"/>
            <a:t>1</a:t>
          </a:r>
        </a:p>
      </dgm:t>
    </dgm:pt>
    <dgm:pt modelId="{9F800BE0-2897-42DF-8293-8FED0C6AB953}" type="parTrans" cxnId="{C102BA80-7347-435B-8C59-BB1D32962F9B}">
      <dgm:prSet/>
      <dgm:spPr/>
      <dgm:t>
        <a:bodyPr/>
        <a:lstStyle/>
        <a:p>
          <a:endParaRPr lang="en-GB" sz="1100"/>
        </a:p>
      </dgm:t>
    </dgm:pt>
    <dgm:pt modelId="{DDBC887A-3057-4B44-B0D9-FF0A950F23C4}" type="sibTrans" cxnId="{C102BA80-7347-435B-8C59-BB1D32962F9B}">
      <dgm:prSet/>
      <dgm:spPr/>
      <dgm:t>
        <a:bodyPr/>
        <a:lstStyle/>
        <a:p>
          <a:endParaRPr lang="en-GB" sz="1100"/>
        </a:p>
      </dgm:t>
    </dgm:pt>
    <dgm:pt modelId="{6FD96279-1E03-4721-BA4B-7E42D1F85D55}">
      <dgm:prSet phldrT="[Text]" custT="1"/>
      <dgm:spPr/>
      <dgm:t>
        <a:bodyPr/>
        <a:lstStyle/>
        <a:p>
          <a:r>
            <a:rPr lang="en-GB" sz="2000"/>
            <a:t>Admin</a:t>
          </a:r>
        </a:p>
      </dgm:t>
    </dgm:pt>
    <dgm:pt modelId="{BADC0C43-61F6-4029-B0E6-41BF565B27A8}" type="parTrans" cxnId="{FF2D56BB-0634-4854-9233-CC77C8BE4C59}">
      <dgm:prSet/>
      <dgm:spPr/>
      <dgm:t>
        <a:bodyPr/>
        <a:lstStyle/>
        <a:p>
          <a:endParaRPr lang="en-GB" sz="1100"/>
        </a:p>
      </dgm:t>
    </dgm:pt>
    <dgm:pt modelId="{CF7291DB-E3D0-4019-9ABA-D8AE68DB4D10}" type="sibTrans" cxnId="{FF2D56BB-0634-4854-9233-CC77C8BE4C59}">
      <dgm:prSet/>
      <dgm:spPr/>
      <dgm:t>
        <a:bodyPr/>
        <a:lstStyle/>
        <a:p>
          <a:endParaRPr lang="en-GB" sz="1100"/>
        </a:p>
      </dgm:t>
    </dgm:pt>
    <dgm:pt modelId="{3F793C1A-0FA4-4FD0-926A-825D68331A98}">
      <dgm:prSet phldrT="[Text]" custT="1"/>
      <dgm:spPr/>
      <dgm:t>
        <a:bodyPr/>
        <a:lstStyle/>
        <a:p>
          <a:r>
            <a:rPr lang="en-GB" sz="2400"/>
            <a:t>2</a:t>
          </a:r>
        </a:p>
      </dgm:t>
    </dgm:pt>
    <dgm:pt modelId="{49B0DC11-99F8-40B1-8D9E-642BBEB714D3}" type="parTrans" cxnId="{834CF8F2-9FF3-4A7D-9E50-39E42F1E316C}">
      <dgm:prSet/>
      <dgm:spPr/>
      <dgm:t>
        <a:bodyPr/>
        <a:lstStyle/>
        <a:p>
          <a:endParaRPr lang="en-GB" sz="1100"/>
        </a:p>
      </dgm:t>
    </dgm:pt>
    <dgm:pt modelId="{3AB91FD4-56F0-40A6-B2FC-7CD91745F43B}" type="sibTrans" cxnId="{834CF8F2-9FF3-4A7D-9E50-39E42F1E316C}">
      <dgm:prSet/>
      <dgm:spPr/>
      <dgm:t>
        <a:bodyPr/>
        <a:lstStyle/>
        <a:p>
          <a:endParaRPr lang="en-GB" sz="1100"/>
        </a:p>
      </dgm:t>
    </dgm:pt>
    <dgm:pt modelId="{F25BD192-4DEF-4FDA-A559-23302205945B}">
      <dgm:prSet phldrT="[Text]" custT="1"/>
      <dgm:spPr/>
      <dgm:t>
        <a:bodyPr/>
        <a:lstStyle/>
        <a:p>
          <a:r>
            <a:rPr lang="en-GB" sz="2000"/>
            <a:t>Tutor / Centre Lead</a:t>
          </a:r>
        </a:p>
      </dgm:t>
    </dgm:pt>
    <dgm:pt modelId="{BF49609B-824A-47D2-A7E3-B1C0729DBC98}" type="parTrans" cxnId="{92A7E8CB-1B60-47E1-A3BF-2BE065C3BB5A}">
      <dgm:prSet/>
      <dgm:spPr/>
      <dgm:t>
        <a:bodyPr/>
        <a:lstStyle/>
        <a:p>
          <a:endParaRPr lang="en-GB" sz="1100"/>
        </a:p>
      </dgm:t>
    </dgm:pt>
    <dgm:pt modelId="{0AB7D96D-7BC5-4A2A-AB4C-C788B9B0E7B8}" type="sibTrans" cxnId="{92A7E8CB-1B60-47E1-A3BF-2BE065C3BB5A}">
      <dgm:prSet/>
      <dgm:spPr/>
      <dgm:t>
        <a:bodyPr/>
        <a:lstStyle/>
        <a:p>
          <a:endParaRPr lang="en-GB" sz="1100"/>
        </a:p>
      </dgm:t>
    </dgm:pt>
    <dgm:pt modelId="{BBC2E5D7-285C-4AE9-82E2-6513C1CAD256}">
      <dgm:prSet phldrT="[Text]" custT="1"/>
      <dgm:spPr/>
      <dgm:t>
        <a:bodyPr/>
        <a:lstStyle/>
        <a:p>
          <a:r>
            <a:rPr lang="en-GB" sz="2400"/>
            <a:t>3</a:t>
          </a:r>
        </a:p>
      </dgm:t>
    </dgm:pt>
    <dgm:pt modelId="{A468DB65-2464-4BE2-9F2A-42E6ABB8FF3E}" type="parTrans" cxnId="{B0385C3B-BD00-42C0-BC3F-340DC27191FA}">
      <dgm:prSet/>
      <dgm:spPr/>
      <dgm:t>
        <a:bodyPr/>
        <a:lstStyle/>
        <a:p>
          <a:endParaRPr lang="en-GB" sz="1100"/>
        </a:p>
      </dgm:t>
    </dgm:pt>
    <dgm:pt modelId="{9938D901-DFBE-47C5-8736-6398244E9816}" type="sibTrans" cxnId="{B0385C3B-BD00-42C0-BC3F-340DC27191FA}">
      <dgm:prSet/>
      <dgm:spPr/>
      <dgm:t>
        <a:bodyPr/>
        <a:lstStyle/>
        <a:p>
          <a:endParaRPr lang="en-GB" sz="1100"/>
        </a:p>
      </dgm:t>
    </dgm:pt>
    <dgm:pt modelId="{DD41F95B-C440-46E7-ADF3-828C63447883}">
      <dgm:prSet phldrT="[Text]" custT="1"/>
      <dgm:spPr/>
      <dgm:t>
        <a:bodyPr/>
        <a:lstStyle/>
        <a:p>
          <a:r>
            <a:rPr lang="en-GB" sz="2000"/>
            <a:t>Attendance Officer</a:t>
          </a:r>
        </a:p>
      </dgm:t>
    </dgm:pt>
    <dgm:pt modelId="{1B166915-0916-49C6-A7EE-9A53041B4AF4}" type="parTrans" cxnId="{5886E7F9-ECE6-4A28-BE78-8D2AB5B912CB}">
      <dgm:prSet/>
      <dgm:spPr/>
      <dgm:t>
        <a:bodyPr/>
        <a:lstStyle/>
        <a:p>
          <a:endParaRPr lang="en-GB" sz="1100"/>
        </a:p>
      </dgm:t>
    </dgm:pt>
    <dgm:pt modelId="{6207146D-8126-4A10-8FE7-415D1FCDF5C2}" type="sibTrans" cxnId="{5886E7F9-ECE6-4A28-BE78-8D2AB5B912CB}">
      <dgm:prSet/>
      <dgm:spPr/>
      <dgm:t>
        <a:bodyPr/>
        <a:lstStyle/>
        <a:p>
          <a:endParaRPr lang="en-GB" sz="1100"/>
        </a:p>
      </dgm:t>
    </dgm:pt>
    <dgm:pt modelId="{120675A8-B90D-4537-9FBF-B6FCC9FF73E2}">
      <dgm:prSet custT="1"/>
      <dgm:spPr/>
      <dgm:t>
        <a:bodyPr/>
        <a:lstStyle/>
        <a:p>
          <a:r>
            <a:rPr lang="en-GB" sz="2400"/>
            <a:t>4</a:t>
          </a:r>
        </a:p>
      </dgm:t>
    </dgm:pt>
    <dgm:pt modelId="{5453EB94-5858-468A-90A2-1FCAD14757AC}" type="parTrans" cxnId="{199FDCA1-40A8-49EF-9862-0C4F5766A472}">
      <dgm:prSet/>
      <dgm:spPr/>
      <dgm:t>
        <a:bodyPr/>
        <a:lstStyle/>
        <a:p>
          <a:endParaRPr lang="en-GB" sz="1100"/>
        </a:p>
      </dgm:t>
    </dgm:pt>
    <dgm:pt modelId="{482C3079-5CDB-46A7-90E3-4370EA1F2631}" type="sibTrans" cxnId="{199FDCA1-40A8-49EF-9862-0C4F5766A472}">
      <dgm:prSet/>
      <dgm:spPr/>
      <dgm:t>
        <a:bodyPr/>
        <a:lstStyle/>
        <a:p>
          <a:endParaRPr lang="en-GB" sz="1100"/>
        </a:p>
      </dgm:t>
    </dgm:pt>
    <dgm:pt modelId="{8F6B3F9E-2622-4DAB-8CD3-4DC3ABDAC845}">
      <dgm:prSet custT="1"/>
      <dgm:spPr/>
      <dgm:t>
        <a:bodyPr/>
        <a:lstStyle/>
        <a:p>
          <a:r>
            <a:rPr lang="en-GB" sz="2000"/>
            <a:t>Headteacher</a:t>
          </a:r>
        </a:p>
      </dgm:t>
    </dgm:pt>
    <dgm:pt modelId="{4F281FF3-B0CB-412F-8BF0-AEB2747E148B}" type="parTrans" cxnId="{E84827F9-6AD9-4FDC-8076-1D8E25222C72}">
      <dgm:prSet/>
      <dgm:spPr/>
      <dgm:t>
        <a:bodyPr/>
        <a:lstStyle/>
        <a:p>
          <a:endParaRPr lang="en-GB" sz="1100"/>
        </a:p>
      </dgm:t>
    </dgm:pt>
    <dgm:pt modelId="{52638E90-FF3C-41FC-9ABE-A3A46CCFB137}" type="sibTrans" cxnId="{E84827F9-6AD9-4FDC-8076-1D8E25222C72}">
      <dgm:prSet/>
      <dgm:spPr/>
      <dgm:t>
        <a:bodyPr/>
        <a:lstStyle/>
        <a:p>
          <a:endParaRPr lang="en-GB" sz="1100"/>
        </a:p>
      </dgm:t>
    </dgm:pt>
    <dgm:pt modelId="{B23864BD-2ABD-4C92-B4BC-CF75D1A59EF6}">
      <dgm:prSet custT="1"/>
      <dgm:spPr/>
      <dgm:t>
        <a:bodyPr/>
        <a:lstStyle/>
        <a:p>
          <a:r>
            <a:rPr lang="en-GB" sz="2800"/>
            <a:t>5</a:t>
          </a:r>
        </a:p>
      </dgm:t>
    </dgm:pt>
    <dgm:pt modelId="{EA2E2E5D-326D-458F-94F3-F912197D75FB}" type="parTrans" cxnId="{8A75F65F-E783-4074-BE65-F45B26008264}">
      <dgm:prSet/>
      <dgm:spPr/>
      <dgm:t>
        <a:bodyPr/>
        <a:lstStyle/>
        <a:p>
          <a:endParaRPr lang="en-GB"/>
        </a:p>
      </dgm:t>
    </dgm:pt>
    <dgm:pt modelId="{8D05E352-1C22-482F-87C6-5FD263D42DF7}" type="sibTrans" cxnId="{8A75F65F-E783-4074-BE65-F45B26008264}">
      <dgm:prSet/>
      <dgm:spPr/>
      <dgm:t>
        <a:bodyPr/>
        <a:lstStyle/>
        <a:p>
          <a:endParaRPr lang="en-GB"/>
        </a:p>
      </dgm:t>
    </dgm:pt>
    <dgm:pt modelId="{8064B3B3-347B-4DE8-9295-F06E4E70AB14}">
      <dgm:prSet custT="1"/>
      <dgm:spPr/>
      <dgm:t>
        <a:bodyPr/>
        <a:lstStyle/>
        <a:p>
          <a:r>
            <a:rPr lang="en-GB" sz="2000"/>
            <a:t>LA /Education welfare officer</a:t>
          </a:r>
        </a:p>
      </dgm:t>
    </dgm:pt>
    <dgm:pt modelId="{80D0B152-9AFB-409D-BD23-3BF26D4F0803}" type="parTrans" cxnId="{EA5AFB6E-664D-4080-ABF9-8510C070E3E1}">
      <dgm:prSet/>
      <dgm:spPr/>
      <dgm:t>
        <a:bodyPr/>
        <a:lstStyle/>
        <a:p>
          <a:endParaRPr lang="en-GB"/>
        </a:p>
      </dgm:t>
    </dgm:pt>
    <dgm:pt modelId="{B3446136-18EA-43D7-AFE1-C1760E6CC888}" type="sibTrans" cxnId="{EA5AFB6E-664D-4080-ABF9-8510C070E3E1}">
      <dgm:prSet/>
      <dgm:spPr/>
      <dgm:t>
        <a:bodyPr/>
        <a:lstStyle/>
        <a:p>
          <a:endParaRPr lang="en-GB"/>
        </a:p>
      </dgm:t>
    </dgm:pt>
    <dgm:pt modelId="{C20C1B13-EF14-4514-B4CD-92C659B5CB14}" type="pres">
      <dgm:prSet presAssocID="{0AD94B4E-C329-4875-87A9-07DA3D1403B4}" presName="linearFlow" presStyleCnt="0">
        <dgm:presLayoutVars>
          <dgm:dir/>
          <dgm:animLvl val="lvl"/>
          <dgm:resizeHandles val="exact"/>
        </dgm:presLayoutVars>
      </dgm:prSet>
      <dgm:spPr/>
    </dgm:pt>
    <dgm:pt modelId="{93A9F12B-9F73-4B6E-B8C1-AD36147941AE}" type="pres">
      <dgm:prSet presAssocID="{D00DC5E9-74C9-4F38-83FA-475B879C06C6}" presName="composite" presStyleCnt="0"/>
      <dgm:spPr/>
    </dgm:pt>
    <dgm:pt modelId="{A3EB9BB4-D355-42FD-8743-F50338D23C23}" type="pres">
      <dgm:prSet presAssocID="{D00DC5E9-74C9-4F38-83FA-475B879C06C6}" presName="parentText" presStyleLbl="alignNode1" presStyleIdx="0" presStyleCnt="5">
        <dgm:presLayoutVars>
          <dgm:chMax val="1"/>
          <dgm:bulletEnabled val="1"/>
        </dgm:presLayoutVars>
      </dgm:prSet>
      <dgm:spPr/>
    </dgm:pt>
    <dgm:pt modelId="{64438276-C657-4B47-AC2F-65E7D82B8347}" type="pres">
      <dgm:prSet presAssocID="{D00DC5E9-74C9-4F38-83FA-475B879C06C6}" presName="descendantText" presStyleLbl="alignAcc1" presStyleIdx="0" presStyleCnt="5">
        <dgm:presLayoutVars>
          <dgm:bulletEnabled val="1"/>
        </dgm:presLayoutVars>
      </dgm:prSet>
      <dgm:spPr/>
    </dgm:pt>
    <dgm:pt modelId="{AB7F7136-07E3-41E3-BE3E-02BD4B7D887E}" type="pres">
      <dgm:prSet presAssocID="{DDBC887A-3057-4B44-B0D9-FF0A950F23C4}" presName="sp" presStyleCnt="0"/>
      <dgm:spPr/>
    </dgm:pt>
    <dgm:pt modelId="{77648B98-8320-4174-8B22-176B8105495E}" type="pres">
      <dgm:prSet presAssocID="{3F793C1A-0FA4-4FD0-926A-825D68331A98}" presName="composite" presStyleCnt="0"/>
      <dgm:spPr/>
    </dgm:pt>
    <dgm:pt modelId="{446BDF23-2BCA-4A09-9C33-E49A7FF1DFC1}" type="pres">
      <dgm:prSet presAssocID="{3F793C1A-0FA4-4FD0-926A-825D68331A98}" presName="parentText" presStyleLbl="alignNode1" presStyleIdx="1" presStyleCnt="5">
        <dgm:presLayoutVars>
          <dgm:chMax val="1"/>
          <dgm:bulletEnabled val="1"/>
        </dgm:presLayoutVars>
      </dgm:prSet>
      <dgm:spPr/>
    </dgm:pt>
    <dgm:pt modelId="{ED49F9DC-C522-43E2-9E16-A67578FFCF20}" type="pres">
      <dgm:prSet presAssocID="{3F793C1A-0FA4-4FD0-926A-825D68331A98}" presName="descendantText" presStyleLbl="alignAcc1" presStyleIdx="1" presStyleCnt="5">
        <dgm:presLayoutVars>
          <dgm:bulletEnabled val="1"/>
        </dgm:presLayoutVars>
      </dgm:prSet>
      <dgm:spPr/>
    </dgm:pt>
    <dgm:pt modelId="{8BA008B8-509A-4806-A62E-C9BFF53F5598}" type="pres">
      <dgm:prSet presAssocID="{3AB91FD4-56F0-40A6-B2FC-7CD91745F43B}" presName="sp" presStyleCnt="0"/>
      <dgm:spPr/>
    </dgm:pt>
    <dgm:pt modelId="{361E098A-0723-4769-BCF2-441668A9D105}" type="pres">
      <dgm:prSet presAssocID="{BBC2E5D7-285C-4AE9-82E2-6513C1CAD256}" presName="composite" presStyleCnt="0"/>
      <dgm:spPr/>
    </dgm:pt>
    <dgm:pt modelId="{67BE734F-083B-400D-8450-402A99BCAE20}" type="pres">
      <dgm:prSet presAssocID="{BBC2E5D7-285C-4AE9-82E2-6513C1CAD256}" presName="parentText" presStyleLbl="alignNode1" presStyleIdx="2" presStyleCnt="5">
        <dgm:presLayoutVars>
          <dgm:chMax val="1"/>
          <dgm:bulletEnabled val="1"/>
        </dgm:presLayoutVars>
      </dgm:prSet>
      <dgm:spPr/>
    </dgm:pt>
    <dgm:pt modelId="{95357F40-E748-4CC3-8431-34AE3BF433A0}" type="pres">
      <dgm:prSet presAssocID="{BBC2E5D7-285C-4AE9-82E2-6513C1CAD256}" presName="descendantText" presStyleLbl="alignAcc1" presStyleIdx="2" presStyleCnt="5">
        <dgm:presLayoutVars>
          <dgm:bulletEnabled val="1"/>
        </dgm:presLayoutVars>
      </dgm:prSet>
      <dgm:spPr/>
    </dgm:pt>
    <dgm:pt modelId="{3017DBC9-01E3-4086-9AB2-14897FD986F8}" type="pres">
      <dgm:prSet presAssocID="{9938D901-DFBE-47C5-8736-6398244E9816}" presName="sp" presStyleCnt="0"/>
      <dgm:spPr/>
    </dgm:pt>
    <dgm:pt modelId="{23F3F392-B2E1-4886-AC21-4AD9C3F51D76}" type="pres">
      <dgm:prSet presAssocID="{120675A8-B90D-4537-9FBF-B6FCC9FF73E2}" presName="composite" presStyleCnt="0"/>
      <dgm:spPr/>
    </dgm:pt>
    <dgm:pt modelId="{9BF88792-06E8-41C0-9696-59FB520862C4}" type="pres">
      <dgm:prSet presAssocID="{120675A8-B90D-4537-9FBF-B6FCC9FF73E2}" presName="parentText" presStyleLbl="alignNode1" presStyleIdx="3" presStyleCnt="5">
        <dgm:presLayoutVars>
          <dgm:chMax val="1"/>
          <dgm:bulletEnabled val="1"/>
        </dgm:presLayoutVars>
      </dgm:prSet>
      <dgm:spPr/>
    </dgm:pt>
    <dgm:pt modelId="{4D15FCDA-936E-45F5-98A3-919115C7A67B}" type="pres">
      <dgm:prSet presAssocID="{120675A8-B90D-4537-9FBF-B6FCC9FF73E2}" presName="descendantText" presStyleLbl="alignAcc1" presStyleIdx="3" presStyleCnt="5">
        <dgm:presLayoutVars>
          <dgm:bulletEnabled val="1"/>
        </dgm:presLayoutVars>
      </dgm:prSet>
      <dgm:spPr/>
    </dgm:pt>
    <dgm:pt modelId="{5F3CA8D1-3850-47FE-8888-724342E4192E}" type="pres">
      <dgm:prSet presAssocID="{482C3079-5CDB-46A7-90E3-4370EA1F2631}" presName="sp" presStyleCnt="0"/>
      <dgm:spPr/>
    </dgm:pt>
    <dgm:pt modelId="{082BBB61-174B-4A80-91F2-CE88178BD62A}" type="pres">
      <dgm:prSet presAssocID="{B23864BD-2ABD-4C92-B4BC-CF75D1A59EF6}" presName="composite" presStyleCnt="0"/>
      <dgm:spPr/>
    </dgm:pt>
    <dgm:pt modelId="{845A894B-88B2-40C2-AC75-E8346D4043A2}" type="pres">
      <dgm:prSet presAssocID="{B23864BD-2ABD-4C92-B4BC-CF75D1A59EF6}" presName="parentText" presStyleLbl="alignNode1" presStyleIdx="4" presStyleCnt="5">
        <dgm:presLayoutVars>
          <dgm:chMax val="1"/>
          <dgm:bulletEnabled val="1"/>
        </dgm:presLayoutVars>
      </dgm:prSet>
      <dgm:spPr/>
    </dgm:pt>
    <dgm:pt modelId="{7EB4A57D-82EC-471B-84C3-F698A93D046D}" type="pres">
      <dgm:prSet presAssocID="{B23864BD-2ABD-4C92-B4BC-CF75D1A59EF6}" presName="descendantText" presStyleLbl="alignAcc1" presStyleIdx="4" presStyleCnt="5">
        <dgm:presLayoutVars>
          <dgm:bulletEnabled val="1"/>
        </dgm:presLayoutVars>
      </dgm:prSet>
      <dgm:spPr/>
    </dgm:pt>
  </dgm:ptLst>
  <dgm:cxnLst>
    <dgm:cxn modelId="{1FF7A506-7338-4533-8D25-BE8C30D39369}" type="presOf" srcId="{8F6B3F9E-2622-4DAB-8CD3-4DC3ABDAC845}" destId="{4D15FCDA-936E-45F5-98A3-919115C7A67B}" srcOrd="0" destOrd="0" presId="urn:microsoft.com/office/officeart/2005/8/layout/chevron2"/>
    <dgm:cxn modelId="{B0385C3B-BD00-42C0-BC3F-340DC27191FA}" srcId="{0AD94B4E-C329-4875-87A9-07DA3D1403B4}" destId="{BBC2E5D7-285C-4AE9-82E2-6513C1CAD256}" srcOrd="2" destOrd="0" parTransId="{A468DB65-2464-4BE2-9F2A-42E6ABB8FF3E}" sibTransId="{9938D901-DFBE-47C5-8736-6398244E9816}"/>
    <dgm:cxn modelId="{8C23C63F-740D-4364-BA1F-649E4B41B219}" type="presOf" srcId="{BBC2E5D7-285C-4AE9-82E2-6513C1CAD256}" destId="{67BE734F-083B-400D-8450-402A99BCAE20}" srcOrd="0" destOrd="0" presId="urn:microsoft.com/office/officeart/2005/8/layout/chevron2"/>
    <dgm:cxn modelId="{8A75F65F-E783-4074-BE65-F45B26008264}" srcId="{0AD94B4E-C329-4875-87A9-07DA3D1403B4}" destId="{B23864BD-2ABD-4C92-B4BC-CF75D1A59EF6}" srcOrd="4" destOrd="0" parTransId="{EA2E2E5D-326D-458F-94F3-F912197D75FB}" sibTransId="{8D05E352-1C22-482F-87C6-5FD263D42DF7}"/>
    <dgm:cxn modelId="{5F037141-E677-40A0-A000-4C095A5EDFE7}" type="presOf" srcId="{6FD96279-1E03-4721-BA4B-7E42D1F85D55}" destId="{64438276-C657-4B47-AC2F-65E7D82B8347}" srcOrd="0" destOrd="0" presId="urn:microsoft.com/office/officeart/2005/8/layout/chevron2"/>
    <dgm:cxn modelId="{667E2942-3195-4582-81B9-556C5204D0C6}" type="presOf" srcId="{8064B3B3-347B-4DE8-9295-F06E4E70AB14}" destId="{7EB4A57D-82EC-471B-84C3-F698A93D046D}" srcOrd="0" destOrd="0" presId="urn:microsoft.com/office/officeart/2005/8/layout/chevron2"/>
    <dgm:cxn modelId="{EA5AFB6E-664D-4080-ABF9-8510C070E3E1}" srcId="{B23864BD-2ABD-4C92-B4BC-CF75D1A59EF6}" destId="{8064B3B3-347B-4DE8-9295-F06E4E70AB14}" srcOrd="0" destOrd="0" parTransId="{80D0B152-9AFB-409D-BD23-3BF26D4F0803}" sibTransId="{B3446136-18EA-43D7-AFE1-C1760E6CC888}"/>
    <dgm:cxn modelId="{5EAC9356-37BF-4DBE-A931-67DB050430BB}" type="presOf" srcId="{0AD94B4E-C329-4875-87A9-07DA3D1403B4}" destId="{C20C1B13-EF14-4514-B4CD-92C659B5CB14}" srcOrd="0" destOrd="0" presId="urn:microsoft.com/office/officeart/2005/8/layout/chevron2"/>
    <dgm:cxn modelId="{006E2A58-788D-4679-8D2F-61B36D27248E}" type="presOf" srcId="{B23864BD-2ABD-4C92-B4BC-CF75D1A59EF6}" destId="{845A894B-88B2-40C2-AC75-E8346D4043A2}" srcOrd="0" destOrd="0" presId="urn:microsoft.com/office/officeart/2005/8/layout/chevron2"/>
    <dgm:cxn modelId="{C102BA80-7347-435B-8C59-BB1D32962F9B}" srcId="{0AD94B4E-C329-4875-87A9-07DA3D1403B4}" destId="{D00DC5E9-74C9-4F38-83FA-475B879C06C6}" srcOrd="0" destOrd="0" parTransId="{9F800BE0-2897-42DF-8293-8FED0C6AB953}" sibTransId="{DDBC887A-3057-4B44-B0D9-FF0A950F23C4}"/>
    <dgm:cxn modelId="{A25AAD89-3034-4F6E-87E5-554C527FF780}" type="presOf" srcId="{120675A8-B90D-4537-9FBF-B6FCC9FF73E2}" destId="{9BF88792-06E8-41C0-9696-59FB520862C4}" srcOrd="0" destOrd="0" presId="urn:microsoft.com/office/officeart/2005/8/layout/chevron2"/>
    <dgm:cxn modelId="{199FDCA1-40A8-49EF-9862-0C4F5766A472}" srcId="{0AD94B4E-C329-4875-87A9-07DA3D1403B4}" destId="{120675A8-B90D-4537-9FBF-B6FCC9FF73E2}" srcOrd="3" destOrd="0" parTransId="{5453EB94-5858-468A-90A2-1FCAD14757AC}" sibTransId="{482C3079-5CDB-46A7-90E3-4370EA1F2631}"/>
    <dgm:cxn modelId="{D07C89A9-164E-4751-902A-5D5C51091B14}" type="presOf" srcId="{3F793C1A-0FA4-4FD0-926A-825D68331A98}" destId="{446BDF23-2BCA-4A09-9C33-E49A7FF1DFC1}" srcOrd="0" destOrd="0" presId="urn:microsoft.com/office/officeart/2005/8/layout/chevron2"/>
    <dgm:cxn modelId="{FF2D56BB-0634-4854-9233-CC77C8BE4C59}" srcId="{D00DC5E9-74C9-4F38-83FA-475B879C06C6}" destId="{6FD96279-1E03-4721-BA4B-7E42D1F85D55}" srcOrd="0" destOrd="0" parTransId="{BADC0C43-61F6-4029-B0E6-41BF565B27A8}" sibTransId="{CF7291DB-E3D0-4019-9ABA-D8AE68DB4D10}"/>
    <dgm:cxn modelId="{12496CC9-21D3-4A58-9AD1-F400FE96FBF0}" type="presOf" srcId="{D00DC5E9-74C9-4F38-83FA-475B879C06C6}" destId="{A3EB9BB4-D355-42FD-8743-F50338D23C23}" srcOrd="0" destOrd="0" presId="urn:microsoft.com/office/officeart/2005/8/layout/chevron2"/>
    <dgm:cxn modelId="{92A7E8CB-1B60-47E1-A3BF-2BE065C3BB5A}" srcId="{3F793C1A-0FA4-4FD0-926A-825D68331A98}" destId="{F25BD192-4DEF-4FDA-A559-23302205945B}" srcOrd="0" destOrd="0" parTransId="{BF49609B-824A-47D2-A7E3-B1C0729DBC98}" sibTransId="{0AB7D96D-7BC5-4A2A-AB4C-C788B9B0E7B8}"/>
    <dgm:cxn modelId="{AC39F7CE-F8E5-4E2E-9AC3-AC3CF7A24934}" type="presOf" srcId="{DD41F95B-C440-46E7-ADF3-828C63447883}" destId="{95357F40-E748-4CC3-8431-34AE3BF433A0}" srcOrd="0" destOrd="0" presId="urn:microsoft.com/office/officeart/2005/8/layout/chevron2"/>
    <dgm:cxn modelId="{3301DAD6-E158-417E-BE29-62512B00A3F8}" type="presOf" srcId="{F25BD192-4DEF-4FDA-A559-23302205945B}" destId="{ED49F9DC-C522-43E2-9E16-A67578FFCF20}" srcOrd="0" destOrd="0" presId="urn:microsoft.com/office/officeart/2005/8/layout/chevron2"/>
    <dgm:cxn modelId="{834CF8F2-9FF3-4A7D-9E50-39E42F1E316C}" srcId="{0AD94B4E-C329-4875-87A9-07DA3D1403B4}" destId="{3F793C1A-0FA4-4FD0-926A-825D68331A98}" srcOrd="1" destOrd="0" parTransId="{49B0DC11-99F8-40B1-8D9E-642BBEB714D3}" sibTransId="{3AB91FD4-56F0-40A6-B2FC-7CD91745F43B}"/>
    <dgm:cxn modelId="{E84827F9-6AD9-4FDC-8076-1D8E25222C72}" srcId="{120675A8-B90D-4537-9FBF-B6FCC9FF73E2}" destId="{8F6B3F9E-2622-4DAB-8CD3-4DC3ABDAC845}" srcOrd="0" destOrd="0" parTransId="{4F281FF3-B0CB-412F-8BF0-AEB2747E148B}" sibTransId="{52638E90-FF3C-41FC-9ABE-A3A46CCFB137}"/>
    <dgm:cxn modelId="{5886E7F9-ECE6-4A28-BE78-8D2AB5B912CB}" srcId="{BBC2E5D7-285C-4AE9-82E2-6513C1CAD256}" destId="{DD41F95B-C440-46E7-ADF3-828C63447883}" srcOrd="0" destOrd="0" parTransId="{1B166915-0916-49C6-A7EE-9A53041B4AF4}" sibTransId="{6207146D-8126-4A10-8FE7-415D1FCDF5C2}"/>
    <dgm:cxn modelId="{30934002-ABFF-4CD5-A171-1CD492F29DD1}" type="presParOf" srcId="{C20C1B13-EF14-4514-B4CD-92C659B5CB14}" destId="{93A9F12B-9F73-4B6E-B8C1-AD36147941AE}" srcOrd="0" destOrd="0" presId="urn:microsoft.com/office/officeart/2005/8/layout/chevron2"/>
    <dgm:cxn modelId="{E1F81088-DD67-4501-ACD5-594833819EE3}" type="presParOf" srcId="{93A9F12B-9F73-4B6E-B8C1-AD36147941AE}" destId="{A3EB9BB4-D355-42FD-8743-F50338D23C23}" srcOrd="0" destOrd="0" presId="urn:microsoft.com/office/officeart/2005/8/layout/chevron2"/>
    <dgm:cxn modelId="{BE537F4E-16CA-4E60-8697-66A96860E575}" type="presParOf" srcId="{93A9F12B-9F73-4B6E-B8C1-AD36147941AE}" destId="{64438276-C657-4B47-AC2F-65E7D82B8347}" srcOrd="1" destOrd="0" presId="urn:microsoft.com/office/officeart/2005/8/layout/chevron2"/>
    <dgm:cxn modelId="{230FD384-578C-4AE1-A219-7275FBFE2F08}" type="presParOf" srcId="{C20C1B13-EF14-4514-B4CD-92C659B5CB14}" destId="{AB7F7136-07E3-41E3-BE3E-02BD4B7D887E}" srcOrd="1" destOrd="0" presId="urn:microsoft.com/office/officeart/2005/8/layout/chevron2"/>
    <dgm:cxn modelId="{6466A76D-927D-43CB-B648-42CEAAB83B3B}" type="presParOf" srcId="{C20C1B13-EF14-4514-B4CD-92C659B5CB14}" destId="{77648B98-8320-4174-8B22-176B8105495E}" srcOrd="2" destOrd="0" presId="urn:microsoft.com/office/officeart/2005/8/layout/chevron2"/>
    <dgm:cxn modelId="{1E19797C-72FD-48D3-BF39-219D5AB6DD19}" type="presParOf" srcId="{77648B98-8320-4174-8B22-176B8105495E}" destId="{446BDF23-2BCA-4A09-9C33-E49A7FF1DFC1}" srcOrd="0" destOrd="0" presId="urn:microsoft.com/office/officeart/2005/8/layout/chevron2"/>
    <dgm:cxn modelId="{B1A14442-78AB-4073-8156-2ADF024B569C}" type="presParOf" srcId="{77648B98-8320-4174-8B22-176B8105495E}" destId="{ED49F9DC-C522-43E2-9E16-A67578FFCF20}" srcOrd="1" destOrd="0" presId="urn:microsoft.com/office/officeart/2005/8/layout/chevron2"/>
    <dgm:cxn modelId="{000F6DC4-7FC3-4632-AF38-6DCBD264B4D2}" type="presParOf" srcId="{C20C1B13-EF14-4514-B4CD-92C659B5CB14}" destId="{8BA008B8-509A-4806-A62E-C9BFF53F5598}" srcOrd="3" destOrd="0" presId="urn:microsoft.com/office/officeart/2005/8/layout/chevron2"/>
    <dgm:cxn modelId="{67250526-5B29-490F-9F04-6B0B2B10E866}" type="presParOf" srcId="{C20C1B13-EF14-4514-B4CD-92C659B5CB14}" destId="{361E098A-0723-4769-BCF2-441668A9D105}" srcOrd="4" destOrd="0" presId="urn:microsoft.com/office/officeart/2005/8/layout/chevron2"/>
    <dgm:cxn modelId="{F729A883-85DD-49AF-BFEC-C9641C4B510E}" type="presParOf" srcId="{361E098A-0723-4769-BCF2-441668A9D105}" destId="{67BE734F-083B-400D-8450-402A99BCAE20}" srcOrd="0" destOrd="0" presId="urn:microsoft.com/office/officeart/2005/8/layout/chevron2"/>
    <dgm:cxn modelId="{091D53F1-0506-4409-BC89-0567AC2EDD24}" type="presParOf" srcId="{361E098A-0723-4769-BCF2-441668A9D105}" destId="{95357F40-E748-4CC3-8431-34AE3BF433A0}" srcOrd="1" destOrd="0" presId="urn:microsoft.com/office/officeart/2005/8/layout/chevron2"/>
    <dgm:cxn modelId="{2BA782A9-0DF3-4F86-951A-3EA47C591128}" type="presParOf" srcId="{C20C1B13-EF14-4514-B4CD-92C659B5CB14}" destId="{3017DBC9-01E3-4086-9AB2-14897FD986F8}" srcOrd="5" destOrd="0" presId="urn:microsoft.com/office/officeart/2005/8/layout/chevron2"/>
    <dgm:cxn modelId="{56CC35D5-0A5E-4D4D-95C1-8148D460EDB8}" type="presParOf" srcId="{C20C1B13-EF14-4514-B4CD-92C659B5CB14}" destId="{23F3F392-B2E1-4886-AC21-4AD9C3F51D76}" srcOrd="6" destOrd="0" presId="urn:microsoft.com/office/officeart/2005/8/layout/chevron2"/>
    <dgm:cxn modelId="{424FE21F-63A4-4F4B-B927-2225770D2528}" type="presParOf" srcId="{23F3F392-B2E1-4886-AC21-4AD9C3F51D76}" destId="{9BF88792-06E8-41C0-9696-59FB520862C4}" srcOrd="0" destOrd="0" presId="urn:microsoft.com/office/officeart/2005/8/layout/chevron2"/>
    <dgm:cxn modelId="{16006B06-2E47-40F3-8415-1D60262E324A}" type="presParOf" srcId="{23F3F392-B2E1-4886-AC21-4AD9C3F51D76}" destId="{4D15FCDA-936E-45F5-98A3-919115C7A67B}" srcOrd="1" destOrd="0" presId="urn:microsoft.com/office/officeart/2005/8/layout/chevron2"/>
    <dgm:cxn modelId="{26A813B8-8D57-4A8D-9F18-C7E4407E2134}" type="presParOf" srcId="{C20C1B13-EF14-4514-B4CD-92C659B5CB14}" destId="{5F3CA8D1-3850-47FE-8888-724342E4192E}" srcOrd="7" destOrd="0" presId="urn:microsoft.com/office/officeart/2005/8/layout/chevron2"/>
    <dgm:cxn modelId="{662A4363-2830-4F99-8DFB-BCC32C3796FD}" type="presParOf" srcId="{C20C1B13-EF14-4514-B4CD-92C659B5CB14}" destId="{082BBB61-174B-4A80-91F2-CE88178BD62A}" srcOrd="8" destOrd="0" presId="urn:microsoft.com/office/officeart/2005/8/layout/chevron2"/>
    <dgm:cxn modelId="{67A1A505-F14A-48F0-856B-BAA7671EF47C}" type="presParOf" srcId="{082BBB61-174B-4A80-91F2-CE88178BD62A}" destId="{845A894B-88B2-40C2-AC75-E8346D4043A2}" srcOrd="0" destOrd="0" presId="urn:microsoft.com/office/officeart/2005/8/layout/chevron2"/>
    <dgm:cxn modelId="{1AAC78AF-91AE-4FE4-88E0-69472447C13B}" type="presParOf" srcId="{082BBB61-174B-4A80-91F2-CE88178BD62A}" destId="{7EB4A57D-82EC-471B-84C3-F698A93D046D}" srcOrd="1" destOrd="0" presId="urn:microsoft.com/office/officeart/2005/8/layout/chevron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E0218-89BF-422E-85A4-FF097039AD05}">
      <dsp:nvSpPr>
        <dsp:cNvPr id="0" name=""/>
        <dsp:cNvSpPr/>
      </dsp:nvSpPr>
      <dsp:spPr>
        <a:xfrm rot="5400000">
          <a:off x="-117761" y="445832"/>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1</a:t>
          </a:r>
        </a:p>
      </dsp:txBody>
      <dsp:txXfrm rot="-5400000">
        <a:off x="1" y="602848"/>
        <a:ext cx="549553" cy="235523"/>
      </dsp:txXfrm>
    </dsp:sp>
    <dsp:sp modelId="{6774153E-D8B6-4920-B140-1CF87BE24FBD}">
      <dsp:nvSpPr>
        <dsp:cNvPr id="0" name=""/>
        <dsp:cNvSpPr/>
      </dsp:nvSpPr>
      <dsp:spPr>
        <a:xfrm rot="5400000">
          <a:off x="2885381" y="-2007757"/>
          <a:ext cx="510299"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A red, amber, green (RAG) rated spreadsheet will be sent </a:t>
          </a:r>
          <a:r>
            <a:rPr lang="en-GB" sz="1100" b="1" u="sng" kern="1200">
              <a:solidFill>
                <a:srgbClr val="FFD006"/>
              </a:solidFill>
            </a:rPr>
            <a:t>weekly</a:t>
          </a:r>
          <a:r>
            <a:rPr lang="en-GB" sz="1100" kern="1200"/>
            <a:t> to form tutors (FT) detailing </a:t>
          </a:r>
          <a:r>
            <a:rPr lang="en-GB" sz="1100" b="1" u="sng" kern="1200">
              <a:solidFill>
                <a:srgbClr val="FFD006"/>
              </a:solidFill>
            </a:rPr>
            <a:t>weekly and annual </a:t>
          </a:r>
          <a:r>
            <a:rPr lang="en-GB" sz="1100" u="none" kern="1200"/>
            <a:t>atten</a:t>
          </a:r>
          <a:r>
            <a:rPr lang="en-GB" sz="1100" kern="1200"/>
            <a:t>dance to date.</a:t>
          </a:r>
        </a:p>
      </dsp:txBody>
      <dsp:txXfrm rot="-5400000">
        <a:off x="549553" y="352982"/>
        <a:ext cx="5157045" cy="460477"/>
      </dsp:txXfrm>
    </dsp:sp>
    <dsp:sp modelId="{F8974C17-4499-4473-A7AB-21033E50B0A9}">
      <dsp:nvSpPr>
        <dsp:cNvPr id="0" name=""/>
        <dsp:cNvSpPr/>
      </dsp:nvSpPr>
      <dsp:spPr>
        <a:xfrm rot="5400000">
          <a:off x="-117761" y="1169762"/>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2</a:t>
          </a:r>
        </a:p>
      </dsp:txBody>
      <dsp:txXfrm rot="-5400000">
        <a:off x="1" y="1326778"/>
        <a:ext cx="549553" cy="235523"/>
      </dsp:txXfrm>
    </dsp:sp>
    <dsp:sp modelId="{B826E4DF-BABE-4459-8662-4E3E937D2219}">
      <dsp:nvSpPr>
        <dsp:cNvPr id="0" name=""/>
        <dsp:cNvSpPr/>
      </dsp:nvSpPr>
      <dsp:spPr>
        <a:xfrm rot="5400000">
          <a:off x="2885381" y="-1283827"/>
          <a:ext cx="510299"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Attendance will be discussed with FT and pupils will record their attendance in planners. Any attendance/punctuality trends noticed by FT should be passed immediately to heads of year (HOY).</a:t>
          </a:r>
        </a:p>
      </dsp:txBody>
      <dsp:txXfrm rot="-5400000">
        <a:off x="549553" y="1076912"/>
        <a:ext cx="5157045" cy="460477"/>
      </dsp:txXfrm>
    </dsp:sp>
    <dsp:sp modelId="{4D2B7495-8D55-4416-B479-A85CAAE06652}">
      <dsp:nvSpPr>
        <dsp:cNvPr id="0" name=""/>
        <dsp:cNvSpPr/>
      </dsp:nvSpPr>
      <dsp:spPr>
        <a:xfrm rot="5400000">
          <a:off x="-117761" y="1991622"/>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3</a:t>
          </a:r>
        </a:p>
      </dsp:txBody>
      <dsp:txXfrm rot="-5400000">
        <a:off x="1" y="2148638"/>
        <a:ext cx="549553" cy="235523"/>
      </dsp:txXfrm>
    </dsp:sp>
    <dsp:sp modelId="{6180391B-B5E8-45C4-803F-E2CACD1D2867}">
      <dsp:nvSpPr>
        <dsp:cNvPr id="0" name=""/>
        <dsp:cNvSpPr/>
      </dsp:nvSpPr>
      <dsp:spPr>
        <a:xfrm rot="5400000">
          <a:off x="2787452" y="-461967"/>
          <a:ext cx="706157"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Contact will be made with parents on the first day of absence for any pupil absence not reported. Second day N codes will be sent to HOY daily by the attendance officer (AO). HOY should contact home by telephone. Any N codes not established after a week will be recorded as unauthorised absence.</a:t>
          </a:r>
        </a:p>
      </dsp:txBody>
      <dsp:txXfrm rot="-5400000">
        <a:off x="549553" y="1810404"/>
        <a:ext cx="5147484" cy="637213"/>
      </dsp:txXfrm>
    </dsp:sp>
    <dsp:sp modelId="{6F3568FF-0E6E-43D0-B308-015CAB1AF23D}">
      <dsp:nvSpPr>
        <dsp:cNvPr id="0" name=""/>
        <dsp:cNvSpPr/>
      </dsp:nvSpPr>
      <dsp:spPr>
        <a:xfrm rot="5400000">
          <a:off x="-117761" y="2715552"/>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4</a:t>
          </a:r>
        </a:p>
      </dsp:txBody>
      <dsp:txXfrm rot="-5400000">
        <a:off x="1" y="2872568"/>
        <a:ext cx="549553" cy="235523"/>
      </dsp:txXfrm>
    </dsp:sp>
    <dsp:sp modelId="{39FA1288-3935-4552-9B68-D35F5C06B8E6}">
      <dsp:nvSpPr>
        <dsp:cNvPr id="0" name=""/>
        <dsp:cNvSpPr/>
      </dsp:nvSpPr>
      <dsp:spPr>
        <a:xfrm rot="5400000">
          <a:off x="2885381" y="261962"/>
          <a:ext cx="510299"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Pupil attendance drops below 95% </a:t>
          </a:r>
          <a:r>
            <a:rPr lang="en-GB" sz="1100" b="0" kern="1200"/>
            <a:t>– </a:t>
          </a:r>
          <a:r>
            <a:rPr lang="en-GB" sz="1100" kern="1200"/>
            <a:t>HOY will speak to pupils to discuss any issues or problems to ascertain how the school can help to improve their attendance. AO will make a phone call home, if applicable.</a:t>
          </a:r>
        </a:p>
      </dsp:txBody>
      <dsp:txXfrm rot="-5400000">
        <a:off x="549553" y="2622702"/>
        <a:ext cx="5157045" cy="460477"/>
      </dsp:txXfrm>
    </dsp:sp>
    <dsp:sp modelId="{3D9714AA-6C42-4FBD-BB79-2E37F624E54E}">
      <dsp:nvSpPr>
        <dsp:cNvPr id="0" name=""/>
        <dsp:cNvSpPr/>
      </dsp:nvSpPr>
      <dsp:spPr>
        <a:xfrm rot="5400000">
          <a:off x="-117761" y="3518508"/>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5</a:t>
          </a:r>
        </a:p>
      </dsp:txBody>
      <dsp:txXfrm rot="-5400000">
        <a:off x="1" y="3675524"/>
        <a:ext cx="549553" cy="235523"/>
      </dsp:txXfrm>
    </dsp:sp>
    <dsp:sp modelId="{659DCC12-B153-45A8-A422-EBCFA9E8A394}">
      <dsp:nvSpPr>
        <dsp:cNvPr id="0" name=""/>
        <dsp:cNvSpPr/>
      </dsp:nvSpPr>
      <dsp:spPr>
        <a:xfrm rot="5400000">
          <a:off x="2806356" y="1064918"/>
          <a:ext cx="668349"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Pupil attendance drops below 93% </a:t>
          </a:r>
          <a:r>
            <a:rPr lang="en-GB" sz="1100" b="0" kern="1200"/>
            <a:t>–</a:t>
          </a:r>
          <a:r>
            <a:rPr lang="en-GB" sz="1100" kern="1200"/>
            <a:t> a letter will be sent home raising concerns that attendance has fallen below the school target of 95%. The letter will also have a leaflet attached outlining how parents can work with the school and their child to help improve attendance.</a:t>
          </a:r>
        </a:p>
      </dsp:txBody>
      <dsp:txXfrm rot="-5400000">
        <a:off x="549553" y="3354347"/>
        <a:ext cx="5149330" cy="603097"/>
      </dsp:txXfrm>
    </dsp:sp>
    <dsp:sp modelId="{02F966E4-BCEE-4A38-A7DB-DB4070417C48}">
      <dsp:nvSpPr>
        <dsp:cNvPr id="0" name=""/>
        <dsp:cNvSpPr/>
      </dsp:nvSpPr>
      <dsp:spPr>
        <a:xfrm rot="5400000">
          <a:off x="-117761" y="4422329"/>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6</a:t>
          </a:r>
        </a:p>
      </dsp:txBody>
      <dsp:txXfrm rot="-5400000">
        <a:off x="1" y="4579345"/>
        <a:ext cx="549553" cy="235523"/>
      </dsp:txXfrm>
    </dsp:sp>
    <dsp:sp modelId="{9599404B-FFD1-4D52-A338-47666E9E4E17}">
      <dsp:nvSpPr>
        <dsp:cNvPr id="0" name=""/>
        <dsp:cNvSpPr/>
      </dsp:nvSpPr>
      <dsp:spPr>
        <a:xfrm rot="5400000">
          <a:off x="2591191" y="2044939"/>
          <a:ext cx="1098680"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Pupil attendance drops below 90% </a:t>
          </a:r>
          <a:r>
            <a:rPr lang="en-GB" sz="1100" b="0" kern="1200"/>
            <a:t>–</a:t>
          </a:r>
          <a:r>
            <a:rPr lang="en-GB" sz="1100" kern="1200"/>
            <a:t> a</a:t>
          </a:r>
          <a:r>
            <a:rPr lang="en-US" sz="1100" kern="1200"/>
            <a:t> letter will be sent home explaining that a pupil’s absence is now being monitored. AO will contact parents. Attendance monitored for two weeks. If attendance has not improved, then parents will be required to attend a meeting in school with their child’s HOY. If parents are unwilling to co-operate, or genuinely unable to attend, a referral may be required to the local education welfare officer (EWO) who will then carry out a home visit.</a:t>
          </a:r>
          <a:endParaRPr lang="en-GB" sz="1100" kern="1200"/>
        </a:p>
      </dsp:txBody>
      <dsp:txXfrm rot="-5400000">
        <a:off x="549554" y="4140210"/>
        <a:ext cx="5128323" cy="991414"/>
      </dsp:txXfrm>
    </dsp:sp>
    <dsp:sp modelId="{95EDD885-2A44-4FFF-969D-C60E19EE2269}">
      <dsp:nvSpPr>
        <dsp:cNvPr id="0" name=""/>
        <dsp:cNvSpPr/>
      </dsp:nvSpPr>
      <dsp:spPr>
        <a:xfrm rot="5400000">
          <a:off x="-117761" y="5567886"/>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7</a:t>
          </a:r>
        </a:p>
      </dsp:txBody>
      <dsp:txXfrm rot="-5400000">
        <a:off x="1" y="5724902"/>
        <a:ext cx="549553" cy="235523"/>
      </dsp:txXfrm>
    </dsp:sp>
    <dsp:sp modelId="{974F39CC-89CD-48C3-820D-170DAAF6B90E}">
      <dsp:nvSpPr>
        <dsp:cNvPr id="0" name=""/>
        <dsp:cNvSpPr/>
      </dsp:nvSpPr>
      <dsp:spPr>
        <a:xfrm rot="5400000">
          <a:off x="2676753" y="3139694"/>
          <a:ext cx="927556"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If attendance has not improved within the two week monitoring period (likely to be close to 85% or below), or if attendance has fallen rapidly, parents will be invited to either: a school attendance meeting with HOY, AO and EWO if appropriate, or a medical action planning meeting with the school nurse, HOY, AO and SENCO. Provision will be discussed and targets will be set for raising attendance. This will be monitored over a further two week period.</a:t>
          </a:r>
        </a:p>
      </dsp:txBody>
      <dsp:txXfrm rot="-5400000">
        <a:off x="549553" y="5312174"/>
        <a:ext cx="5136676" cy="836996"/>
      </dsp:txXfrm>
    </dsp:sp>
    <dsp:sp modelId="{A3F26837-CD74-4C3E-8320-DECC90D585CD}">
      <dsp:nvSpPr>
        <dsp:cNvPr id="0" name=""/>
        <dsp:cNvSpPr/>
      </dsp:nvSpPr>
      <dsp:spPr>
        <a:xfrm rot="5400000">
          <a:off x="-108952" y="6475202"/>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8</a:t>
          </a:r>
        </a:p>
      </dsp:txBody>
      <dsp:txXfrm rot="-5400000">
        <a:off x="8810" y="6632218"/>
        <a:ext cx="549553" cy="235523"/>
      </dsp:txXfrm>
    </dsp:sp>
    <dsp:sp modelId="{F065028B-8347-41BB-9CD3-B9B8AFB9CB35}">
      <dsp:nvSpPr>
        <dsp:cNvPr id="0" name=""/>
        <dsp:cNvSpPr/>
      </dsp:nvSpPr>
      <dsp:spPr>
        <a:xfrm rot="5400000">
          <a:off x="2754854" y="4076192"/>
          <a:ext cx="771353"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After the two week monitoring period, if targets are met, a letter will be sent home from the leadership team to congratulate the pupil and the family.  Monitoring and communication with the family will continue until attendance stabilises </a:t>
          </a:r>
          <a:r>
            <a:rPr lang="en-GB" sz="1100" b="1" kern="1200"/>
            <a:t>–</a:t>
          </a:r>
          <a:r>
            <a:rPr lang="en-GB" sz="1100" kern="1200"/>
            <a:t> if targets are not met, the HOY will make a referral to the EWO. </a:t>
          </a:r>
        </a:p>
      </dsp:txBody>
      <dsp:txXfrm rot="-5400000">
        <a:off x="549553" y="6319147"/>
        <a:ext cx="5144302" cy="696045"/>
      </dsp:txXfrm>
    </dsp:sp>
    <dsp:sp modelId="{05F0EBD1-98FE-48A1-B310-CA349E903789}">
      <dsp:nvSpPr>
        <dsp:cNvPr id="0" name=""/>
        <dsp:cNvSpPr/>
      </dsp:nvSpPr>
      <dsp:spPr>
        <a:xfrm rot="5400000">
          <a:off x="-108952" y="7319938"/>
          <a:ext cx="785076" cy="549553"/>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9</a:t>
          </a:r>
        </a:p>
      </dsp:txBody>
      <dsp:txXfrm rot="-5400000">
        <a:off x="8810" y="7476954"/>
        <a:ext cx="549553" cy="235523"/>
      </dsp:txXfrm>
    </dsp:sp>
    <dsp:sp modelId="{C7AF1C30-F829-4068-A653-AE76C4D60A2C}">
      <dsp:nvSpPr>
        <dsp:cNvPr id="0" name=""/>
        <dsp:cNvSpPr/>
      </dsp:nvSpPr>
      <dsp:spPr>
        <a:xfrm rot="5400000">
          <a:off x="2817435" y="4892777"/>
          <a:ext cx="646192" cy="5181956"/>
        </a:xfrm>
        <a:prstGeom prst="round2SameRect">
          <a:avLst/>
        </a:prstGeom>
        <a:solidFill>
          <a:schemeClr val="bg1">
            <a:alpha val="9000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just" defTabSz="488950">
            <a:lnSpc>
              <a:spcPct val="90000"/>
            </a:lnSpc>
            <a:spcBef>
              <a:spcPct val="0"/>
            </a:spcBef>
            <a:spcAft>
              <a:spcPct val="15000"/>
            </a:spcAft>
            <a:buChar char="•"/>
          </a:pPr>
          <a:r>
            <a:rPr lang="en-GB" sz="1100" kern="1200"/>
            <a:t>Education Welfare protocol will be followed and a parental contract will be drawn up </a:t>
          </a:r>
          <a:r>
            <a:rPr lang="en-GB" sz="1100" kern="1200">
              <a:latin typeface="Calibri" panose="020F0502020204030204" pitchFamily="34" charset="0"/>
            </a:rPr>
            <a:t>─</a:t>
          </a:r>
          <a:r>
            <a:rPr lang="en-GB" sz="1100" kern="1200"/>
            <a:t> there will be a four week monitoring period. No improvements in this time will result in a final written warning. If there is still no further improvement following this, then a fixed penalty notice will be issued.</a:t>
          </a:r>
        </a:p>
      </dsp:txBody>
      <dsp:txXfrm rot="-5400000">
        <a:off x="549553" y="7192203"/>
        <a:ext cx="5150412" cy="5831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EB9BB4-D355-42FD-8743-F50338D23C23}">
      <dsp:nvSpPr>
        <dsp:cNvPr id="0" name=""/>
        <dsp:cNvSpPr/>
      </dsp:nvSpPr>
      <dsp:spPr>
        <a:xfrm rot="5400000">
          <a:off x="-268731" y="274698"/>
          <a:ext cx="1791546" cy="12540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1</a:t>
          </a:r>
        </a:p>
      </dsp:txBody>
      <dsp:txXfrm rot="-5400000">
        <a:off x="1" y="633007"/>
        <a:ext cx="1254082" cy="537464"/>
      </dsp:txXfrm>
    </dsp:sp>
    <dsp:sp modelId="{64438276-C657-4B47-AC2F-65E7D82B8347}">
      <dsp:nvSpPr>
        <dsp:cNvPr id="0" name=""/>
        <dsp:cNvSpPr/>
      </dsp:nvSpPr>
      <dsp:spPr>
        <a:xfrm rot="5400000">
          <a:off x="2640351" y="-1380301"/>
          <a:ext cx="1164505" cy="3937042"/>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GB" sz="2000" kern="1200"/>
            <a:t>Admin</a:t>
          </a:r>
        </a:p>
      </dsp:txBody>
      <dsp:txXfrm rot="-5400000">
        <a:off x="1254083" y="62813"/>
        <a:ext cx="3880196" cy="1050813"/>
      </dsp:txXfrm>
    </dsp:sp>
    <dsp:sp modelId="{446BDF23-2BCA-4A09-9C33-E49A7FF1DFC1}">
      <dsp:nvSpPr>
        <dsp:cNvPr id="0" name=""/>
        <dsp:cNvSpPr/>
      </dsp:nvSpPr>
      <dsp:spPr>
        <a:xfrm rot="5400000">
          <a:off x="-268731" y="1912185"/>
          <a:ext cx="1791546" cy="12540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2</a:t>
          </a:r>
        </a:p>
      </dsp:txBody>
      <dsp:txXfrm rot="-5400000">
        <a:off x="1" y="2270494"/>
        <a:ext cx="1254082" cy="537464"/>
      </dsp:txXfrm>
    </dsp:sp>
    <dsp:sp modelId="{ED49F9DC-C522-43E2-9E16-A67578FFCF20}">
      <dsp:nvSpPr>
        <dsp:cNvPr id="0" name=""/>
        <dsp:cNvSpPr/>
      </dsp:nvSpPr>
      <dsp:spPr>
        <a:xfrm rot="5400000">
          <a:off x="2640351" y="257184"/>
          <a:ext cx="1164505" cy="3937042"/>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GB" sz="2000" kern="1200"/>
            <a:t>Tutor / Centre Lead</a:t>
          </a:r>
        </a:p>
      </dsp:txBody>
      <dsp:txXfrm rot="-5400000">
        <a:off x="1254083" y="1700298"/>
        <a:ext cx="3880196" cy="1050813"/>
      </dsp:txXfrm>
    </dsp:sp>
    <dsp:sp modelId="{67BE734F-083B-400D-8450-402A99BCAE20}">
      <dsp:nvSpPr>
        <dsp:cNvPr id="0" name=""/>
        <dsp:cNvSpPr/>
      </dsp:nvSpPr>
      <dsp:spPr>
        <a:xfrm rot="5400000">
          <a:off x="-268731" y="3549671"/>
          <a:ext cx="1791546" cy="12540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3</a:t>
          </a:r>
        </a:p>
      </dsp:txBody>
      <dsp:txXfrm rot="-5400000">
        <a:off x="1" y="3907980"/>
        <a:ext cx="1254082" cy="537464"/>
      </dsp:txXfrm>
    </dsp:sp>
    <dsp:sp modelId="{95357F40-E748-4CC3-8431-34AE3BF433A0}">
      <dsp:nvSpPr>
        <dsp:cNvPr id="0" name=""/>
        <dsp:cNvSpPr/>
      </dsp:nvSpPr>
      <dsp:spPr>
        <a:xfrm rot="5400000">
          <a:off x="2640351" y="1894670"/>
          <a:ext cx="1164505" cy="3937042"/>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GB" sz="2000" kern="1200"/>
            <a:t>Attendance Officer</a:t>
          </a:r>
        </a:p>
      </dsp:txBody>
      <dsp:txXfrm rot="-5400000">
        <a:off x="1254083" y="3337784"/>
        <a:ext cx="3880196" cy="1050813"/>
      </dsp:txXfrm>
    </dsp:sp>
    <dsp:sp modelId="{9BF88792-06E8-41C0-9696-59FB520862C4}">
      <dsp:nvSpPr>
        <dsp:cNvPr id="0" name=""/>
        <dsp:cNvSpPr/>
      </dsp:nvSpPr>
      <dsp:spPr>
        <a:xfrm rot="5400000">
          <a:off x="-268731" y="5187157"/>
          <a:ext cx="1791546" cy="12540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en-GB" sz="2400" kern="1200"/>
            <a:t>4</a:t>
          </a:r>
        </a:p>
      </dsp:txBody>
      <dsp:txXfrm rot="-5400000">
        <a:off x="1" y="5545466"/>
        <a:ext cx="1254082" cy="537464"/>
      </dsp:txXfrm>
    </dsp:sp>
    <dsp:sp modelId="{4D15FCDA-936E-45F5-98A3-919115C7A67B}">
      <dsp:nvSpPr>
        <dsp:cNvPr id="0" name=""/>
        <dsp:cNvSpPr/>
      </dsp:nvSpPr>
      <dsp:spPr>
        <a:xfrm rot="5400000">
          <a:off x="2640351" y="3532156"/>
          <a:ext cx="1164505" cy="3937042"/>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GB" sz="2000" kern="1200"/>
            <a:t>Headteacher</a:t>
          </a:r>
        </a:p>
      </dsp:txBody>
      <dsp:txXfrm rot="-5400000">
        <a:off x="1254083" y="4975270"/>
        <a:ext cx="3880196" cy="1050813"/>
      </dsp:txXfrm>
    </dsp:sp>
    <dsp:sp modelId="{845A894B-88B2-40C2-AC75-E8346D4043A2}">
      <dsp:nvSpPr>
        <dsp:cNvPr id="0" name=""/>
        <dsp:cNvSpPr/>
      </dsp:nvSpPr>
      <dsp:spPr>
        <a:xfrm rot="5400000">
          <a:off x="-268731" y="6824643"/>
          <a:ext cx="1791546" cy="125408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GB" sz="2800" kern="1200"/>
            <a:t>5</a:t>
          </a:r>
        </a:p>
      </dsp:txBody>
      <dsp:txXfrm rot="-5400000">
        <a:off x="1" y="7182952"/>
        <a:ext cx="1254082" cy="537464"/>
      </dsp:txXfrm>
    </dsp:sp>
    <dsp:sp modelId="{7EB4A57D-82EC-471B-84C3-F698A93D046D}">
      <dsp:nvSpPr>
        <dsp:cNvPr id="0" name=""/>
        <dsp:cNvSpPr/>
      </dsp:nvSpPr>
      <dsp:spPr>
        <a:xfrm rot="5400000">
          <a:off x="2640351" y="5169642"/>
          <a:ext cx="1164505" cy="3937042"/>
        </a:xfrm>
        <a:prstGeom prst="round2Same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GB" sz="2000" kern="1200"/>
            <a:t>LA /Education welfare officer</a:t>
          </a:r>
        </a:p>
      </dsp:txBody>
      <dsp:txXfrm rot="-5400000">
        <a:off x="1254083" y="6612756"/>
        <a:ext cx="3880196" cy="10508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9C300-D9E8-4BE1-83EC-ECC57D35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10</TotalTime>
  <Pages>24</Pages>
  <Words>4067</Words>
  <Characters>23184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Paskin , Jordan</cp:lastModifiedBy>
  <cp:revision>3</cp:revision>
  <dcterms:created xsi:type="dcterms:W3CDTF">2020-12-28T18:44:00Z</dcterms:created>
  <dcterms:modified xsi:type="dcterms:W3CDTF">2021-02-12T10:17:00Z</dcterms:modified>
</cp:coreProperties>
</file>