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FF25DA"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F25DA">
        <w:rPr>
          <w:rFonts w:ascii="Century Gothic" w:eastAsiaTheme="majorEastAsia" w:hAnsi="Century Gothic" w:cs="Calibri"/>
          <w:bCs/>
          <w:color w:val="00B050"/>
          <w:sz w:val="72"/>
          <w:szCs w:val="72"/>
          <w:lang w:eastAsia="ja-JP"/>
        </w:rPr>
        <w:t>The Linden Centre</w:t>
      </w:r>
    </w:p>
    <w:p w14:paraId="588D60A6" w14:textId="6CF97A33" w:rsidR="00B3083A" w:rsidRPr="00FF25DA" w:rsidRDefault="00B3083A" w:rsidP="00B3083A">
      <w:pPr>
        <w:spacing w:after="0" w:line="240" w:lineRule="auto"/>
        <w:rPr>
          <w:rFonts w:ascii="Century Gothic" w:eastAsiaTheme="majorEastAsia" w:hAnsi="Century Gothic" w:cs="Calibri"/>
          <w:bCs/>
          <w:sz w:val="72"/>
          <w:szCs w:val="72"/>
          <w:lang w:eastAsia="ja-JP"/>
        </w:rPr>
      </w:pPr>
    </w:p>
    <w:p w14:paraId="42C19DAA" w14:textId="77777777" w:rsidR="00B3083A" w:rsidRPr="00FF25DA" w:rsidRDefault="00B3083A" w:rsidP="00B3083A">
      <w:pPr>
        <w:jc w:val="center"/>
        <w:rPr>
          <w:rFonts w:ascii="Century Gothic" w:hAnsi="Century Gothic"/>
          <w:color w:val="FFD006"/>
          <w:sz w:val="72"/>
          <w:szCs w:val="72"/>
          <w:u w:val="single" w:color="FFD006"/>
        </w:rPr>
      </w:pPr>
      <w:r w:rsidRPr="00FF25DA">
        <w:rPr>
          <w:rFonts w:ascii="Century Gothic" w:hAnsi="Century Gothic"/>
          <w:sz w:val="72"/>
          <w:szCs w:val="72"/>
        </w:rPr>
        <w:t>Management Committee members Allowances Policy</w:t>
      </w:r>
    </w:p>
    <w:tbl>
      <w:tblPr>
        <w:tblStyle w:val="TableGrid"/>
        <w:tblW w:w="0" w:type="auto"/>
        <w:tblLook w:val="04A0" w:firstRow="1" w:lastRow="0" w:firstColumn="1" w:lastColumn="0" w:noHBand="0" w:noVBand="1"/>
      </w:tblPr>
      <w:tblGrid>
        <w:gridCol w:w="3005"/>
        <w:gridCol w:w="3794"/>
        <w:gridCol w:w="2217"/>
      </w:tblGrid>
      <w:tr w:rsidR="00FF25DA" w:rsidRPr="00FF25DA" w14:paraId="1365A401"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25561E" w14:textId="77777777" w:rsidR="00FF25DA" w:rsidRPr="00FF25DA" w:rsidRDefault="00FF25DA" w:rsidP="0092706B">
            <w:pPr>
              <w:rPr>
                <w:rFonts w:ascii="Century Gothic" w:hAnsi="Century Gothic"/>
              </w:rPr>
            </w:pPr>
            <w:r w:rsidRPr="00FF25DA">
              <w:rPr>
                <w:rFonts w:ascii="Century Gothic" w:hAnsi="Century Gothic"/>
              </w:rPr>
              <w:t xml:space="preserve">Signed by: </w:t>
            </w:r>
          </w:p>
        </w:tc>
      </w:tr>
      <w:tr w:rsidR="00FF25DA" w:rsidRPr="00FF25DA" w14:paraId="04FB1314"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16B71" w14:textId="77777777" w:rsidR="00FF25DA" w:rsidRPr="00FF25DA" w:rsidRDefault="00FF25DA" w:rsidP="0092706B">
            <w:pPr>
              <w:rPr>
                <w:rFonts w:ascii="Century Gothic" w:hAnsi="Century Gothic"/>
              </w:rPr>
            </w:pPr>
          </w:p>
          <w:p w14:paraId="7793A6EA" w14:textId="77777777" w:rsidR="00FF25DA" w:rsidRPr="00FF25DA" w:rsidRDefault="00FF25DA" w:rsidP="0092706B">
            <w:pPr>
              <w:rPr>
                <w:rFonts w:ascii="Century Gothic" w:hAnsi="Century Gothic"/>
              </w:rPr>
            </w:pPr>
          </w:p>
          <w:p w14:paraId="7677492E"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3F5262" w14:textId="77777777" w:rsidR="00FF25DA" w:rsidRPr="00FF25DA" w:rsidRDefault="00FF25DA" w:rsidP="0092706B">
            <w:pPr>
              <w:rPr>
                <w:rFonts w:ascii="Century Gothic" w:hAnsi="Century Gothic"/>
              </w:rPr>
            </w:pPr>
          </w:p>
          <w:p w14:paraId="6D48705C" w14:textId="77777777" w:rsidR="00FF25DA" w:rsidRPr="00FF25DA" w:rsidRDefault="00FF25DA" w:rsidP="0092706B">
            <w:pPr>
              <w:rPr>
                <w:rFonts w:ascii="Century Gothic" w:hAnsi="Century Gothic"/>
              </w:rPr>
            </w:pPr>
            <w:r w:rsidRPr="00FF25D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0B75CE" w14:textId="77777777" w:rsidR="00FF25DA" w:rsidRPr="00FF25DA" w:rsidRDefault="00FF25DA" w:rsidP="0092706B">
            <w:pPr>
              <w:rPr>
                <w:rFonts w:ascii="Century Gothic" w:hAnsi="Century Gothic"/>
              </w:rPr>
            </w:pPr>
          </w:p>
          <w:p w14:paraId="45B32764"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r w:rsidR="00FF25DA" w:rsidRPr="00FF25DA" w14:paraId="1FAC544C"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17A163" w14:textId="77777777" w:rsidR="00FF25DA" w:rsidRPr="00FF25DA" w:rsidRDefault="00FF25DA" w:rsidP="0092706B">
            <w:pPr>
              <w:rPr>
                <w:rFonts w:ascii="Century Gothic" w:hAnsi="Century Gothic"/>
              </w:rPr>
            </w:pPr>
          </w:p>
          <w:p w14:paraId="38971281" w14:textId="77777777" w:rsidR="00FF25DA" w:rsidRPr="00FF25DA" w:rsidRDefault="00FF25DA" w:rsidP="0092706B">
            <w:pPr>
              <w:rPr>
                <w:rFonts w:ascii="Century Gothic" w:hAnsi="Century Gothic"/>
              </w:rPr>
            </w:pPr>
          </w:p>
          <w:p w14:paraId="16ADB9E7"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C1A0FF" w14:textId="77777777" w:rsidR="00FF25DA" w:rsidRPr="00FF25DA" w:rsidRDefault="00FF25DA" w:rsidP="0092706B">
            <w:pPr>
              <w:rPr>
                <w:rFonts w:ascii="Century Gothic" w:hAnsi="Century Gothic"/>
              </w:rPr>
            </w:pPr>
          </w:p>
          <w:p w14:paraId="1C4A1474" w14:textId="77777777" w:rsidR="00FF25DA" w:rsidRPr="00FF25DA" w:rsidRDefault="00FF25DA" w:rsidP="0092706B">
            <w:pPr>
              <w:rPr>
                <w:rFonts w:ascii="Century Gothic" w:hAnsi="Century Gothic"/>
              </w:rPr>
            </w:pPr>
            <w:r w:rsidRPr="00FF25DA">
              <w:rPr>
                <w:rFonts w:ascii="Century Gothic" w:hAnsi="Century Gothic"/>
              </w:rPr>
              <w:t xml:space="preserve">Chair of Management Committee </w:t>
            </w:r>
          </w:p>
          <w:p w14:paraId="60FF7A5C" w14:textId="77777777" w:rsidR="00FF25DA" w:rsidRPr="00FF25DA" w:rsidRDefault="00FF25DA"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05FB8E" w14:textId="77777777" w:rsidR="00FF25DA" w:rsidRPr="00FF25DA" w:rsidRDefault="00FF25DA" w:rsidP="0092706B">
            <w:pPr>
              <w:rPr>
                <w:rFonts w:ascii="Century Gothic" w:hAnsi="Century Gothic"/>
              </w:rPr>
            </w:pPr>
          </w:p>
          <w:p w14:paraId="34905226"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bl>
    <w:p w14:paraId="312AAEF1" w14:textId="77777777" w:rsidR="00FF25DA" w:rsidRPr="00FF25DA" w:rsidRDefault="00FF25DA" w:rsidP="00FF25D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35A38" w:rsidRPr="00FF25DA" w14:paraId="19E6F654" w14:textId="77777777" w:rsidTr="00B35A3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62A64" w14:textId="77777777" w:rsidR="00B35A38" w:rsidRPr="00FF25DA" w:rsidRDefault="00B35A38" w:rsidP="00B35A38">
            <w:pPr>
              <w:rPr>
                <w:rFonts w:ascii="Century Gothic" w:hAnsi="Century Gothic"/>
              </w:rPr>
            </w:pPr>
          </w:p>
          <w:p w14:paraId="2F152C2D" w14:textId="77777777" w:rsidR="00B35A38" w:rsidRPr="00FF25DA" w:rsidRDefault="00B35A38" w:rsidP="00B35A38">
            <w:pPr>
              <w:rPr>
                <w:rFonts w:ascii="Century Gothic" w:hAnsi="Century Gothic"/>
              </w:rPr>
            </w:pPr>
            <w:r w:rsidRPr="00FF25DA">
              <w:rPr>
                <w:rFonts w:ascii="Century Gothic" w:hAnsi="Century Gothic"/>
              </w:rPr>
              <w:t>Last Updated</w:t>
            </w:r>
          </w:p>
          <w:p w14:paraId="5A4C78C3" w14:textId="77777777" w:rsidR="00B35A38" w:rsidRPr="00FF25DA" w:rsidRDefault="00B35A38" w:rsidP="00B35A3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801020" w14:textId="77777777" w:rsidR="00B35A38" w:rsidRPr="00611801" w:rsidRDefault="00B35A38" w:rsidP="00B35A38">
            <w:pPr>
              <w:rPr>
                <w:rFonts w:ascii="Century Gothic" w:hAnsi="Century Gothic"/>
              </w:rPr>
            </w:pPr>
          </w:p>
          <w:p w14:paraId="7973DA9B" w14:textId="12F7A1C0" w:rsidR="00B35A38" w:rsidRPr="00FF25DA" w:rsidRDefault="00B35A38" w:rsidP="00B35A38">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B35A38" w:rsidRPr="00FF25DA" w14:paraId="3459360F" w14:textId="77777777" w:rsidTr="00B35A3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4B0D5" w14:textId="77777777" w:rsidR="00B35A38" w:rsidRPr="00FF25DA" w:rsidRDefault="00B35A38" w:rsidP="00B35A38">
            <w:pPr>
              <w:rPr>
                <w:rFonts w:ascii="Century Gothic" w:hAnsi="Century Gothic"/>
              </w:rPr>
            </w:pPr>
          </w:p>
          <w:p w14:paraId="1980BDB0" w14:textId="77777777" w:rsidR="00B35A38" w:rsidRPr="00FF25DA" w:rsidRDefault="00B35A38" w:rsidP="00B35A38">
            <w:pPr>
              <w:rPr>
                <w:rFonts w:ascii="Century Gothic" w:hAnsi="Century Gothic"/>
              </w:rPr>
            </w:pPr>
            <w:r w:rsidRPr="00FF25DA">
              <w:rPr>
                <w:rFonts w:ascii="Century Gothic" w:hAnsi="Century Gothic"/>
              </w:rPr>
              <w:t>Review Due:</w:t>
            </w:r>
          </w:p>
          <w:p w14:paraId="7AF9C866" w14:textId="77777777" w:rsidR="00B35A38" w:rsidRPr="00FF25DA" w:rsidRDefault="00B35A38" w:rsidP="00B35A3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D3C619" w14:textId="4104FB9F" w:rsidR="00B35A38" w:rsidRPr="00FF25DA" w:rsidRDefault="00B35A38" w:rsidP="00B35A38">
            <w:pPr>
              <w:rPr>
                <w:rFonts w:ascii="Century Gothic" w:hAnsi="Century Gothic"/>
              </w:rPr>
            </w:pPr>
            <w:r>
              <w:rPr>
                <w:rFonts w:ascii="Century Gothic" w:hAnsi="Century Gothic"/>
              </w:rPr>
              <w:t>November 2023</w:t>
            </w:r>
          </w:p>
        </w:tc>
      </w:tr>
    </w:tbl>
    <w:p w14:paraId="5241D3F9" w14:textId="2B29F19D" w:rsidR="00FF25DA" w:rsidRPr="00FF25DA" w:rsidRDefault="00FF25DA" w:rsidP="00B3083A">
      <w:pPr>
        <w:pStyle w:val="ListParagraph"/>
        <w:spacing w:before="120" w:after="120" w:line="320" w:lineRule="exact"/>
        <w:ind w:left="360"/>
        <w:jc w:val="both"/>
        <w:rPr>
          <w:rFonts w:ascii="Century Gothic" w:hAnsi="Century Gothic"/>
          <w:b/>
        </w:rPr>
      </w:pPr>
    </w:p>
    <w:p w14:paraId="0326D334" w14:textId="03812A17" w:rsidR="00FF25DA" w:rsidRPr="00FF25DA" w:rsidRDefault="00FF25DA" w:rsidP="00B3083A">
      <w:pPr>
        <w:pStyle w:val="ListParagraph"/>
        <w:spacing w:before="120" w:after="120" w:line="320" w:lineRule="exact"/>
        <w:ind w:left="360"/>
        <w:jc w:val="both"/>
        <w:rPr>
          <w:rFonts w:ascii="Century Gothic" w:hAnsi="Century Gothic"/>
          <w:b/>
        </w:rPr>
      </w:pPr>
    </w:p>
    <w:p w14:paraId="0D3870AE" w14:textId="49476FC9" w:rsidR="00FF25DA" w:rsidRPr="00FF25DA" w:rsidRDefault="00FF25DA" w:rsidP="00B3083A">
      <w:pPr>
        <w:pStyle w:val="ListParagraph"/>
        <w:spacing w:before="120" w:after="120" w:line="320" w:lineRule="exact"/>
        <w:ind w:left="360"/>
        <w:jc w:val="both"/>
        <w:rPr>
          <w:rFonts w:ascii="Century Gothic" w:hAnsi="Century Gothic"/>
          <w:b/>
        </w:rPr>
      </w:pPr>
    </w:p>
    <w:p w14:paraId="2BC237DF" w14:textId="77777777" w:rsidR="00FF25DA" w:rsidRPr="00FF25DA" w:rsidRDefault="00FF25DA" w:rsidP="00FF25DA">
      <w:pPr>
        <w:spacing w:before="120" w:after="120" w:line="320" w:lineRule="exact"/>
        <w:jc w:val="both"/>
        <w:rPr>
          <w:rFonts w:ascii="Century Gothic" w:hAnsi="Century Gothic"/>
          <w:b/>
        </w:rPr>
      </w:pPr>
    </w:p>
    <w:p w14:paraId="0D10FF1C" w14:textId="77777777" w:rsidR="00FF25DA" w:rsidRPr="00FF25DA" w:rsidRDefault="00FF25DA" w:rsidP="00B3083A">
      <w:pPr>
        <w:pStyle w:val="ListParagraph"/>
        <w:spacing w:before="120" w:after="120" w:line="320" w:lineRule="exact"/>
        <w:ind w:left="360"/>
        <w:jc w:val="both"/>
        <w:rPr>
          <w:rFonts w:ascii="Century Gothic" w:hAnsi="Century Gothic"/>
          <w:b/>
        </w:rPr>
      </w:pPr>
    </w:p>
    <w:p w14:paraId="282C55CA" w14:textId="426DE5AD" w:rsidR="00B3083A" w:rsidRPr="00FF25DA" w:rsidRDefault="00B3083A" w:rsidP="00B3083A">
      <w:pPr>
        <w:pStyle w:val="ListParagraph"/>
        <w:spacing w:before="120" w:after="120" w:line="320" w:lineRule="exact"/>
        <w:ind w:left="360"/>
        <w:jc w:val="both"/>
        <w:rPr>
          <w:rFonts w:ascii="Century Gothic" w:hAnsi="Century Gothic"/>
          <w:b/>
        </w:rPr>
      </w:pPr>
      <w:r w:rsidRPr="00FF25DA">
        <w:rPr>
          <w:rFonts w:ascii="Century Gothic" w:hAnsi="Century Gothic"/>
          <w:b/>
        </w:rPr>
        <w:t>Contents:</w:t>
      </w:r>
    </w:p>
    <w:p w14:paraId="47E3DFDA" w14:textId="77777777" w:rsidR="00B3083A" w:rsidRPr="00FF25DA" w:rsidRDefault="00B35A38" w:rsidP="00B3083A">
      <w:pPr>
        <w:spacing w:before="120" w:after="120" w:line="320" w:lineRule="exact"/>
        <w:ind w:left="426"/>
        <w:jc w:val="both"/>
        <w:rPr>
          <w:rFonts w:ascii="Century Gothic" w:hAnsi="Century Gothic"/>
        </w:rPr>
      </w:pPr>
      <w:hyperlink w:anchor="_Statement_of_intent_1" w:history="1">
        <w:r w:rsidR="00B3083A" w:rsidRPr="00FF25DA">
          <w:rPr>
            <w:rStyle w:val="Hyperlink"/>
            <w:rFonts w:ascii="Century Gothic" w:hAnsi="Century Gothic"/>
            <w:color w:val="auto"/>
          </w:rPr>
          <w:t>Statement of intent</w:t>
        </w:r>
      </w:hyperlink>
    </w:p>
    <w:p w14:paraId="0C0F9440" w14:textId="77777777" w:rsidR="00B3083A" w:rsidRPr="00FF25DA" w:rsidRDefault="00B35A38" w:rsidP="00B3083A">
      <w:pPr>
        <w:pStyle w:val="ListParagraph"/>
        <w:numPr>
          <w:ilvl w:val="0"/>
          <w:numId w:val="18"/>
        </w:numPr>
        <w:spacing w:before="120" w:after="120" w:line="320" w:lineRule="exact"/>
        <w:ind w:left="1134" w:hanging="425"/>
        <w:jc w:val="both"/>
        <w:rPr>
          <w:rFonts w:ascii="Century Gothic" w:hAnsi="Century Gothic"/>
        </w:rPr>
      </w:pPr>
      <w:hyperlink w:anchor="_Peafowl_and_the" w:history="1">
        <w:r w:rsidR="00B3083A" w:rsidRPr="00FF25DA">
          <w:rPr>
            <w:rStyle w:val="Hyperlink"/>
            <w:rFonts w:ascii="Century Gothic" w:hAnsi="Century Gothic"/>
            <w:color w:val="auto"/>
          </w:rPr>
          <w:t>Legal framework</w:t>
        </w:r>
      </w:hyperlink>
    </w:p>
    <w:p w14:paraId="4CB71DDC" w14:textId="77777777" w:rsidR="00B3083A" w:rsidRPr="00FF25DA" w:rsidRDefault="00B35A38" w:rsidP="00B3083A">
      <w:pPr>
        <w:pStyle w:val="ListParagraph"/>
        <w:numPr>
          <w:ilvl w:val="0"/>
          <w:numId w:val="18"/>
        </w:numPr>
        <w:spacing w:before="120" w:after="120" w:line="320" w:lineRule="exact"/>
        <w:ind w:left="1134" w:hanging="425"/>
        <w:jc w:val="both"/>
        <w:rPr>
          <w:rStyle w:val="Hyperlink"/>
          <w:rFonts w:ascii="Century Gothic" w:hAnsi="Century Gothic"/>
          <w:color w:val="auto"/>
          <w:u w:val="none"/>
        </w:rPr>
      </w:pPr>
      <w:hyperlink w:anchor="_The_School_Governance" w:history="1">
        <w:r w:rsidR="00B3083A" w:rsidRPr="00FF25DA">
          <w:rPr>
            <w:rStyle w:val="Hyperlink"/>
            <w:rFonts w:ascii="Century Gothic" w:hAnsi="Century Gothic"/>
            <w:color w:val="auto"/>
          </w:rPr>
          <w:t>The School Governance (Roles, Procedures and Allowances) (England) Regulations 2013 (as amended)</w:t>
        </w:r>
      </w:hyperlink>
      <w:r w:rsidR="00B3083A" w:rsidRPr="00FF25DA">
        <w:rPr>
          <w:rStyle w:val="Hyperlink"/>
          <w:rFonts w:ascii="Century Gothic" w:hAnsi="Century Gothic"/>
          <w:color w:val="auto"/>
          <w:u w:val="none"/>
        </w:rPr>
        <w:t xml:space="preserve"> </w:t>
      </w:r>
    </w:p>
    <w:p w14:paraId="28016D1F" w14:textId="77777777" w:rsidR="00B3083A" w:rsidRPr="00FF25DA" w:rsidRDefault="00B35A38" w:rsidP="00B3083A">
      <w:pPr>
        <w:pStyle w:val="ListParagraph"/>
        <w:numPr>
          <w:ilvl w:val="0"/>
          <w:numId w:val="18"/>
        </w:numPr>
        <w:spacing w:before="120" w:after="120" w:line="320" w:lineRule="exact"/>
        <w:ind w:left="1134" w:hanging="425"/>
        <w:jc w:val="both"/>
        <w:rPr>
          <w:rFonts w:ascii="Century Gothic" w:hAnsi="Century Gothic"/>
        </w:rPr>
      </w:pPr>
      <w:hyperlink w:anchor="_[Updated]_What_can" w:history="1">
        <w:r w:rsidR="00B3083A" w:rsidRPr="00FF25DA">
          <w:rPr>
            <w:rStyle w:val="Hyperlink"/>
            <w:rFonts w:ascii="Century Gothic" w:hAnsi="Century Gothic"/>
            <w:color w:val="auto"/>
          </w:rPr>
          <w:t>What can members of the Management Committee claim expenses for</w:t>
        </w:r>
      </w:hyperlink>
      <w:r w:rsidR="00B3083A" w:rsidRPr="00FF25DA">
        <w:rPr>
          <w:rStyle w:val="Hyperlink"/>
          <w:rFonts w:ascii="Century Gothic" w:hAnsi="Century Gothic"/>
          <w:color w:val="auto"/>
          <w:u w:val="none"/>
        </w:rPr>
        <w:t>?</w:t>
      </w:r>
    </w:p>
    <w:p w14:paraId="59C3FCD3" w14:textId="77777777" w:rsidR="00B3083A" w:rsidRPr="00FF25DA" w:rsidRDefault="00B35A38" w:rsidP="00B3083A">
      <w:pPr>
        <w:pStyle w:val="ListParagraph"/>
        <w:numPr>
          <w:ilvl w:val="0"/>
          <w:numId w:val="18"/>
        </w:numPr>
        <w:spacing w:after="120" w:line="320" w:lineRule="exact"/>
        <w:ind w:left="1134" w:hanging="425"/>
        <w:contextualSpacing w:val="0"/>
        <w:jc w:val="both"/>
        <w:rPr>
          <w:rFonts w:ascii="Century Gothic" w:hAnsi="Century Gothic"/>
        </w:rPr>
      </w:pPr>
      <w:hyperlink w:anchor="_How_are_expenses" w:history="1">
        <w:r w:rsidR="00B3083A" w:rsidRPr="00FF25DA">
          <w:rPr>
            <w:rStyle w:val="Hyperlink"/>
            <w:rFonts w:ascii="Century Gothic" w:hAnsi="Century Gothic"/>
            <w:color w:val="auto"/>
          </w:rPr>
          <w:t>How are expenses claimed?</w:t>
        </w:r>
      </w:hyperlink>
    </w:p>
    <w:p w14:paraId="4EC71E31" w14:textId="77777777" w:rsidR="00B3083A" w:rsidRPr="00FF25DA" w:rsidRDefault="00B3083A" w:rsidP="00B3083A">
      <w:pPr>
        <w:pStyle w:val="ListParagraph"/>
        <w:spacing w:before="120" w:after="120" w:line="320" w:lineRule="exact"/>
        <w:ind w:left="1134"/>
        <w:jc w:val="both"/>
        <w:rPr>
          <w:rFonts w:ascii="Century Gothic" w:hAnsi="Century Gothic"/>
        </w:rPr>
      </w:pPr>
      <w:r w:rsidRPr="00FF25DA">
        <w:rPr>
          <w:rFonts w:ascii="Century Gothic" w:hAnsi="Century Gothic"/>
        </w:rPr>
        <w:t>Appendix</w:t>
      </w:r>
    </w:p>
    <w:p w14:paraId="47DE1B16" w14:textId="77777777" w:rsidR="00B3083A" w:rsidRPr="00FF25DA" w:rsidRDefault="00B35A38" w:rsidP="00B3083A">
      <w:pPr>
        <w:pStyle w:val="ListParagraph"/>
        <w:numPr>
          <w:ilvl w:val="0"/>
          <w:numId w:val="23"/>
        </w:numPr>
        <w:spacing w:before="120" w:after="120" w:line="320" w:lineRule="exact"/>
        <w:jc w:val="both"/>
        <w:rPr>
          <w:rFonts w:ascii="Century Gothic" w:hAnsi="Century Gothic"/>
        </w:rPr>
      </w:pPr>
      <w:hyperlink w:anchor="_Appendix_A_–" w:history="1">
        <w:r w:rsidR="00B3083A" w:rsidRPr="00FF25DA">
          <w:rPr>
            <w:rStyle w:val="Hyperlink"/>
            <w:rFonts w:ascii="Century Gothic" w:hAnsi="Century Gothic"/>
            <w:color w:val="auto"/>
          </w:rPr>
          <w:t>Member of the Management Committee Allowance Claim Form</w:t>
        </w:r>
      </w:hyperlink>
      <w:r w:rsidR="00B3083A" w:rsidRPr="00FF25DA">
        <w:rPr>
          <w:rFonts w:ascii="Century Gothic" w:hAnsi="Century Gothic"/>
        </w:rPr>
        <w:t xml:space="preserve"> </w:t>
      </w:r>
    </w:p>
    <w:p w14:paraId="2EC1FA4D" w14:textId="77777777" w:rsidR="00B3083A" w:rsidRPr="00FF25DA" w:rsidRDefault="00B3083A" w:rsidP="00B3083A">
      <w:pPr>
        <w:spacing w:before="120" w:after="120" w:line="320" w:lineRule="exact"/>
        <w:jc w:val="both"/>
        <w:rPr>
          <w:rFonts w:ascii="Century Gothic" w:hAnsi="Century Gothic"/>
        </w:rPr>
      </w:pPr>
    </w:p>
    <w:p w14:paraId="62AC379C" w14:textId="77777777" w:rsidR="00B3083A" w:rsidRPr="00FF25DA" w:rsidRDefault="00B3083A" w:rsidP="00B3083A">
      <w:pPr>
        <w:jc w:val="both"/>
        <w:rPr>
          <w:rFonts w:ascii="Century Gothic" w:hAnsi="Century Gothic"/>
        </w:rPr>
      </w:pPr>
      <w:bookmarkStart w:id="4" w:name="_Statement_of_intent"/>
      <w:bookmarkEnd w:id="4"/>
    </w:p>
    <w:p w14:paraId="03DE3B22" w14:textId="77777777" w:rsidR="00B3083A" w:rsidRPr="00FF25DA" w:rsidRDefault="00B3083A" w:rsidP="00B3083A">
      <w:pPr>
        <w:pStyle w:val="Heading10"/>
        <w:rPr>
          <w:rFonts w:ascii="Century Gothic" w:hAnsi="Century Gothic"/>
          <w:sz w:val="22"/>
          <w:szCs w:val="22"/>
        </w:rPr>
        <w:sectPr w:rsidR="00B3083A" w:rsidRPr="00FF25DA" w:rsidSect="00B3083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7F8F4A8F" w14:textId="77777777" w:rsidR="00B3083A" w:rsidRPr="00FF25DA" w:rsidRDefault="00B3083A" w:rsidP="00B3083A">
      <w:pPr>
        <w:pStyle w:val="Heading2"/>
        <w:numPr>
          <w:ilvl w:val="0"/>
          <w:numId w:val="0"/>
        </w:numPr>
        <w:spacing w:after="240"/>
        <w:ind w:left="578" w:hanging="578"/>
        <w:jc w:val="both"/>
        <w:rPr>
          <w:rFonts w:ascii="Century Gothic" w:hAnsi="Century Gothic" w:cstheme="minorHAnsi"/>
          <w:b/>
          <w:sz w:val="22"/>
          <w:szCs w:val="22"/>
        </w:rPr>
      </w:pPr>
      <w:bookmarkStart w:id="5" w:name="_Statement_of_intent_1"/>
      <w:bookmarkStart w:id="6" w:name="statment"/>
      <w:bookmarkStart w:id="7" w:name="statement"/>
      <w:bookmarkEnd w:id="5"/>
      <w:r w:rsidRPr="00FF25DA">
        <w:rPr>
          <w:rFonts w:ascii="Century Gothic" w:hAnsi="Century Gothic" w:cstheme="minorHAnsi"/>
          <w:b/>
          <w:sz w:val="22"/>
          <w:szCs w:val="22"/>
        </w:rPr>
        <w:lastRenderedPageBreak/>
        <w:t xml:space="preserve">Statement of intent </w:t>
      </w:r>
    </w:p>
    <w:bookmarkEnd w:id="6"/>
    <w:bookmarkEnd w:id="7"/>
    <w:p w14:paraId="372C4D88" w14:textId="77777777" w:rsidR="00B3083A" w:rsidRPr="00FF25DA" w:rsidRDefault="00B3083A" w:rsidP="00B3083A">
      <w:pPr>
        <w:jc w:val="both"/>
        <w:rPr>
          <w:rFonts w:ascii="Century Gothic" w:hAnsi="Century Gothic"/>
        </w:rPr>
      </w:pPr>
    </w:p>
    <w:p w14:paraId="39A71E5E" w14:textId="77777777" w:rsidR="00B3083A" w:rsidRPr="00FF25DA" w:rsidRDefault="00B3083A" w:rsidP="00B3083A">
      <w:pPr>
        <w:jc w:val="both"/>
        <w:rPr>
          <w:rFonts w:ascii="Century Gothic" w:hAnsi="Century Gothic" w:cstheme="minorBidi"/>
          <w:bCs/>
        </w:rPr>
      </w:pPr>
      <w:r w:rsidRPr="00FF25DA">
        <w:rPr>
          <w:rFonts w:ascii="Century Gothic" w:hAnsi="Century Gothic" w:cstheme="minorBidi"/>
          <w:bCs/>
        </w:rPr>
        <w:t xml:space="preserve">At </w:t>
      </w:r>
      <w:r w:rsidRPr="00FF25DA">
        <w:rPr>
          <w:rFonts w:ascii="Century Gothic" w:hAnsi="Century Gothic" w:cstheme="minorBidi"/>
          <w:b/>
          <w:bCs/>
          <w:u w:val="single" w:color="FFD006"/>
        </w:rPr>
        <w:t>The Linden Centre</w:t>
      </w:r>
      <w:r w:rsidRPr="00FF25DA">
        <w:rPr>
          <w:rFonts w:ascii="Century Gothic" w:hAnsi="Century Gothic" w:cstheme="minorBidi"/>
          <w:bCs/>
        </w:rPr>
        <w:t xml:space="preserve">, we are dedicated to good practice and ensuring equality through school processes. </w:t>
      </w:r>
    </w:p>
    <w:p w14:paraId="5B44CC52" w14:textId="77777777" w:rsidR="00B3083A" w:rsidRPr="00FF25DA" w:rsidRDefault="00B3083A" w:rsidP="00B3083A">
      <w:pPr>
        <w:jc w:val="both"/>
        <w:rPr>
          <w:rFonts w:ascii="Century Gothic" w:hAnsi="Century Gothic" w:cstheme="minorBidi"/>
          <w:bCs/>
        </w:rPr>
      </w:pPr>
      <w:r w:rsidRPr="00FF25DA">
        <w:rPr>
          <w:rFonts w:ascii="Century Gothic" w:hAnsi="Century Gothic" w:cstheme="minorBidi"/>
          <w:bCs/>
        </w:rPr>
        <w:t xml:space="preserve">The School Governance (Roles, Procedures and Allowances) (England) Regulations 2013 (as amended) allow governing boards of maintained schools, who have a delegated budget, to decide whether they wish to reimburse Member of the Management Committees and associate members of the Management Committee, for any expenses they have incurred when serving as a Member of the Management Committee. </w:t>
      </w:r>
    </w:p>
    <w:p w14:paraId="795F4D43" w14:textId="77777777" w:rsidR="00B3083A" w:rsidRPr="00FF25DA" w:rsidRDefault="00B3083A" w:rsidP="00B3083A">
      <w:pPr>
        <w:jc w:val="both"/>
        <w:rPr>
          <w:rFonts w:ascii="Century Gothic" w:hAnsi="Century Gothic" w:cstheme="minorBidi"/>
        </w:rPr>
      </w:pPr>
      <w:r w:rsidRPr="00FF25DA">
        <w:rPr>
          <w:rFonts w:ascii="Century Gothic" w:hAnsi="Century Gothic" w:cstheme="minorBidi"/>
        </w:rPr>
        <w:t>This policy has been created with the aim of ensuring all Member of the Management Committees, and Non-Members of the Management Committees who are members of the Management Committee, receive reimbursements for any expenses where the school has derived benefit from the individual serving their duties.</w:t>
      </w:r>
    </w:p>
    <w:p w14:paraId="5823FD9F" w14:textId="77777777" w:rsidR="00B3083A" w:rsidRPr="00FF25DA" w:rsidRDefault="00B3083A" w:rsidP="00B3083A">
      <w:pPr>
        <w:jc w:val="both"/>
        <w:rPr>
          <w:rFonts w:ascii="Century Gothic" w:hAnsi="Century Gothic" w:cstheme="minorBidi"/>
        </w:rPr>
      </w:pPr>
      <w:r w:rsidRPr="00FF25DA">
        <w:rPr>
          <w:rFonts w:ascii="Century Gothic" w:hAnsi="Century Gothic" w:cstheme="minorBidi"/>
        </w:rPr>
        <w:t>The school believes that including payment for members of the Management Committee is important in ensuring equality for all members of our community and is, therefore, an appropriate use of our annual budget.</w:t>
      </w:r>
    </w:p>
    <w:p w14:paraId="77C5A762" w14:textId="77777777" w:rsidR="00B3083A" w:rsidRPr="00FF25DA" w:rsidRDefault="00B3083A" w:rsidP="00B3083A">
      <w:pPr>
        <w:spacing w:line="360" w:lineRule="auto"/>
        <w:jc w:val="both"/>
        <w:rPr>
          <w:rFonts w:ascii="Century Gothic" w:hAnsi="Century Gothic"/>
        </w:rPr>
      </w:pPr>
    </w:p>
    <w:p w14:paraId="74B346A5" w14:textId="77777777" w:rsidR="00B3083A" w:rsidRPr="00FF25DA" w:rsidRDefault="00B3083A" w:rsidP="00B3083A">
      <w:pPr>
        <w:spacing w:line="360" w:lineRule="auto"/>
        <w:ind w:left="417"/>
        <w:jc w:val="both"/>
        <w:rPr>
          <w:rFonts w:ascii="Century Gothic" w:hAnsi="Century Gothic"/>
        </w:rPr>
      </w:pPr>
    </w:p>
    <w:p w14:paraId="54C997E5" w14:textId="7ECA7196" w:rsidR="00B3083A" w:rsidRPr="00FF25DA" w:rsidRDefault="00B3083A" w:rsidP="00B3083A">
      <w:pPr>
        <w:spacing w:line="360" w:lineRule="auto"/>
        <w:ind w:left="417"/>
        <w:jc w:val="both"/>
        <w:rPr>
          <w:rFonts w:ascii="Century Gothic" w:hAnsi="Century Gothic"/>
        </w:rPr>
      </w:pPr>
    </w:p>
    <w:p w14:paraId="37748F6A" w14:textId="77777777" w:rsidR="00B3083A" w:rsidRPr="00FF25DA" w:rsidRDefault="00B3083A" w:rsidP="00B3083A">
      <w:pPr>
        <w:spacing w:line="360" w:lineRule="auto"/>
        <w:ind w:left="417"/>
        <w:jc w:val="both"/>
        <w:rPr>
          <w:rFonts w:ascii="Century Gothic" w:hAnsi="Century Gothic"/>
        </w:rPr>
      </w:pPr>
    </w:p>
    <w:p w14:paraId="54D50B6D" w14:textId="77777777" w:rsidR="00B3083A" w:rsidRPr="00FF25DA" w:rsidRDefault="00B3083A" w:rsidP="00B3083A">
      <w:pPr>
        <w:spacing w:line="360" w:lineRule="auto"/>
        <w:ind w:left="417"/>
        <w:jc w:val="both"/>
        <w:rPr>
          <w:rFonts w:ascii="Century Gothic" w:hAnsi="Century Gothic"/>
        </w:rPr>
      </w:pPr>
    </w:p>
    <w:p w14:paraId="0C242945" w14:textId="77777777" w:rsidR="00B3083A" w:rsidRPr="00FF25DA" w:rsidRDefault="00B3083A" w:rsidP="00B3083A">
      <w:pPr>
        <w:spacing w:line="360" w:lineRule="auto"/>
        <w:ind w:left="417"/>
        <w:jc w:val="both"/>
        <w:rPr>
          <w:rFonts w:ascii="Century Gothic" w:hAnsi="Century Gothic"/>
        </w:rPr>
      </w:pPr>
    </w:p>
    <w:p w14:paraId="624FF948" w14:textId="77777777" w:rsidR="00B3083A" w:rsidRPr="00FF25DA" w:rsidRDefault="00B3083A" w:rsidP="00B3083A">
      <w:pPr>
        <w:spacing w:line="360" w:lineRule="auto"/>
        <w:ind w:left="417"/>
        <w:jc w:val="both"/>
        <w:rPr>
          <w:rFonts w:ascii="Century Gothic" w:hAnsi="Century Gothic"/>
        </w:rPr>
      </w:pPr>
    </w:p>
    <w:p w14:paraId="311B285B" w14:textId="77777777" w:rsidR="00B3083A" w:rsidRPr="00FF25DA" w:rsidRDefault="00B3083A" w:rsidP="00B3083A">
      <w:pPr>
        <w:spacing w:line="360" w:lineRule="auto"/>
        <w:ind w:left="417"/>
        <w:jc w:val="both"/>
        <w:rPr>
          <w:rFonts w:ascii="Century Gothic" w:hAnsi="Century Gothic"/>
        </w:rPr>
      </w:pPr>
    </w:p>
    <w:p w14:paraId="1D3C9247" w14:textId="77777777" w:rsidR="00B3083A" w:rsidRPr="00FF25DA" w:rsidRDefault="00B3083A" w:rsidP="00B3083A">
      <w:pPr>
        <w:spacing w:line="360" w:lineRule="auto"/>
        <w:ind w:left="417"/>
        <w:jc w:val="both"/>
        <w:rPr>
          <w:rFonts w:ascii="Century Gothic" w:hAnsi="Century Gothic"/>
        </w:rPr>
        <w:sectPr w:rsidR="00B3083A" w:rsidRPr="00FF25DA" w:rsidSect="00B3083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7C47A4C" w14:textId="77777777" w:rsidR="00B3083A" w:rsidRPr="00FF25DA" w:rsidRDefault="00B3083A" w:rsidP="00B3083A">
      <w:pPr>
        <w:pStyle w:val="Heading10"/>
        <w:keepNext/>
        <w:keepLines/>
        <w:numPr>
          <w:ilvl w:val="0"/>
          <w:numId w:val="17"/>
        </w:numPr>
        <w:spacing w:before="120" w:after="120"/>
        <w:contextualSpacing w:val="0"/>
        <w:jc w:val="left"/>
        <w:rPr>
          <w:rFonts w:ascii="Century Gothic" w:hAnsi="Century Gothic" w:cs="Arial"/>
          <w:sz w:val="22"/>
          <w:szCs w:val="22"/>
        </w:rPr>
      </w:pPr>
      <w:bookmarkStart w:id="8" w:name="_The_role_of"/>
      <w:bookmarkEnd w:id="8"/>
      <w:r w:rsidRPr="00FF25DA">
        <w:rPr>
          <w:rFonts w:ascii="Century Gothic" w:hAnsi="Century Gothic" w:cs="Arial"/>
          <w:sz w:val="22"/>
          <w:szCs w:val="22"/>
        </w:rPr>
        <w:lastRenderedPageBreak/>
        <w:t xml:space="preserve">Legal framework </w:t>
      </w:r>
    </w:p>
    <w:p w14:paraId="07947A8C"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This policy has due regard to the following legislation, including, but not limited to:</w:t>
      </w:r>
    </w:p>
    <w:p w14:paraId="662E0487" w14:textId="77777777" w:rsidR="00B3083A" w:rsidRPr="00FF25DA" w:rsidRDefault="00B3083A" w:rsidP="00B3083A">
      <w:pPr>
        <w:pStyle w:val="TSB-PolicyBullets"/>
        <w:rPr>
          <w:rFonts w:ascii="Century Gothic" w:hAnsi="Century Gothic"/>
        </w:rPr>
      </w:pPr>
      <w:r w:rsidRPr="00FF25DA">
        <w:rPr>
          <w:rFonts w:ascii="Century Gothic" w:hAnsi="Century Gothic"/>
        </w:rPr>
        <w:t>The School Governance (Roles, Procedures and Allowances) (England) Regulations 2013 (as amended)</w:t>
      </w:r>
    </w:p>
    <w:p w14:paraId="0E70ADA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This policy also has due regard to the following guidance:</w:t>
      </w:r>
    </w:p>
    <w:p w14:paraId="13C37847" w14:textId="77777777" w:rsidR="00B3083A" w:rsidRPr="00FF25DA" w:rsidRDefault="00B3083A" w:rsidP="00B3083A">
      <w:pPr>
        <w:pStyle w:val="TSB-PolicyBullets"/>
        <w:spacing w:after="240"/>
        <w:ind w:left="2137" w:hanging="357"/>
        <w:rPr>
          <w:rFonts w:ascii="Century Gothic" w:hAnsi="Century Gothic"/>
        </w:rPr>
      </w:pPr>
      <w:r w:rsidRPr="00FF25DA">
        <w:rPr>
          <w:rFonts w:ascii="Century Gothic" w:hAnsi="Century Gothic"/>
        </w:rPr>
        <w:t>DfE (2019) ‘Governance handbook’</w:t>
      </w:r>
    </w:p>
    <w:p w14:paraId="4CE9F8A2" w14:textId="77777777" w:rsidR="00B3083A" w:rsidRPr="00FF25DA" w:rsidRDefault="00B3083A" w:rsidP="00B3083A">
      <w:pPr>
        <w:pStyle w:val="Heading10"/>
        <w:rPr>
          <w:rFonts w:ascii="Century Gothic" w:hAnsi="Century Gothic"/>
          <w:sz w:val="22"/>
          <w:szCs w:val="22"/>
        </w:rPr>
      </w:pPr>
      <w:bookmarkStart w:id="9" w:name="_School_Governance_(Roles,"/>
      <w:bookmarkStart w:id="10" w:name="_The_School_Governance"/>
      <w:bookmarkEnd w:id="9"/>
      <w:bookmarkEnd w:id="10"/>
      <w:r w:rsidRPr="00FF25DA">
        <w:rPr>
          <w:rFonts w:ascii="Century Gothic" w:hAnsi="Century Gothic"/>
          <w:sz w:val="22"/>
          <w:szCs w:val="22"/>
        </w:rPr>
        <w:t>The School Governance (Roles, Procedures and Allowances) (England) Regulations 2013 (as amended)</w:t>
      </w:r>
    </w:p>
    <w:p w14:paraId="46F44B93"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Under these regulations, schools may decide to provide payments to members of the Management Committees in order to cover costs for expenses paid whilst fulfilling their roles. </w:t>
      </w:r>
    </w:p>
    <w:p w14:paraId="25040F62"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There are, however, restrictions on the circumstances under which members of the Management Committee can receive payments from the school. Members of the Management Committee must not receive any reimbursement for loss of earnings due to attendance at meetings or a payment allowance for attendance.</w:t>
      </w:r>
    </w:p>
    <w:p w14:paraId="27CEF94C"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The circumstances in which members of the Management Committee will receive payments must be agreed by the committee in </w:t>
      </w:r>
      <w:proofErr w:type="gramStart"/>
      <w:r w:rsidRPr="00FF25DA">
        <w:rPr>
          <w:rFonts w:ascii="Century Gothic" w:hAnsi="Century Gothic"/>
          <w:szCs w:val="22"/>
        </w:rPr>
        <w:t>advance, and</w:t>
      </w:r>
      <w:proofErr w:type="gramEnd"/>
      <w:r w:rsidRPr="00FF25DA">
        <w:rPr>
          <w:rFonts w:ascii="Century Gothic" w:hAnsi="Century Gothic"/>
          <w:szCs w:val="22"/>
        </w:rPr>
        <w:t xml:space="preserve"> be authorised by submitting a </w:t>
      </w:r>
      <w:hyperlink w:anchor="_Appendix_A_–" w:history="1">
        <w:r w:rsidRPr="00FF25DA">
          <w:rPr>
            <w:rStyle w:val="Hyperlink"/>
            <w:rFonts w:ascii="Century Gothic" w:hAnsi="Century Gothic"/>
            <w:color w:val="auto"/>
            <w:szCs w:val="22"/>
          </w:rPr>
          <w:t>claim form</w:t>
        </w:r>
      </w:hyperlink>
      <w:r w:rsidRPr="00FF25DA">
        <w:rPr>
          <w:rFonts w:ascii="Century Gothic" w:hAnsi="Century Gothic"/>
          <w:szCs w:val="22"/>
        </w:rPr>
        <w:t>.</w:t>
      </w:r>
    </w:p>
    <w:p w14:paraId="4A3E9227"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payments to a member of the Management Committee must only be authorised if the committee has deemed the circumstances beneficial to the school.</w:t>
      </w:r>
    </w:p>
    <w:p w14:paraId="5D79CF30"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travel expenses must be returned at a rate not exceeding the HMRC approved mileage rates.</w:t>
      </w:r>
    </w:p>
    <w:p w14:paraId="250E494B"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Other approved expenses will only be granted upon provision of a receipt, and for only the amount shown on the receipt.</w:t>
      </w:r>
    </w:p>
    <w:p w14:paraId="301E8875" w14:textId="77777777" w:rsidR="00B3083A" w:rsidRPr="00FF25DA" w:rsidRDefault="00B3083A" w:rsidP="00B3083A">
      <w:pPr>
        <w:pStyle w:val="Heading10"/>
        <w:rPr>
          <w:rFonts w:ascii="Century Gothic" w:hAnsi="Century Gothic"/>
          <w:sz w:val="22"/>
          <w:szCs w:val="22"/>
        </w:rPr>
      </w:pPr>
      <w:bookmarkStart w:id="11" w:name="_What_can_governors"/>
      <w:bookmarkStart w:id="12" w:name="_[Updated]_What_can"/>
      <w:bookmarkEnd w:id="11"/>
      <w:bookmarkEnd w:id="12"/>
      <w:r w:rsidRPr="00FF25DA">
        <w:rPr>
          <w:rFonts w:ascii="Century Gothic" w:hAnsi="Century Gothic"/>
          <w:sz w:val="22"/>
          <w:szCs w:val="22"/>
        </w:rPr>
        <w:t>What can members of the Management Committee claim expenses for?</w:t>
      </w:r>
    </w:p>
    <w:p w14:paraId="1E65AB8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Members of the Management Committee will be able to claim expenses in the following instances, on a case-by-case basis and with prior approval from the committee:</w:t>
      </w:r>
    </w:p>
    <w:p w14:paraId="3D72F8CB" w14:textId="77777777" w:rsidR="00B3083A" w:rsidRPr="00FF25DA" w:rsidRDefault="00B3083A" w:rsidP="00B3083A">
      <w:pPr>
        <w:pStyle w:val="TSB-PolicyBullets"/>
        <w:rPr>
          <w:rFonts w:ascii="Century Gothic" w:hAnsi="Century Gothic"/>
        </w:rPr>
      </w:pPr>
      <w:r w:rsidRPr="00FF25DA">
        <w:rPr>
          <w:rFonts w:ascii="Century Gothic" w:hAnsi="Century Gothic"/>
        </w:rPr>
        <w:t>Travel:</w:t>
      </w:r>
    </w:p>
    <w:p w14:paraId="7EBF62E7"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Claims for expenses may be made for travel between the Member of the Management Committee’s household and the school, at the level of mileage rates published by HMRC (45 </w:t>
      </w:r>
      <w:r w:rsidRPr="00FF25DA">
        <w:rPr>
          <w:rFonts w:ascii="Century Gothic" w:hAnsi="Century Gothic"/>
          <w:szCs w:val="22"/>
        </w:rPr>
        <w:lastRenderedPageBreak/>
        <w:t>pence per mile for the first 10,000 miles, then 25 pence for each subsequent mile).</w:t>
      </w:r>
    </w:p>
    <w:p w14:paraId="0F422BFC"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The nature of the visit must be related to the work of the Management Committee, </w:t>
      </w:r>
      <w:proofErr w:type="gramStart"/>
      <w:r w:rsidRPr="00FF25DA">
        <w:rPr>
          <w:rFonts w:ascii="Century Gothic" w:hAnsi="Century Gothic"/>
          <w:szCs w:val="22"/>
        </w:rPr>
        <w:t>e.g.</w:t>
      </w:r>
      <w:proofErr w:type="gramEnd"/>
      <w:r w:rsidRPr="00FF25DA">
        <w:rPr>
          <w:rFonts w:ascii="Century Gothic" w:hAnsi="Century Gothic"/>
          <w:szCs w:val="22"/>
        </w:rPr>
        <w:t xml:space="preserve"> Management Committee meetings, training courses, etc.</w:t>
      </w:r>
    </w:p>
    <w:p w14:paraId="789E23F5"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Payments will be reimbursed for use of public transport or taxis, upon production of a valid receipt. </w:t>
      </w:r>
    </w:p>
    <w:p w14:paraId="65D65DCC"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The costs of parking for business away from the school, where necessary, will be returned upon production of a valid receipt. </w:t>
      </w:r>
    </w:p>
    <w:p w14:paraId="6BD9353F" w14:textId="77777777" w:rsidR="00B3083A" w:rsidRPr="00FF25DA" w:rsidRDefault="00B3083A" w:rsidP="00B3083A">
      <w:pPr>
        <w:pStyle w:val="TSB-PolicyBullets"/>
        <w:rPr>
          <w:rFonts w:ascii="Century Gothic" w:hAnsi="Century Gothic"/>
        </w:rPr>
      </w:pPr>
      <w:r w:rsidRPr="00FF25DA">
        <w:rPr>
          <w:rFonts w:ascii="Century Gothic" w:hAnsi="Century Gothic"/>
        </w:rPr>
        <w:t>Childcare:</w:t>
      </w:r>
    </w:p>
    <w:p w14:paraId="06DC9F70" w14:textId="77777777" w:rsidR="00B3083A" w:rsidRPr="00FF25DA" w:rsidRDefault="00B3083A" w:rsidP="00B3083A">
      <w:pPr>
        <w:pStyle w:val="TSB-Level1Numbers"/>
        <w:numPr>
          <w:ilvl w:val="1"/>
          <w:numId w:val="21"/>
        </w:numPr>
        <w:ind w:left="2410" w:hanging="283"/>
        <w:rPr>
          <w:rFonts w:ascii="Century Gothic" w:hAnsi="Century Gothic"/>
          <w:szCs w:val="22"/>
        </w:rPr>
      </w:pPr>
      <w:r w:rsidRPr="00FF25DA">
        <w:rPr>
          <w:rFonts w:ascii="Century Gothic" w:hAnsi="Century Gothic"/>
          <w:szCs w:val="22"/>
        </w:rPr>
        <w:t xml:space="preserve">In cases where a member of the Management Committee does not have a spouse or family member to care for a child when the member of the Management Committee must attend meetings relating to the work of the Management Committee, expenses will be returned for the cost of childcare or a babysitter. </w:t>
      </w:r>
    </w:p>
    <w:p w14:paraId="58DD2E61" w14:textId="77777777" w:rsidR="00B3083A" w:rsidRPr="00FF25DA" w:rsidRDefault="00B3083A" w:rsidP="00B3083A">
      <w:pPr>
        <w:pStyle w:val="TSB-Level1Numbers"/>
        <w:numPr>
          <w:ilvl w:val="1"/>
          <w:numId w:val="21"/>
        </w:numPr>
        <w:ind w:left="2410" w:hanging="283"/>
        <w:rPr>
          <w:rFonts w:ascii="Century Gothic" w:hAnsi="Century Gothic"/>
          <w:szCs w:val="22"/>
        </w:rPr>
      </w:pPr>
      <w:r w:rsidRPr="00FF25DA">
        <w:rPr>
          <w:rFonts w:ascii="Century Gothic" w:hAnsi="Century Gothic"/>
          <w:szCs w:val="22"/>
        </w:rPr>
        <w:t>Allowances will also be reimbursed for the cost of care for elderly or dependant relatives where the member of the Management Committee must be absent due to their duties.</w:t>
      </w:r>
    </w:p>
    <w:p w14:paraId="38491CE6" w14:textId="77777777" w:rsidR="00B3083A" w:rsidRPr="00FF25DA" w:rsidRDefault="00B3083A" w:rsidP="00B3083A">
      <w:pPr>
        <w:pStyle w:val="TSB-PolicyBullets"/>
        <w:rPr>
          <w:rFonts w:ascii="Century Gothic" w:hAnsi="Century Gothic"/>
        </w:rPr>
      </w:pPr>
      <w:r w:rsidRPr="00FF25DA">
        <w:rPr>
          <w:rFonts w:ascii="Century Gothic" w:hAnsi="Century Gothic"/>
        </w:rPr>
        <w:t>Specific needs:</w:t>
      </w:r>
    </w:p>
    <w:p w14:paraId="67E67F57" w14:textId="77777777" w:rsidR="00B3083A" w:rsidRPr="00FF25DA" w:rsidRDefault="00B3083A" w:rsidP="00B3083A">
      <w:pPr>
        <w:pStyle w:val="TSB-Level1Numbers"/>
        <w:numPr>
          <w:ilvl w:val="1"/>
          <w:numId w:val="20"/>
        </w:numPr>
        <w:ind w:left="2410" w:hanging="283"/>
        <w:rPr>
          <w:rFonts w:ascii="Century Gothic" w:hAnsi="Century Gothic"/>
          <w:szCs w:val="22"/>
        </w:rPr>
      </w:pPr>
      <w:r w:rsidRPr="00FF25DA">
        <w:rPr>
          <w:rFonts w:ascii="Century Gothic" w:hAnsi="Century Gothic"/>
          <w:szCs w:val="22"/>
        </w:rPr>
        <w:t xml:space="preserve">Members of the Management Committee may claim allowances for expenses relating to specific needs, incurred when carrying out approved duties. </w:t>
      </w:r>
    </w:p>
    <w:p w14:paraId="10B01A01" w14:textId="77777777" w:rsidR="00B3083A" w:rsidRPr="00FF25DA" w:rsidRDefault="00B3083A" w:rsidP="00B3083A">
      <w:pPr>
        <w:pStyle w:val="TSB-Level1Numbers"/>
        <w:numPr>
          <w:ilvl w:val="1"/>
          <w:numId w:val="20"/>
        </w:numPr>
        <w:ind w:left="2410" w:hanging="283"/>
        <w:rPr>
          <w:rFonts w:ascii="Century Gothic" w:hAnsi="Century Gothic"/>
          <w:szCs w:val="22"/>
        </w:rPr>
      </w:pPr>
      <w:r w:rsidRPr="00FF25DA">
        <w:rPr>
          <w:rFonts w:ascii="Century Gothic" w:hAnsi="Century Gothic"/>
          <w:szCs w:val="22"/>
        </w:rPr>
        <w:t xml:space="preserve">The circumstances in which a member of the Management Committee can claim expenses for specific needs may </w:t>
      </w:r>
      <w:proofErr w:type="gramStart"/>
      <w:r w:rsidRPr="00FF25DA">
        <w:rPr>
          <w:rFonts w:ascii="Century Gothic" w:hAnsi="Century Gothic"/>
          <w:szCs w:val="22"/>
        </w:rPr>
        <w:t>include:</w:t>
      </w:r>
      <w:proofErr w:type="gramEnd"/>
      <w:r w:rsidRPr="00FF25DA">
        <w:rPr>
          <w:rFonts w:ascii="Century Gothic" w:hAnsi="Century Gothic"/>
          <w:szCs w:val="22"/>
        </w:rPr>
        <w:t xml:space="preserve"> taxi fares, audio equipment or support from a signer, braille transcription, etc.</w:t>
      </w:r>
    </w:p>
    <w:p w14:paraId="4EE25355" w14:textId="77777777" w:rsidR="00B3083A" w:rsidRPr="00FF25DA" w:rsidRDefault="00B3083A" w:rsidP="00B3083A">
      <w:pPr>
        <w:pStyle w:val="TSB-PolicyBullets"/>
        <w:rPr>
          <w:rFonts w:ascii="Century Gothic" w:hAnsi="Century Gothic"/>
        </w:rPr>
      </w:pPr>
      <w:r w:rsidRPr="00FF25DA">
        <w:rPr>
          <w:rFonts w:ascii="Century Gothic" w:hAnsi="Century Gothic"/>
        </w:rPr>
        <w:t>Telephone charges, photocopying, stationery, etc.</w:t>
      </w:r>
    </w:p>
    <w:p w14:paraId="5BA3BBD8" w14:textId="77777777" w:rsidR="00B3083A" w:rsidRPr="00FF25DA" w:rsidRDefault="00B3083A" w:rsidP="00B3083A">
      <w:pPr>
        <w:pStyle w:val="TSB-Level1Numbers"/>
        <w:numPr>
          <w:ilvl w:val="1"/>
          <w:numId w:val="19"/>
        </w:numPr>
        <w:ind w:left="2410" w:hanging="283"/>
        <w:rPr>
          <w:rFonts w:ascii="Century Gothic" w:hAnsi="Century Gothic"/>
          <w:szCs w:val="22"/>
        </w:rPr>
      </w:pPr>
      <w:r w:rsidRPr="00FF25DA">
        <w:rPr>
          <w:rFonts w:ascii="Century Gothic" w:hAnsi="Century Gothic"/>
          <w:szCs w:val="22"/>
        </w:rPr>
        <w:t>Claims for reimbursements can be made where a member of the Management Committee is unable to use the school’s facilities for any of the above.</w:t>
      </w:r>
    </w:p>
    <w:p w14:paraId="336A30C0" w14:textId="77777777" w:rsidR="00B3083A" w:rsidRPr="00FF25DA" w:rsidRDefault="00B3083A" w:rsidP="00B3083A">
      <w:pPr>
        <w:pStyle w:val="TSB-Level1Numbers"/>
        <w:numPr>
          <w:ilvl w:val="1"/>
          <w:numId w:val="19"/>
        </w:numPr>
        <w:ind w:left="2410" w:hanging="283"/>
        <w:rPr>
          <w:rFonts w:ascii="Century Gothic" w:hAnsi="Century Gothic"/>
          <w:szCs w:val="22"/>
        </w:rPr>
      </w:pPr>
      <w:r w:rsidRPr="00FF25DA">
        <w:rPr>
          <w:rFonts w:ascii="Century Gothic" w:hAnsi="Century Gothic"/>
          <w:szCs w:val="22"/>
        </w:rPr>
        <w:t>Allowances will be returned upon production of a valid receipt, where appropriate. In all other cases, a full written report must be submitted.</w:t>
      </w:r>
    </w:p>
    <w:p w14:paraId="0BDD0314"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This list is not </w:t>
      </w:r>
      <w:proofErr w:type="gramStart"/>
      <w:r w:rsidRPr="00FF25DA">
        <w:rPr>
          <w:rFonts w:ascii="Century Gothic" w:hAnsi="Century Gothic"/>
          <w:szCs w:val="22"/>
        </w:rPr>
        <w:t>exhaustive</w:t>
      </w:r>
      <w:proofErr w:type="gramEnd"/>
      <w:r w:rsidRPr="00FF25DA">
        <w:rPr>
          <w:rFonts w:ascii="Century Gothic" w:hAnsi="Century Gothic"/>
          <w:szCs w:val="22"/>
        </w:rPr>
        <w:t xml:space="preserve"> and the school may decide to reimburse in other instances; however, this must be discussed by the Management Committee.</w:t>
      </w:r>
    </w:p>
    <w:p w14:paraId="38CBDB20" w14:textId="77777777" w:rsidR="00B3083A" w:rsidRPr="00FF25DA" w:rsidRDefault="00B3083A" w:rsidP="00B3083A">
      <w:pPr>
        <w:pStyle w:val="Heading10"/>
        <w:rPr>
          <w:rFonts w:ascii="Century Gothic" w:hAnsi="Century Gothic"/>
          <w:sz w:val="22"/>
          <w:szCs w:val="22"/>
        </w:rPr>
      </w:pPr>
      <w:bookmarkStart w:id="13" w:name="_How_are_expenses"/>
      <w:bookmarkEnd w:id="13"/>
      <w:r w:rsidRPr="00FF25DA">
        <w:rPr>
          <w:rFonts w:ascii="Century Gothic" w:hAnsi="Century Gothic"/>
          <w:sz w:val="22"/>
          <w:szCs w:val="22"/>
        </w:rPr>
        <w:lastRenderedPageBreak/>
        <w:t>How are expenses claimed?</w:t>
      </w:r>
    </w:p>
    <w:p w14:paraId="7FA231B0"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Members of the Management Committee should claim expenses on a </w:t>
      </w:r>
      <w:r w:rsidRPr="00FF25DA">
        <w:rPr>
          <w:rFonts w:ascii="Century Gothic" w:hAnsi="Century Gothic"/>
          <w:b/>
          <w:szCs w:val="22"/>
          <w:u w:val="single"/>
        </w:rPr>
        <w:t>termly</w:t>
      </w:r>
      <w:r w:rsidRPr="00FF25DA">
        <w:rPr>
          <w:rFonts w:ascii="Century Gothic" w:hAnsi="Century Gothic"/>
          <w:szCs w:val="22"/>
        </w:rPr>
        <w:t xml:space="preserve"> </w:t>
      </w:r>
      <w:proofErr w:type="gramStart"/>
      <w:r w:rsidRPr="00FF25DA">
        <w:rPr>
          <w:rFonts w:ascii="Century Gothic" w:hAnsi="Century Gothic"/>
          <w:szCs w:val="22"/>
        </w:rPr>
        <w:t>basis, unless</w:t>
      </w:r>
      <w:proofErr w:type="gramEnd"/>
      <w:r w:rsidRPr="00FF25DA">
        <w:rPr>
          <w:rFonts w:ascii="Century Gothic" w:hAnsi="Century Gothic"/>
          <w:szCs w:val="22"/>
        </w:rPr>
        <w:t xml:space="preserve"> the amount to be claimed is substantial and/or urgent.</w:t>
      </w:r>
    </w:p>
    <w:p w14:paraId="0C592FB1"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Claims should be made using a claim form, and submitted to the </w:t>
      </w:r>
      <w:r w:rsidRPr="00FF25DA">
        <w:rPr>
          <w:rFonts w:ascii="Century Gothic" w:hAnsi="Century Gothic"/>
          <w:b/>
          <w:szCs w:val="22"/>
          <w:u w:val="single"/>
        </w:rPr>
        <w:t>School Business Manager</w:t>
      </w:r>
      <w:r w:rsidRPr="00FF25DA">
        <w:rPr>
          <w:rFonts w:ascii="Century Gothic" w:hAnsi="Century Gothic"/>
          <w:szCs w:val="22"/>
        </w:rPr>
        <w:t xml:space="preserve">, via the </w:t>
      </w:r>
      <w:r w:rsidRPr="00FF25DA">
        <w:rPr>
          <w:rFonts w:ascii="Century Gothic" w:hAnsi="Century Gothic"/>
          <w:b/>
          <w:szCs w:val="22"/>
          <w:u w:val="single"/>
        </w:rPr>
        <w:t>school office</w:t>
      </w:r>
      <w:r w:rsidRPr="00FF25DA">
        <w:rPr>
          <w:rFonts w:ascii="Century Gothic" w:hAnsi="Century Gothic"/>
          <w:szCs w:val="22"/>
        </w:rPr>
        <w:t>.</w:t>
      </w:r>
    </w:p>
    <w:p w14:paraId="54874B6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claims will not be reimbursed unless authorised by the headteacher.</w:t>
      </w:r>
    </w:p>
    <w:p w14:paraId="6565824A"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All claims will be subject to independent audit. If claims appear to be too frequent or excessive, the </w:t>
      </w:r>
      <w:r w:rsidRPr="00FF25DA">
        <w:rPr>
          <w:rFonts w:ascii="Century Gothic" w:hAnsi="Century Gothic"/>
          <w:b/>
          <w:szCs w:val="22"/>
          <w:u w:val="single"/>
        </w:rPr>
        <w:t>Chair of the Management Committees</w:t>
      </w:r>
      <w:r w:rsidRPr="00FF25DA">
        <w:rPr>
          <w:rFonts w:ascii="Century Gothic" w:hAnsi="Century Gothic"/>
          <w:szCs w:val="22"/>
        </w:rPr>
        <w:t xml:space="preserve"> may ask for further details.</w:t>
      </w:r>
    </w:p>
    <w:p w14:paraId="02444E18" w14:textId="77777777" w:rsidR="00B3083A" w:rsidRPr="00FF25DA" w:rsidRDefault="00B3083A" w:rsidP="00B3083A">
      <w:pPr>
        <w:pStyle w:val="TSB-Level1Numbers"/>
        <w:jc w:val="left"/>
        <w:rPr>
          <w:rFonts w:ascii="Century Gothic" w:hAnsi="Century Gothic"/>
          <w:szCs w:val="22"/>
        </w:rPr>
        <w:sectPr w:rsidR="00B3083A" w:rsidRPr="00FF25DA" w:rsidSect="00B3083A">
          <w:footerReference w:type="default" r:id="rId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r w:rsidRPr="00FF25DA">
        <w:rPr>
          <w:rFonts w:ascii="Century Gothic" w:hAnsi="Century Gothic"/>
          <w:szCs w:val="22"/>
        </w:rPr>
        <w:t xml:space="preserve">Claims can be made using the form in </w:t>
      </w:r>
      <w:hyperlink w:anchor="_Appendix_A_–" w:history="1">
        <w:r w:rsidRPr="00FF25DA">
          <w:rPr>
            <w:rStyle w:val="Hyperlink"/>
            <w:rFonts w:ascii="Century Gothic" w:hAnsi="Century Gothic"/>
            <w:color w:val="auto"/>
            <w:szCs w:val="22"/>
          </w:rPr>
          <w:t>Appendix A</w:t>
        </w:r>
      </w:hyperlink>
      <w:r w:rsidRPr="00FF25DA">
        <w:rPr>
          <w:rFonts w:ascii="Century Gothic" w:hAnsi="Century Gothic"/>
          <w:szCs w:val="22"/>
        </w:rPr>
        <w:t xml:space="preserve">. </w:t>
      </w:r>
    </w:p>
    <w:p w14:paraId="11748FD7" w14:textId="77777777" w:rsidR="00B3083A" w:rsidRPr="00FF25DA" w:rsidRDefault="00B3083A" w:rsidP="00B3083A">
      <w:pPr>
        <w:pStyle w:val="Heading10"/>
        <w:numPr>
          <w:ilvl w:val="0"/>
          <w:numId w:val="0"/>
        </w:numPr>
        <w:rPr>
          <w:rFonts w:ascii="Century Gothic" w:hAnsi="Century Gothic"/>
          <w:b w:val="0"/>
          <w:sz w:val="22"/>
          <w:szCs w:val="22"/>
        </w:rPr>
      </w:pPr>
      <w:bookmarkStart w:id="14" w:name="_Appendix_A_–"/>
      <w:bookmarkStart w:id="15" w:name="f"/>
      <w:bookmarkEnd w:id="14"/>
      <w:r w:rsidRPr="00FF25DA">
        <w:rPr>
          <w:rFonts w:ascii="Century Gothic" w:hAnsi="Century Gothic"/>
          <w:sz w:val="22"/>
          <w:szCs w:val="22"/>
        </w:rPr>
        <w:lastRenderedPageBreak/>
        <w:t>Appendix A – Member of the Management Committee Allowance Claim Form</w:t>
      </w:r>
    </w:p>
    <w:bookmarkEnd w:id="15"/>
    <w:p w14:paraId="3FBEE986" w14:textId="77777777" w:rsidR="00B3083A" w:rsidRPr="00FF25DA" w:rsidRDefault="00B3083A" w:rsidP="00B3083A">
      <w:pPr>
        <w:jc w:val="both"/>
        <w:rPr>
          <w:rFonts w:ascii="Century Gothic" w:hAnsi="Century Gothic"/>
          <w:b/>
        </w:rPr>
      </w:pPr>
      <w:r w:rsidRPr="00FF25DA">
        <w:rPr>
          <w:rFonts w:ascii="Century Gothic" w:hAnsi="Century Gothic"/>
          <w:b/>
        </w:rPr>
        <w:t xml:space="preserve">This claim form consists of two sections. Section two must only be completed when payment has been made to another party, </w:t>
      </w:r>
      <w:proofErr w:type="gramStart"/>
      <w:r w:rsidRPr="00FF25DA">
        <w:rPr>
          <w:rFonts w:ascii="Century Gothic" w:hAnsi="Century Gothic"/>
          <w:b/>
        </w:rPr>
        <w:t>e.g.</w:t>
      </w:r>
      <w:proofErr w:type="gramEnd"/>
      <w:r w:rsidRPr="00FF25DA">
        <w:rPr>
          <w:rFonts w:ascii="Century Gothic" w:hAnsi="Century Gothic"/>
          <w:b/>
        </w:rPr>
        <w:t xml:space="preserve"> child carer.</w:t>
      </w:r>
    </w:p>
    <w:p w14:paraId="2ECB2D32" w14:textId="77777777" w:rsidR="00B3083A" w:rsidRPr="00FF25DA" w:rsidRDefault="00B3083A" w:rsidP="00B3083A">
      <w:pPr>
        <w:spacing w:after="120"/>
        <w:rPr>
          <w:rFonts w:ascii="Century Gothic" w:hAnsi="Century Gothic"/>
          <w:b/>
        </w:rPr>
      </w:pPr>
      <w:r w:rsidRPr="00FF25DA">
        <w:rPr>
          <w:rFonts w:ascii="Century Gothic" w:hAnsi="Century Gothic"/>
          <w:b/>
        </w:rPr>
        <w:t>Section one</w:t>
      </w:r>
    </w:p>
    <w:tbl>
      <w:tblPr>
        <w:tblStyle w:val="TableGrid"/>
        <w:tblW w:w="0" w:type="auto"/>
        <w:tblLook w:val="04A0" w:firstRow="1" w:lastRow="0" w:firstColumn="1" w:lastColumn="0" w:noHBand="0" w:noVBand="1"/>
      </w:tblPr>
      <w:tblGrid>
        <w:gridCol w:w="2341"/>
        <w:gridCol w:w="4136"/>
        <w:gridCol w:w="2539"/>
      </w:tblGrid>
      <w:tr w:rsidR="00B3083A" w:rsidRPr="00FF25DA" w14:paraId="67FFDF91" w14:textId="77777777" w:rsidTr="00B0432E">
        <w:trPr>
          <w:trHeight w:val="568"/>
        </w:trPr>
        <w:tc>
          <w:tcPr>
            <w:tcW w:w="6629" w:type="dxa"/>
            <w:gridSpan w:val="2"/>
            <w:vAlign w:val="center"/>
          </w:tcPr>
          <w:p w14:paraId="4391B68C" w14:textId="77777777" w:rsidR="00B3083A" w:rsidRPr="00FF25DA" w:rsidRDefault="00B3083A" w:rsidP="00B0432E">
            <w:pPr>
              <w:rPr>
                <w:rFonts w:ascii="Century Gothic" w:hAnsi="Century Gothic"/>
                <w:b/>
              </w:rPr>
            </w:pPr>
            <w:r w:rsidRPr="00FF25DA">
              <w:rPr>
                <w:rFonts w:ascii="Century Gothic" w:hAnsi="Century Gothic"/>
                <w:b/>
              </w:rPr>
              <w:t xml:space="preserve">Name of Member of the Management Committee: </w:t>
            </w:r>
          </w:p>
        </w:tc>
        <w:tc>
          <w:tcPr>
            <w:tcW w:w="2613" w:type="dxa"/>
            <w:vAlign w:val="center"/>
          </w:tcPr>
          <w:p w14:paraId="4814FB77"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7A62ACC5" w14:textId="77777777" w:rsidTr="00B3083A">
        <w:trPr>
          <w:trHeight w:val="548"/>
        </w:trPr>
        <w:tc>
          <w:tcPr>
            <w:tcW w:w="2376" w:type="dxa"/>
            <w:shd w:val="clear" w:color="auto" w:fill="C5E0B3" w:themeFill="accent6" w:themeFillTint="66"/>
            <w:vAlign w:val="center"/>
          </w:tcPr>
          <w:p w14:paraId="5E30A79F" w14:textId="77777777" w:rsidR="00B3083A" w:rsidRPr="00FF25DA" w:rsidRDefault="00B3083A" w:rsidP="00B0432E">
            <w:pPr>
              <w:rPr>
                <w:rFonts w:ascii="Century Gothic" w:hAnsi="Century Gothic"/>
                <w:b/>
              </w:rPr>
            </w:pPr>
            <w:r w:rsidRPr="00FF25DA">
              <w:rPr>
                <w:rFonts w:ascii="Century Gothic" w:hAnsi="Century Gothic"/>
                <w:b/>
              </w:rPr>
              <w:t>Date of expenditure:</w:t>
            </w:r>
          </w:p>
        </w:tc>
        <w:tc>
          <w:tcPr>
            <w:tcW w:w="4253" w:type="dxa"/>
            <w:shd w:val="clear" w:color="auto" w:fill="C5E0B3" w:themeFill="accent6" w:themeFillTint="66"/>
            <w:vAlign w:val="center"/>
          </w:tcPr>
          <w:p w14:paraId="0B9B78D3" w14:textId="77777777" w:rsidR="00B3083A" w:rsidRPr="00FF25DA" w:rsidRDefault="00B3083A" w:rsidP="00B0432E">
            <w:pPr>
              <w:jc w:val="center"/>
              <w:rPr>
                <w:rFonts w:ascii="Century Gothic" w:hAnsi="Century Gothic"/>
                <w:b/>
              </w:rPr>
            </w:pPr>
            <w:r w:rsidRPr="00FF25DA">
              <w:rPr>
                <w:rFonts w:ascii="Century Gothic" w:hAnsi="Century Gothic"/>
                <w:b/>
              </w:rPr>
              <w:t>Details of expenditure:</w:t>
            </w:r>
          </w:p>
        </w:tc>
        <w:tc>
          <w:tcPr>
            <w:tcW w:w="2613" w:type="dxa"/>
            <w:shd w:val="clear" w:color="auto" w:fill="C5E0B3" w:themeFill="accent6" w:themeFillTint="66"/>
            <w:vAlign w:val="center"/>
          </w:tcPr>
          <w:p w14:paraId="6676E601" w14:textId="77777777" w:rsidR="00B3083A" w:rsidRPr="00FF25DA" w:rsidRDefault="00B3083A" w:rsidP="00B0432E">
            <w:pPr>
              <w:jc w:val="center"/>
              <w:rPr>
                <w:rFonts w:ascii="Century Gothic" w:hAnsi="Century Gothic"/>
                <w:b/>
              </w:rPr>
            </w:pPr>
            <w:r w:rsidRPr="00FF25DA">
              <w:rPr>
                <w:rFonts w:ascii="Century Gothic" w:hAnsi="Century Gothic"/>
                <w:b/>
              </w:rPr>
              <w:t>Claim:</w:t>
            </w:r>
          </w:p>
        </w:tc>
      </w:tr>
      <w:tr w:rsidR="00B3083A" w:rsidRPr="00FF25DA" w14:paraId="5F65657B" w14:textId="77777777" w:rsidTr="00B0432E">
        <w:trPr>
          <w:trHeight w:val="542"/>
        </w:trPr>
        <w:tc>
          <w:tcPr>
            <w:tcW w:w="2376" w:type="dxa"/>
          </w:tcPr>
          <w:p w14:paraId="368AFDCC" w14:textId="77777777" w:rsidR="00B3083A" w:rsidRPr="00FF25DA" w:rsidRDefault="00B3083A" w:rsidP="00B0432E">
            <w:pPr>
              <w:rPr>
                <w:rFonts w:ascii="Century Gothic" w:hAnsi="Century Gothic"/>
              </w:rPr>
            </w:pPr>
          </w:p>
        </w:tc>
        <w:tc>
          <w:tcPr>
            <w:tcW w:w="4253" w:type="dxa"/>
          </w:tcPr>
          <w:p w14:paraId="0D375B3F" w14:textId="77777777" w:rsidR="00B3083A" w:rsidRPr="00FF25DA" w:rsidRDefault="00B3083A" w:rsidP="00B0432E">
            <w:pPr>
              <w:rPr>
                <w:rFonts w:ascii="Century Gothic" w:hAnsi="Century Gothic"/>
              </w:rPr>
            </w:pPr>
          </w:p>
        </w:tc>
        <w:tc>
          <w:tcPr>
            <w:tcW w:w="2613" w:type="dxa"/>
          </w:tcPr>
          <w:p w14:paraId="1FB43517" w14:textId="77777777" w:rsidR="00B3083A" w:rsidRPr="00FF25DA" w:rsidRDefault="00B3083A" w:rsidP="00B0432E">
            <w:pPr>
              <w:rPr>
                <w:rFonts w:ascii="Century Gothic" w:hAnsi="Century Gothic"/>
              </w:rPr>
            </w:pPr>
          </w:p>
        </w:tc>
      </w:tr>
      <w:tr w:rsidR="00B3083A" w:rsidRPr="00FF25DA" w14:paraId="144DD0F4" w14:textId="77777777" w:rsidTr="00B0432E">
        <w:trPr>
          <w:trHeight w:val="552"/>
        </w:trPr>
        <w:tc>
          <w:tcPr>
            <w:tcW w:w="2376" w:type="dxa"/>
          </w:tcPr>
          <w:p w14:paraId="4FF30D61" w14:textId="77777777" w:rsidR="00B3083A" w:rsidRPr="00FF25DA" w:rsidRDefault="00B3083A" w:rsidP="00B0432E">
            <w:pPr>
              <w:rPr>
                <w:rFonts w:ascii="Century Gothic" w:hAnsi="Century Gothic"/>
              </w:rPr>
            </w:pPr>
          </w:p>
        </w:tc>
        <w:tc>
          <w:tcPr>
            <w:tcW w:w="4253" w:type="dxa"/>
          </w:tcPr>
          <w:p w14:paraId="3A551915" w14:textId="77777777" w:rsidR="00B3083A" w:rsidRPr="00FF25DA" w:rsidRDefault="00B3083A" w:rsidP="00B0432E">
            <w:pPr>
              <w:rPr>
                <w:rFonts w:ascii="Century Gothic" w:hAnsi="Century Gothic"/>
              </w:rPr>
            </w:pPr>
          </w:p>
        </w:tc>
        <w:tc>
          <w:tcPr>
            <w:tcW w:w="2613" w:type="dxa"/>
          </w:tcPr>
          <w:p w14:paraId="6DB0021C" w14:textId="77777777" w:rsidR="00B3083A" w:rsidRPr="00FF25DA" w:rsidRDefault="00B3083A" w:rsidP="00B0432E">
            <w:pPr>
              <w:rPr>
                <w:rFonts w:ascii="Century Gothic" w:hAnsi="Century Gothic"/>
              </w:rPr>
            </w:pPr>
          </w:p>
        </w:tc>
      </w:tr>
      <w:tr w:rsidR="00B3083A" w:rsidRPr="00FF25DA" w14:paraId="53655039" w14:textId="77777777" w:rsidTr="00B0432E">
        <w:trPr>
          <w:trHeight w:val="563"/>
        </w:trPr>
        <w:tc>
          <w:tcPr>
            <w:tcW w:w="2376" w:type="dxa"/>
          </w:tcPr>
          <w:p w14:paraId="0855DFF5" w14:textId="77777777" w:rsidR="00B3083A" w:rsidRPr="00FF25DA" w:rsidRDefault="00B3083A" w:rsidP="00B0432E">
            <w:pPr>
              <w:rPr>
                <w:rFonts w:ascii="Century Gothic" w:hAnsi="Century Gothic"/>
              </w:rPr>
            </w:pPr>
          </w:p>
        </w:tc>
        <w:tc>
          <w:tcPr>
            <w:tcW w:w="4253" w:type="dxa"/>
          </w:tcPr>
          <w:p w14:paraId="617D8023" w14:textId="77777777" w:rsidR="00B3083A" w:rsidRPr="00FF25DA" w:rsidRDefault="00B3083A" w:rsidP="00B0432E">
            <w:pPr>
              <w:rPr>
                <w:rFonts w:ascii="Century Gothic" w:hAnsi="Century Gothic"/>
              </w:rPr>
            </w:pPr>
          </w:p>
        </w:tc>
        <w:tc>
          <w:tcPr>
            <w:tcW w:w="2613" w:type="dxa"/>
          </w:tcPr>
          <w:p w14:paraId="26A99928" w14:textId="77777777" w:rsidR="00B3083A" w:rsidRPr="00FF25DA" w:rsidRDefault="00B3083A" w:rsidP="00B0432E">
            <w:pPr>
              <w:rPr>
                <w:rFonts w:ascii="Century Gothic" w:hAnsi="Century Gothic"/>
              </w:rPr>
            </w:pPr>
          </w:p>
        </w:tc>
      </w:tr>
      <w:tr w:rsidR="00B3083A" w:rsidRPr="00FF25DA" w14:paraId="361C8FB8" w14:textId="77777777" w:rsidTr="00B0432E">
        <w:trPr>
          <w:trHeight w:val="558"/>
        </w:trPr>
        <w:tc>
          <w:tcPr>
            <w:tcW w:w="2376" w:type="dxa"/>
          </w:tcPr>
          <w:p w14:paraId="70C3797D" w14:textId="77777777" w:rsidR="00B3083A" w:rsidRPr="00FF25DA" w:rsidRDefault="00B3083A" w:rsidP="00B0432E">
            <w:pPr>
              <w:rPr>
                <w:rFonts w:ascii="Century Gothic" w:hAnsi="Century Gothic"/>
              </w:rPr>
            </w:pPr>
          </w:p>
        </w:tc>
        <w:tc>
          <w:tcPr>
            <w:tcW w:w="4253" w:type="dxa"/>
          </w:tcPr>
          <w:p w14:paraId="1618A800" w14:textId="77777777" w:rsidR="00B3083A" w:rsidRPr="00FF25DA" w:rsidRDefault="00B3083A" w:rsidP="00B0432E">
            <w:pPr>
              <w:rPr>
                <w:rFonts w:ascii="Century Gothic" w:hAnsi="Century Gothic"/>
              </w:rPr>
            </w:pPr>
          </w:p>
        </w:tc>
        <w:tc>
          <w:tcPr>
            <w:tcW w:w="2613" w:type="dxa"/>
          </w:tcPr>
          <w:p w14:paraId="4AF1B794" w14:textId="77777777" w:rsidR="00B3083A" w:rsidRPr="00FF25DA" w:rsidRDefault="00B3083A" w:rsidP="00B0432E">
            <w:pPr>
              <w:rPr>
                <w:rFonts w:ascii="Century Gothic" w:hAnsi="Century Gothic"/>
              </w:rPr>
            </w:pPr>
          </w:p>
        </w:tc>
      </w:tr>
      <w:tr w:rsidR="00B3083A" w:rsidRPr="00FF25DA" w14:paraId="76FA9147" w14:textId="77777777" w:rsidTr="00B0432E">
        <w:trPr>
          <w:trHeight w:val="554"/>
        </w:trPr>
        <w:tc>
          <w:tcPr>
            <w:tcW w:w="2376" w:type="dxa"/>
          </w:tcPr>
          <w:p w14:paraId="00C24F5A" w14:textId="77777777" w:rsidR="00B3083A" w:rsidRPr="00FF25DA" w:rsidRDefault="00B3083A" w:rsidP="00B0432E">
            <w:pPr>
              <w:rPr>
                <w:rFonts w:ascii="Century Gothic" w:hAnsi="Century Gothic"/>
              </w:rPr>
            </w:pPr>
          </w:p>
        </w:tc>
        <w:tc>
          <w:tcPr>
            <w:tcW w:w="4253" w:type="dxa"/>
          </w:tcPr>
          <w:p w14:paraId="396AEA71" w14:textId="77777777" w:rsidR="00B3083A" w:rsidRPr="00FF25DA" w:rsidRDefault="00B3083A" w:rsidP="00B0432E">
            <w:pPr>
              <w:rPr>
                <w:rFonts w:ascii="Century Gothic" w:hAnsi="Century Gothic"/>
              </w:rPr>
            </w:pPr>
          </w:p>
        </w:tc>
        <w:tc>
          <w:tcPr>
            <w:tcW w:w="2613" w:type="dxa"/>
          </w:tcPr>
          <w:p w14:paraId="55B0B41D" w14:textId="77777777" w:rsidR="00B3083A" w:rsidRPr="00FF25DA" w:rsidRDefault="00B3083A" w:rsidP="00B0432E">
            <w:pPr>
              <w:rPr>
                <w:rFonts w:ascii="Century Gothic" w:hAnsi="Century Gothic"/>
              </w:rPr>
            </w:pPr>
          </w:p>
        </w:tc>
      </w:tr>
      <w:tr w:rsidR="00B3083A" w:rsidRPr="00FF25DA" w14:paraId="2B3D51C4" w14:textId="77777777" w:rsidTr="00B0432E">
        <w:trPr>
          <w:trHeight w:val="550"/>
        </w:trPr>
        <w:tc>
          <w:tcPr>
            <w:tcW w:w="2376" w:type="dxa"/>
          </w:tcPr>
          <w:p w14:paraId="05A43B58" w14:textId="77777777" w:rsidR="00B3083A" w:rsidRPr="00FF25DA" w:rsidRDefault="00B3083A" w:rsidP="00B0432E">
            <w:pPr>
              <w:rPr>
                <w:rFonts w:ascii="Century Gothic" w:hAnsi="Century Gothic"/>
              </w:rPr>
            </w:pPr>
          </w:p>
        </w:tc>
        <w:tc>
          <w:tcPr>
            <w:tcW w:w="4253" w:type="dxa"/>
          </w:tcPr>
          <w:p w14:paraId="08855DD6" w14:textId="77777777" w:rsidR="00B3083A" w:rsidRPr="00FF25DA" w:rsidRDefault="00B3083A" w:rsidP="00B0432E">
            <w:pPr>
              <w:rPr>
                <w:rFonts w:ascii="Century Gothic" w:hAnsi="Century Gothic"/>
              </w:rPr>
            </w:pPr>
          </w:p>
        </w:tc>
        <w:tc>
          <w:tcPr>
            <w:tcW w:w="2613" w:type="dxa"/>
          </w:tcPr>
          <w:p w14:paraId="7F6D9D6D" w14:textId="77777777" w:rsidR="00B3083A" w:rsidRPr="00FF25DA" w:rsidRDefault="00B3083A" w:rsidP="00B0432E">
            <w:pPr>
              <w:rPr>
                <w:rFonts w:ascii="Century Gothic" w:hAnsi="Century Gothic"/>
              </w:rPr>
            </w:pPr>
          </w:p>
        </w:tc>
      </w:tr>
      <w:tr w:rsidR="00B3083A" w:rsidRPr="00FF25DA" w14:paraId="0FCF2437" w14:textId="77777777" w:rsidTr="00B3083A">
        <w:trPr>
          <w:trHeight w:val="561"/>
        </w:trPr>
        <w:tc>
          <w:tcPr>
            <w:tcW w:w="6629" w:type="dxa"/>
            <w:gridSpan w:val="2"/>
            <w:shd w:val="clear" w:color="auto" w:fill="C5E0B3" w:themeFill="accent6" w:themeFillTint="66"/>
            <w:vAlign w:val="center"/>
          </w:tcPr>
          <w:p w14:paraId="6A7686B8" w14:textId="77777777" w:rsidR="00B3083A" w:rsidRPr="00FF25DA" w:rsidRDefault="00B3083A" w:rsidP="00B0432E">
            <w:pPr>
              <w:jc w:val="right"/>
              <w:rPr>
                <w:rFonts w:ascii="Century Gothic" w:hAnsi="Century Gothic"/>
                <w:b/>
              </w:rPr>
            </w:pPr>
            <w:r w:rsidRPr="00FF25DA">
              <w:rPr>
                <w:rFonts w:ascii="Century Gothic" w:hAnsi="Century Gothic"/>
                <w:b/>
              </w:rPr>
              <w:t xml:space="preserve">Total claim: </w:t>
            </w:r>
          </w:p>
        </w:tc>
        <w:tc>
          <w:tcPr>
            <w:tcW w:w="2613" w:type="dxa"/>
            <w:vAlign w:val="center"/>
          </w:tcPr>
          <w:p w14:paraId="601B3BB9" w14:textId="77777777" w:rsidR="00B3083A" w:rsidRPr="00FF25DA" w:rsidRDefault="00B3083A" w:rsidP="00B0432E">
            <w:pPr>
              <w:rPr>
                <w:rFonts w:ascii="Century Gothic" w:hAnsi="Century Gothic"/>
                <w:b/>
              </w:rPr>
            </w:pPr>
            <w:r w:rsidRPr="00FF25DA">
              <w:rPr>
                <w:rFonts w:ascii="Century Gothic" w:hAnsi="Century Gothic"/>
                <w:b/>
              </w:rPr>
              <w:t>£</w:t>
            </w:r>
          </w:p>
        </w:tc>
      </w:tr>
    </w:tbl>
    <w:p w14:paraId="18AD1D10" w14:textId="77777777" w:rsidR="00B3083A" w:rsidRPr="00FF25DA" w:rsidRDefault="00B3083A" w:rsidP="00B3083A">
      <w:pPr>
        <w:rPr>
          <w:rFonts w:ascii="Century Gothic" w:hAnsi="Century Gothic"/>
        </w:rPr>
      </w:pPr>
    </w:p>
    <w:p w14:paraId="08276EC3" w14:textId="556E0ABE" w:rsidR="00B3083A" w:rsidRPr="00FF25DA" w:rsidRDefault="00B3083A" w:rsidP="00B3083A">
      <w:pPr>
        <w:jc w:val="both"/>
        <w:rPr>
          <w:rFonts w:ascii="Century Gothic" w:hAnsi="Century Gothic"/>
        </w:rPr>
      </w:pPr>
      <w:r w:rsidRPr="00FF25DA">
        <w:rPr>
          <w:rFonts w:ascii="Century Gothic" w:hAnsi="Century Gothic"/>
        </w:rPr>
        <w:t xml:space="preserve">I certify that the above expenses are actual and </w:t>
      </w:r>
      <w:proofErr w:type="gramStart"/>
      <w:r w:rsidRPr="00FF25DA">
        <w:rPr>
          <w:rFonts w:ascii="Century Gothic" w:hAnsi="Century Gothic"/>
        </w:rPr>
        <w:t>necessary, and</w:t>
      </w:r>
      <w:proofErr w:type="gramEnd"/>
      <w:r w:rsidRPr="00FF25DA">
        <w:rPr>
          <w:rFonts w:ascii="Century Gothic" w:hAnsi="Century Gothic"/>
        </w:rPr>
        <w:t xml:space="preserve"> confirm that cash/cheque has been received.</w:t>
      </w:r>
    </w:p>
    <w:tbl>
      <w:tblPr>
        <w:tblStyle w:val="TableGrid"/>
        <w:tblW w:w="0" w:type="auto"/>
        <w:tblLook w:val="04A0" w:firstRow="1" w:lastRow="0" w:firstColumn="1" w:lastColumn="0" w:noHBand="0" w:noVBand="1"/>
      </w:tblPr>
      <w:tblGrid>
        <w:gridCol w:w="3032"/>
        <w:gridCol w:w="2982"/>
        <w:gridCol w:w="3002"/>
      </w:tblGrid>
      <w:tr w:rsidR="00B3083A" w:rsidRPr="00FF25DA" w14:paraId="1BEC91BA" w14:textId="77777777" w:rsidTr="00B3083A">
        <w:trPr>
          <w:trHeight w:val="510"/>
        </w:trPr>
        <w:tc>
          <w:tcPr>
            <w:tcW w:w="3080" w:type="dxa"/>
            <w:shd w:val="clear" w:color="auto" w:fill="C5E0B3" w:themeFill="accent6" w:themeFillTint="66"/>
            <w:vAlign w:val="center"/>
          </w:tcPr>
          <w:p w14:paraId="6BD0D786" w14:textId="77777777" w:rsidR="00B3083A" w:rsidRPr="00FF25DA" w:rsidRDefault="00B3083A" w:rsidP="00B0432E">
            <w:pPr>
              <w:rPr>
                <w:rFonts w:ascii="Century Gothic" w:hAnsi="Century Gothic"/>
                <w:b/>
              </w:rPr>
            </w:pPr>
            <w:r w:rsidRPr="00FF25DA">
              <w:rPr>
                <w:rFonts w:ascii="Century Gothic" w:hAnsi="Century Gothic"/>
                <w:b/>
              </w:rPr>
              <w:t>Signature of Member of the Management Committee:</w:t>
            </w:r>
          </w:p>
        </w:tc>
        <w:tc>
          <w:tcPr>
            <w:tcW w:w="3081" w:type="dxa"/>
          </w:tcPr>
          <w:p w14:paraId="45E921B8" w14:textId="77777777" w:rsidR="00B3083A" w:rsidRPr="00FF25DA" w:rsidRDefault="00B3083A" w:rsidP="00B0432E">
            <w:pPr>
              <w:rPr>
                <w:rFonts w:ascii="Century Gothic" w:hAnsi="Century Gothic"/>
              </w:rPr>
            </w:pPr>
          </w:p>
        </w:tc>
        <w:tc>
          <w:tcPr>
            <w:tcW w:w="3081" w:type="dxa"/>
            <w:vAlign w:val="center"/>
          </w:tcPr>
          <w:p w14:paraId="1BBF7B5E"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2164FDF0" w14:textId="77777777" w:rsidTr="00B3083A">
        <w:trPr>
          <w:trHeight w:val="404"/>
        </w:trPr>
        <w:tc>
          <w:tcPr>
            <w:tcW w:w="3080" w:type="dxa"/>
            <w:shd w:val="clear" w:color="auto" w:fill="C5E0B3" w:themeFill="accent6" w:themeFillTint="66"/>
            <w:vAlign w:val="center"/>
          </w:tcPr>
          <w:p w14:paraId="5D9F5879" w14:textId="7F7DEF7D" w:rsidR="00B3083A" w:rsidRPr="00FF25DA" w:rsidRDefault="00B3083A" w:rsidP="00B0432E">
            <w:pPr>
              <w:rPr>
                <w:rFonts w:ascii="Century Gothic" w:hAnsi="Century Gothic"/>
                <w:b/>
              </w:rPr>
            </w:pPr>
            <w:r w:rsidRPr="00FF25DA">
              <w:rPr>
                <w:rFonts w:ascii="Century Gothic" w:hAnsi="Century Gothic"/>
                <w:b/>
              </w:rPr>
              <w:t>Signature of Headteacher:</w:t>
            </w:r>
          </w:p>
        </w:tc>
        <w:tc>
          <w:tcPr>
            <w:tcW w:w="3081" w:type="dxa"/>
          </w:tcPr>
          <w:p w14:paraId="4511F3DF" w14:textId="77777777" w:rsidR="00B3083A" w:rsidRPr="00FF25DA" w:rsidRDefault="00B3083A" w:rsidP="00B0432E">
            <w:pPr>
              <w:rPr>
                <w:rFonts w:ascii="Century Gothic" w:hAnsi="Century Gothic"/>
              </w:rPr>
            </w:pPr>
          </w:p>
        </w:tc>
        <w:tc>
          <w:tcPr>
            <w:tcW w:w="3081" w:type="dxa"/>
            <w:vAlign w:val="center"/>
          </w:tcPr>
          <w:p w14:paraId="5CC58AA7"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34BA5753" w14:textId="77777777" w:rsidTr="00B3083A">
        <w:trPr>
          <w:trHeight w:val="425"/>
        </w:trPr>
        <w:tc>
          <w:tcPr>
            <w:tcW w:w="3080" w:type="dxa"/>
            <w:shd w:val="clear" w:color="auto" w:fill="C5E0B3" w:themeFill="accent6" w:themeFillTint="66"/>
            <w:vAlign w:val="center"/>
          </w:tcPr>
          <w:p w14:paraId="3A6EAECA" w14:textId="77777777" w:rsidR="00B3083A" w:rsidRPr="00FF25DA" w:rsidRDefault="00B3083A" w:rsidP="00B0432E">
            <w:pPr>
              <w:rPr>
                <w:rFonts w:ascii="Century Gothic" w:hAnsi="Century Gothic"/>
                <w:b/>
              </w:rPr>
            </w:pPr>
            <w:r w:rsidRPr="00FF25DA">
              <w:rPr>
                <w:rFonts w:ascii="Century Gothic" w:hAnsi="Century Gothic"/>
                <w:b/>
              </w:rPr>
              <w:t>Reimbursed by (name):</w:t>
            </w:r>
          </w:p>
        </w:tc>
        <w:tc>
          <w:tcPr>
            <w:tcW w:w="3081" w:type="dxa"/>
          </w:tcPr>
          <w:p w14:paraId="4334439D" w14:textId="77777777" w:rsidR="00B3083A" w:rsidRPr="00FF25DA" w:rsidRDefault="00B3083A" w:rsidP="00B0432E">
            <w:pPr>
              <w:rPr>
                <w:rFonts w:ascii="Century Gothic" w:hAnsi="Century Gothic"/>
              </w:rPr>
            </w:pPr>
          </w:p>
        </w:tc>
        <w:tc>
          <w:tcPr>
            <w:tcW w:w="3081" w:type="dxa"/>
            <w:vAlign w:val="center"/>
          </w:tcPr>
          <w:p w14:paraId="4712BBC5" w14:textId="77777777" w:rsidR="00B3083A" w:rsidRPr="00FF25DA" w:rsidRDefault="00B3083A" w:rsidP="00B0432E">
            <w:pPr>
              <w:rPr>
                <w:rFonts w:ascii="Century Gothic" w:hAnsi="Century Gothic"/>
                <w:b/>
              </w:rPr>
            </w:pPr>
            <w:r w:rsidRPr="00FF25DA">
              <w:rPr>
                <w:rFonts w:ascii="Century Gothic" w:hAnsi="Century Gothic"/>
                <w:b/>
              </w:rPr>
              <w:t>Date:</w:t>
            </w:r>
          </w:p>
        </w:tc>
      </w:tr>
    </w:tbl>
    <w:p w14:paraId="6BB4CE10" w14:textId="77777777" w:rsidR="00B3083A" w:rsidRPr="00FF25DA" w:rsidRDefault="00B3083A" w:rsidP="00B3083A">
      <w:pPr>
        <w:rPr>
          <w:rFonts w:ascii="Century Gothic" w:hAnsi="Century Gothic"/>
        </w:rPr>
      </w:pPr>
    </w:p>
    <w:p w14:paraId="12521D86" w14:textId="77777777" w:rsidR="00B3083A" w:rsidRPr="00FF25DA" w:rsidRDefault="00B3083A" w:rsidP="00B3083A">
      <w:pPr>
        <w:spacing w:after="120"/>
        <w:rPr>
          <w:rFonts w:ascii="Century Gothic" w:hAnsi="Century Gothic"/>
          <w:b/>
        </w:rPr>
      </w:pPr>
      <w:r w:rsidRPr="00FF25DA">
        <w:rPr>
          <w:rFonts w:ascii="Century Gothic" w:hAnsi="Century Gothic"/>
          <w:b/>
        </w:rPr>
        <w:t>Section two</w:t>
      </w:r>
    </w:p>
    <w:tbl>
      <w:tblPr>
        <w:tblStyle w:val="TableGrid"/>
        <w:tblW w:w="0" w:type="auto"/>
        <w:tblLook w:val="04A0" w:firstRow="1" w:lastRow="0" w:firstColumn="1" w:lastColumn="0" w:noHBand="0" w:noVBand="1"/>
      </w:tblPr>
      <w:tblGrid>
        <w:gridCol w:w="3445"/>
        <w:gridCol w:w="5571"/>
      </w:tblGrid>
      <w:tr w:rsidR="00B3083A" w:rsidRPr="00FF25DA" w14:paraId="59A4054D" w14:textId="77777777" w:rsidTr="00B3083A">
        <w:trPr>
          <w:trHeight w:val="436"/>
        </w:trPr>
        <w:tc>
          <w:tcPr>
            <w:tcW w:w="3510" w:type="dxa"/>
            <w:shd w:val="clear" w:color="auto" w:fill="C5E0B3" w:themeFill="accent6" w:themeFillTint="66"/>
            <w:vAlign w:val="center"/>
          </w:tcPr>
          <w:p w14:paraId="73434BC2" w14:textId="77777777" w:rsidR="00B3083A" w:rsidRPr="00FF25DA" w:rsidRDefault="00B3083A" w:rsidP="00B0432E">
            <w:pPr>
              <w:rPr>
                <w:rFonts w:ascii="Century Gothic" w:hAnsi="Century Gothic"/>
                <w:b/>
              </w:rPr>
            </w:pPr>
            <w:r w:rsidRPr="00FF25DA">
              <w:rPr>
                <w:rFonts w:ascii="Century Gothic" w:hAnsi="Century Gothic"/>
                <w:b/>
              </w:rPr>
              <w:t xml:space="preserve">Duty of service, </w:t>
            </w:r>
            <w:proofErr w:type="gramStart"/>
            <w:r w:rsidRPr="00FF25DA">
              <w:rPr>
                <w:rFonts w:ascii="Century Gothic" w:hAnsi="Century Gothic"/>
                <w:b/>
              </w:rPr>
              <w:t>e.g.</w:t>
            </w:r>
            <w:proofErr w:type="gramEnd"/>
            <w:r w:rsidRPr="00FF25DA">
              <w:rPr>
                <w:rFonts w:ascii="Century Gothic" w:hAnsi="Century Gothic"/>
                <w:b/>
              </w:rPr>
              <w:t xml:space="preserve"> childcare:</w:t>
            </w:r>
          </w:p>
        </w:tc>
        <w:tc>
          <w:tcPr>
            <w:tcW w:w="5732" w:type="dxa"/>
          </w:tcPr>
          <w:p w14:paraId="77BE4683" w14:textId="77777777" w:rsidR="00B3083A" w:rsidRPr="00FF25DA" w:rsidRDefault="00B3083A" w:rsidP="00B0432E">
            <w:pPr>
              <w:rPr>
                <w:rFonts w:ascii="Century Gothic" w:hAnsi="Century Gothic"/>
              </w:rPr>
            </w:pPr>
          </w:p>
        </w:tc>
      </w:tr>
      <w:tr w:rsidR="00B3083A" w:rsidRPr="00FF25DA" w14:paraId="6B93B011" w14:textId="77777777" w:rsidTr="00B3083A">
        <w:trPr>
          <w:trHeight w:val="416"/>
        </w:trPr>
        <w:tc>
          <w:tcPr>
            <w:tcW w:w="3510" w:type="dxa"/>
            <w:shd w:val="clear" w:color="auto" w:fill="C5E0B3" w:themeFill="accent6" w:themeFillTint="66"/>
            <w:vAlign w:val="center"/>
          </w:tcPr>
          <w:p w14:paraId="046C429A" w14:textId="77777777" w:rsidR="00B3083A" w:rsidRPr="00FF25DA" w:rsidRDefault="00B3083A" w:rsidP="00B0432E">
            <w:pPr>
              <w:rPr>
                <w:rFonts w:ascii="Century Gothic" w:hAnsi="Century Gothic"/>
                <w:b/>
              </w:rPr>
            </w:pPr>
            <w:r w:rsidRPr="00FF25DA">
              <w:rPr>
                <w:rFonts w:ascii="Century Gothic" w:hAnsi="Century Gothic"/>
                <w:b/>
              </w:rPr>
              <w:t>Name:</w:t>
            </w:r>
          </w:p>
        </w:tc>
        <w:tc>
          <w:tcPr>
            <w:tcW w:w="5732" w:type="dxa"/>
          </w:tcPr>
          <w:p w14:paraId="4843C970" w14:textId="77777777" w:rsidR="00B3083A" w:rsidRPr="00FF25DA" w:rsidRDefault="00B3083A" w:rsidP="00B0432E">
            <w:pPr>
              <w:rPr>
                <w:rFonts w:ascii="Century Gothic" w:hAnsi="Century Gothic"/>
              </w:rPr>
            </w:pPr>
          </w:p>
        </w:tc>
      </w:tr>
      <w:tr w:rsidR="00B3083A" w:rsidRPr="00FF25DA" w14:paraId="2B31B05B" w14:textId="77777777" w:rsidTr="00B3083A">
        <w:trPr>
          <w:trHeight w:val="423"/>
        </w:trPr>
        <w:tc>
          <w:tcPr>
            <w:tcW w:w="3510" w:type="dxa"/>
            <w:shd w:val="clear" w:color="auto" w:fill="C5E0B3" w:themeFill="accent6" w:themeFillTint="66"/>
            <w:vAlign w:val="center"/>
          </w:tcPr>
          <w:p w14:paraId="1BD668F9" w14:textId="77777777" w:rsidR="00B3083A" w:rsidRPr="00FF25DA" w:rsidRDefault="00B3083A" w:rsidP="00B0432E">
            <w:pPr>
              <w:rPr>
                <w:rFonts w:ascii="Century Gothic" w:hAnsi="Century Gothic"/>
                <w:b/>
              </w:rPr>
            </w:pPr>
            <w:r w:rsidRPr="00FF25DA">
              <w:rPr>
                <w:rFonts w:ascii="Century Gothic" w:hAnsi="Century Gothic"/>
                <w:b/>
              </w:rPr>
              <w:t>Amount received (£):</w:t>
            </w:r>
          </w:p>
        </w:tc>
        <w:tc>
          <w:tcPr>
            <w:tcW w:w="5732" w:type="dxa"/>
            <w:vAlign w:val="center"/>
          </w:tcPr>
          <w:p w14:paraId="0B85E869" w14:textId="77777777" w:rsidR="00B3083A" w:rsidRPr="00FF25DA" w:rsidRDefault="00B3083A" w:rsidP="00B0432E">
            <w:pPr>
              <w:rPr>
                <w:rFonts w:ascii="Century Gothic" w:hAnsi="Century Gothic"/>
                <w:b/>
              </w:rPr>
            </w:pPr>
          </w:p>
        </w:tc>
      </w:tr>
      <w:tr w:rsidR="00B3083A" w:rsidRPr="00FF25DA" w14:paraId="11BCA60A" w14:textId="77777777" w:rsidTr="00B3083A">
        <w:trPr>
          <w:trHeight w:val="415"/>
        </w:trPr>
        <w:tc>
          <w:tcPr>
            <w:tcW w:w="3510" w:type="dxa"/>
            <w:shd w:val="clear" w:color="auto" w:fill="C5E0B3" w:themeFill="accent6" w:themeFillTint="66"/>
            <w:vAlign w:val="center"/>
          </w:tcPr>
          <w:p w14:paraId="2C474CFB" w14:textId="77777777" w:rsidR="00B3083A" w:rsidRPr="00FF25DA" w:rsidRDefault="00B3083A" w:rsidP="00B0432E">
            <w:pPr>
              <w:rPr>
                <w:rFonts w:ascii="Century Gothic" w:hAnsi="Century Gothic"/>
                <w:b/>
              </w:rPr>
            </w:pPr>
            <w:r w:rsidRPr="00FF25DA">
              <w:rPr>
                <w:rFonts w:ascii="Century Gothic" w:hAnsi="Century Gothic"/>
                <w:b/>
              </w:rPr>
              <w:t>Signature:</w:t>
            </w:r>
          </w:p>
        </w:tc>
        <w:tc>
          <w:tcPr>
            <w:tcW w:w="5732" w:type="dxa"/>
          </w:tcPr>
          <w:p w14:paraId="4660FC52" w14:textId="77777777" w:rsidR="00B3083A" w:rsidRPr="00FF25DA" w:rsidRDefault="00B3083A" w:rsidP="00B0432E">
            <w:pPr>
              <w:rPr>
                <w:rFonts w:ascii="Century Gothic" w:hAnsi="Century Gothic"/>
              </w:rPr>
            </w:pPr>
          </w:p>
        </w:tc>
      </w:tr>
      <w:tr w:rsidR="00B3083A" w:rsidRPr="00FF25DA" w14:paraId="3F9D57CA" w14:textId="77777777" w:rsidTr="00B3083A">
        <w:trPr>
          <w:trHeight w:val="420"/>
        </w:trPr>
        <w:tc>
          <w:tcPr>
            <w:tcW w:w="3510" w:type="dxa"/>
            <w:shd w:val="clear" w:color="auto" w:fill="C5E0B3" w:themeFill="accent6" w:themeFillTint="66"/>
            <w:vAlign w:val="center"/>
          </w:tcPr>
          <w:p w14:paraId="0D3A95B8" w14:textId="77777777" w:rsidR="00B3083A" w:rsidRPr="00FF25DA" w:rsidRDefault="00B3083A" w:rsidP="00B0432E">
            <w:pPr>
              <w:rPr>
                <w:rFonts w:ascii="Century Gothic" w:hAnsi="Century Gothic"/>
                <w:b/>
              </w:rPr>
            </w:pPr>
            <w:r w:rsidRPr="00FF25DA">
              <w:rPr>
                <w:rFonts w:ascii="Century Gothic" w:hAnsi="Century Gothic"/>
                <w:b/>
              </w:rPr>
              <w:t>Date:</w:t>
            </w:r>
          </w:p>
        </w:tc>
        <w:tc>
          <w:tcPr>
            <w:tcW w:w="5732" w:type="dxa"/>
          </w:tcPr>
          <w:p w14:paraId="1B8E5D48" w14:textId="77777777" w:rsidR="00B3083A" w:rsidRPr="00FF25DA" w:rsidRDefault="00B3083A" w:rsidP="00B0432E">
            <w:pPr>
              <w:rPr>
                <w:rFonts w:ascii="Century Gothic" w:hAnsi="Century Gothic"/>
              </w:rPr>
            </w:pPr>
          </w:p>
        </w:tc>
      </w:tr>
    </w:tbl>
    <w:p w14:paraId="192A6D45" w14:textId="7EA9DC1C" w:rsidR="00092BD8" w:rsidRPr="00FF25DA" w:rsidRDefault="00092BD8" w:rsidP="00B3083A">
      <w:pPr>
        <w:rPr>
          <w:rFonts w:ascii="Century Gothic" w:hAnsi="Century Gothic"/>
        </w:rPr>
      </w:pPr>
    </w:p>
    <w:sectPr w:rsidR="00092BD8" w:rsidRPr="00FF25DA" w:rsidSect="00B3083A">
      <w:headerReference w:type="default" r:id="rId10"/>
      <w:headerReference w:type="first" r:id="rId11"/>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1D36BE-E039-4F91-B6C6-4FABDB0E3B2E}"/>
    <w:embedBold r:id="rId2" w:fontKey="{6E7AC035-7179-43A7-BABE-AE815500EA72}"/>
  </w:font>
  <w:font w:name="Tahoma">
    <w:panose1 w:val="020B0604030504040204"/>
    <w:charset w:val="00"/>
    <w:family w:val="swiss"/>
    <w:pitch w:val="variable"/>
    <w:sig w:usb0="E1002EFF" w:usb1="C000605B" w:usb2="00000029" w:usb3="00000000" w:csb0="000101FF" w:csb1="00000000"/>
    <w:embedRegular r:id="rId3" w:fontKey="{DC0255A2-94E1-42B4-96A7-52C6564273A5}"/>
  </w:font>
  <w:font w:name="Century Gothic">
    <w:panose1 w:val="020B0502020202020204"/>
    <w:charset w:val="00"/>
    <w:family w:val="swiss"/>
    <w:pitch w:val="variable"/>
    <w:sig w:usb0="00000287" w:usb1="00000000" w:usb2="00000000" w:usb3="00000000" w:csb0="0000009F" w:csb1="00000000"/>
    <w:embedRegular r:id="rId4" w:fontKey="{1CFF798C-0808-4E92-8224-61E51C477F42}"/>
    <w:embedBold r:id="rId5" w:fontKey="{8C6CC45D-6B35-496C-9356-3F93586ACE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2A8F" w14:textId="77777777" w:rsidR="00B3083A" w:rsidRDefault="00B30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A40D8A"/>
    <w:multiLevelType w:val="multilevel"/>
    <w:tmpl w:val="120A7C9C"/>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26BC4719"/>
    <w:multiLevelType w:val="multilevel"/>
    <w:tmpl w:val="92CE8E88"/>
    <w:lvl w:ilvl="0">
      <w:start w:val="1"/>
      <w:numFmt w:val="decimal"/>
      <w:lvlText w:val="%1."/>
      <w:lvlJc w:val="left"/>
      <w:pPr>
        <w:ind w:left="360" w:hanging="360"/>
      </w:pPr>
    </w:lvl>
    <w:lvl w:ilvl="1">
      <w:start w:val="3"/>
      <w:numFmt w:val="bullet"/>
      <w:lvlText w:val="-"/>
      <w:lvlJc w:val="left"/>
      <w:pPr>
        <w:ind w:left="792" w:hanging="432"/>
      </w:pPr>
      <w:rPr>
        <w:rFonts w:ascii="Arial" w:eastAsia="Times New Roman" w:hAnsi="Arial" w:cs="Aria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DF04EFB"/>
    <w:multiLevelType w:val="hybridMultilevel"/>
    <w:tmpl w:val="E44AB022"/>
    <w:lvl w:ilvl="0" w:tplc="75B4E6CE">
      <w:start w:val="1"/>
      <w:numFmt w:val="decimal"/>
      <w:lvlText w:val="%1."/>
      <w:lvlJc w:val="left"/>
      <w:pPr>
        <w:ind w:left="786" w:hanging="360"/>
      </w:pPr>
      <w:rPr>
        <w:rFonts w:hint="default"/>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7C21021"/>
    <w:multiLevelType w:val="hybridMultilevel"/>
    <w:tmpl w:val="D4DEE234"/>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4C122239"/>
    <w:multiLevelType w:val="multilevel"/>
    <w:tmpl w:val="5128F78C"/>
    <w:lvl w:ilvl="0">
      <w:start w:val="1"/>
      <w:numFmt w:val="decimal"/>
      <w:lvlText w:val="%1."/>
      <w:lvlJc w:val="left"/>
      <w:pPr>
        <w:ind w:left="360" w:hanging="360"/>
      </w:pPr>
    </w:lvl>
    <w:lvl w:ilvl="1">
      <w:start w:val="1"/>
      <w:numFmt w:val="decimal"/>
      <w:lvlText w:val="%1.%2."/>
      <w:lvlJc w:val="left"/>
      <w:pPr>
        <w:ind w:left="792" w:hanging="432"/>
      </w:pPr>
      <w:rPr>
        <w:b w:val="0"/>
        <w:sz w:val="22"/>
        <w:szCs w:val="22"/>
      </w:rPr>
    </w:lvl>
    <w:lvl w:ilvl="2">
      <w:start w:val="1"/>
      <w:numFmt w:val="bullet"/>
      <w:lvlText w:val=""/>
      <w:lvlJc w:val="left"/>
      <w:pPr>
        <w:ind w:left="1224" w:hanging="504"/>
      </w:pPr>
      <w:rPr>
        <w:rFonts w:ascii="Symbol" w:hAnsi="Symbo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D6445F"/>
    <w:multiLevelType w:val="multilevel"/>
    <w:tmpl w:val="81ECA954"/>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8DF320D"/>
    <w:multiLevelType w:val="multilevel"/>
    <w:tmpl w:val="C44E754E"/>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6"/>
  </w:num>
  <w:num w:numId="2">
    <w:abstractNumId w:val="10"/>
  </w:num>
  <w:num w:numId="3">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4"/>
  </w:num>
  <w:num w:numId="7">
    <w:abstractNumId w:val="12"/>
  </w:num>
  <w:num w:numId="8">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9"/>
  </w:num>
  <w:num w:numId="10">
    <w:abstractNumId w:val="17"/>
  </w:num>
  <w:num w:numId="11">
    <w:abstractNumId w:val="18"/>
  </w:num>
  <w:num w:numId="12">
    <w:abstractNumId w:val="4"/>
  </w:num>
  <w:num w:numId="13">
    <w:abstractNumId w:val="15"/>
  </w:num>
  <w:num w:numId="14">
    <w:abstractNumId w:val="6"/>
  </w:num>
  <w:num w:numId="15">
    <w:abstractNumId w:val="0"/>
  </w:num>
  <w:num w:numId="16">
    <w:abstractNumId w:val="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9"/>
  </w:num>
  <w:num w:numId="18">
    <w:abstractNumId w:val="5"/>
  </w:num>
  <w:num w:numId="19">
    <w:abstractNumId w:val="13"/>
  </w:num>
  <w:num w:numId="20">
    <w:abstractNumId w:val="11"/>
  </w:num>
  <w:num w:numId="21">
    <w:abstractNumId w:val="1"/>
  </w:num>
  <w:num w:numId="22">
    <w:abstractNumId w:val="3"/>
  </w:num>
  <w:num w:numId="2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1F1"/>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25DA"/>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7</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cp:revision>
  <dcterms:created xsi:type="dcterms:W3CDTF">2020-12-30T22:50:00Z</dcterms:created>
  <dcterms:modified xsi:type="dcterms:W3CDTF">2021-12-23T18:41:00Z</dcterms:modified>
</cp:coreProperties>
</file>