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4913446"/>
        <w:docPartObj>
          <w:docPartGallery w:val="Cover Pages"/>
          <w:docPartUnique/>
        </w:docPartObj>
      </w:sdtPr>
      <w:sdtEndPr>
        <w:rPr>
          <w:rFonts w:eastAsiaTheme="minorEastAsia"/>
          <w:b/>
          <w:sz w:val="32"/>
          <w:lang w:val="en-US" w:eastAsia="ja-JP"/>
        </w:rPr>
      </w:sdtEndPr>
      <w:sdtContent>
        <w:p w14:paraId="17E40D03" w14:textId="05A1F7C6" w:rsidR="007C7977" w:rsidRDefault="007C7977" w:rsidP="00900234"/>
        <w:p w14:paraId="22D3FB5E" w14:textId="41A40165" w:rsidR="007C7977" w:rsidRDefault="007C7977" w:rsidP="00900234">
          <w:pPr>
            <w:rPr>
              <w:rFonts w:cs="Arial"/>
              <w:noProof/>
            </w:rPr>
          </w:pPr>
        </w:p>
        <w:p w14:paraId="0B05229E" w14:textId="1C1093D3" w:rsidR="001719BC" w:rsidRDefault="001719BC" w:rsidP="001719BC">
          <w:pPr>
            <w:jc w:val="center"/>
          </w:pPr>
        </w:p>
        <w:p w14:paraId="71BF6C83" w14:textId="4303C484" w:rsidR="001719BC" w:rsidRDefault="00ED4856" w:rsidP="001719BC">
          <w:pPr>
            <w:jc w:val="center"/>
            <w:rPr>
              <w:rFonts w:eastAsiaTheme="minorEastAsia"/>
              <w:b/>
              <w:sz w:val="32"/>
              <w:lang w:val="en-US" w:eastAsia="ja-JP"/>
            </w:rPr>
          </w:pPr>
          <w:r w:rsidRPr="000B450B">
            <w:rPr>
              <w:rFonts w:cs="Arial"/>
              <w:noProof/>
            </w:rPr>
            <w:drawing>
              <wp:anchor distT="0" distB="0" distL="114300" distR="114300" simplePos="0" relativeHeight="251652608" behindDoc="1" locked="0" layoutInCell="1" allowOverlap="1" wp14:anchorId="0E027AB0" wp14:editId="6B459DB9">
                <wp:simplePos x="0" y="0"/>
                <wp:positionH relativeFrom="margin">
                  <wp:posOffset>237490</wp:posOffset>
                </wp:positionH>
                <wp:positionV relativeFrom="margin">
                  <wp:posOffset>942975</wp:posOffset>
                </wp:positionV>
                <wp:extent cx="1499870" cy="1123950"/>
                <wp:effectExtent l="0" t="0" r="0" b="0"/>
                <wp:wrapTight wrapText="bothSides">
                  <wp:wrapPolygon edited="0">
                    <wp:start x="8779" y="1831"/>
                    <wp:lineTo x="4938" y="7322"/>
                    <wp:lineTo x="4938" y="8786"/>
                    <wp:lineTo x="3841" y="14278"/>
                    <wp:lineTo x="2195" y="17207"/>
                    <wp:lineTo x="2195" y="19769"/>
                    <wp:lineTo x="18381" y="19769"/>
                    <wp:lineTo x="18655" y="19037"/>
                    <wp:lineTo x="17558" y="15376"/>
                    <wp:lineTo x="16186" y="8054"/>
                    <wp:lineTo x="12071" y="1831"/>
                    <wp:lineTo x="8779" y="1831"/>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99870" cy="112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bookmarkStart w:id="0" w:name="_Legal_framework" w:displacedByCustomXml="prev"/>
    <w:bookmarkEnd w:id="0" w:displacedByCustomXml="prev"/>
    <w:bookmarkStart w:id="1" w:name="_Legislative_framework" w:displacedByCustomXml="prev"/>
    <w:bookmarkEnd w:id="1" w:displacedByCustomXml="prev"/>
    <w:bookmarkStart w:id="2" w:name="_Section_1" w:displacedByCustomXml="prev"/>
    <w:bookmarkEnd w:id="2" w:displacedByCustomXml="prev"/>
    <w:bookmarkStart w:id="3" w:name="_Peafowl_and_the" w:displacedByCustomXml="prev"/>
    <w:bookmarkEnd w:id="3" w:displacedByCustomXml="prev"/>
    <w:p w14:paraId="04C41B29" w14:textId="77777777" w:rsidR="001719BC" w:rsidRDefault="001719BC" w:rsidP="001719BC">
      <w:pPr>
        <w:jc w:val="center"/>
        <w:rPr>
          <w:rFonts w:eastAsiaTheme="majorEastAsia" w:cs="Arial"/>
          <w:b/>
          <w:color w:val="FFD006"/>
          <w:sz w:val="72"/>
          <w:szCs w:val="72"/>
          <w:u w:val="single" w:color="FFD006"/>
          <w:lang w:eastAsia="ja-JP"/>
        </w:rPr>
      </w:pPr>
    </w:p>
    <w:p w14:paraId="66424C52" w14:textId="77777777" w:rsidR="001719BC" w:rsidRDefault="001719BC" w:rsidP="001719BC">
      <w:pPr>
        <w:jc w:val="center"/>
        <w:rPr>
          <w:rFonts w:eastAsiaTheme="majorEastAsia" w:cs="Arial"/>
          <w:b/>
          <w:color w:val="FFD006"/>
          <w:sz w:val="72"/>
          <w:szCs w:val="72"/>
          <w:u w:val="single" w:color="FFD006"/>
          <w:lang w:eastAsia="ja-JP"/>
        </w:rPr>
      </w:pPr>
    </w:p>
    <w:p w14:paraId="2C43B91B" w14:textId="33949CF8" w:rsidR="00A23725" w:rsidRPr="001719BC" w:rsidRDefault="001719BC" w:rsidP="001719BC">
      <w:pPr>
        <w:jc w:val="center"/>
        <w:rPr>
          <w:rFonts w:eastAsiaTheme="minorEastAsia"/>
          <w:bCs/>
          <w:color w:val="00B050"/>
          <w:sz w:val="32"/>
          <w:lang w:val="en-US" w:eastAsia="ja-JP"/>
        </w:rPr>
      </w:pPr>
      <w:r>
        <w:rPr>
          <w:rFonts w:eastAsiaTheme="majorEastAsia" w:cs="Arial"/>
          <w:bCs/>
          <w:color w:val="00B050"/>
          <w:sz w:val="72"/>
          <w:szCs w:val="72"/>
          <w:lang w:eastAsia="ja-JP"/>
        </w:rPr>
        <w:t>The Linden Centre</w:t>
      </w:r>
    </w:p>
    <w:p w14:paraId="3D2113AE" w14:textId="77777777" w:rsidR="00A23725" w:rsidRDefault="00A23725" w:rsidP="00A23725">
      <w:pPr>
        <w:jc w:val="center"/>
        <w:rPr>
          <w:rFonts w:eastAsiaTheme="majorEastAsia" w:cs="Arial"/>
          <w:color w:val="000000" w:themeColor="text1"/>
          <w:sz w:val="72"/>
          <w:szCs w:val="72"/>
          <w:lang w:eastAsia="ja-JP"/>
        </w:rPr>
      </w:pPr>
    </w:p>
    <w:p w14:paraId="55C48F61" w14:textId="561F397C" w:rsidR="00A23725" w:rsidRDefault="001719BC" w:rsidP="00A23725">
      <w:pPr>
        <w:jc w:val="center"/>
        <w:rPr>
          <w:rFonts w:eastAsiaTheme="majorEastAsia" w:cs="Arial"/>
          <w:color w:val="5F5F5F" w:themeColor="accent1" w:themeShade="BF"/>
          <w:sz w:val="80"/>
          <w:szCs w:val="80"/>
          <w:lang w:val="en-US" w:eastAsia="ja-JP"/>
        </w:rPr>
      </w:pPr>
      <w:r>
        <w:rPr>
          <w:rFonts w:eastAsiaTheme="majorEastAsia" w:cs="Arial"/>
          <w:color w:val="000000" w:themeColor="text1"/>
          <w:sz w:val="72"/>
          <w:szCs w:val="80"/>
          <w:lang w:val="en-US" w:eastAsia="ja-JP"/>
        </w:rPr>
        <w:t>Students</w:t>
      </w:r>
      <w:r w:rsidR="000D7BFF">
        <w:rPr>
          <w:rFonts w:eastAsiaTheme="majorEastAsia" w:cs="Arial"/>
          <w:color w:val="000000" w:themeColor="text1"/>
          <w:sz w:val="72"/>
          <w:szCs w:val="80"/>
          <w:lang w:val="en-US" w:eastAsia="ja-JP"/>
        </w:rPr>
        <w:t xml:space="preserve">’ </w:t>
      </w:r>
      <w:r w:rsidR="003C2B55" w:rsidRPr="003C2B55">
        <w:rPr>
          <w:rFonts w:eastAsiaTheme="majorEastAsia" w:cs="Arial"/>
          <w:color w:val="000000" w:themeColor="text1"/>
          <w:sz w:val="72"/>
          <w:szCs w:val="80"/>
          <w:lang w:val="en-US" w:eastAsia="ja-JP"/>
        </w:rPr>
        <w:t>Personal Electronic Devices Policy</w:t>
      </w:r>
    </w:p>
    <w:tbl>
      <w:tblPr>
        <w:tblStyle w:val="TableGrid"/>
        <w:tblW w:w="0" w:type="auto"/>
        <w:tblLook w:val="04A0" w:firstRow="1" w:lastRow="0" w:firstColumn="1" w:lastColumn="0" w:noHBand="0" w:noVBand="1"/>
      </w:tblPr>
      <w:tblGrid>
        <w:gridCol w:w="3005"/>
        <w:gridCol w:w="3794"/>
        <w:gridCol w:w="2217"/>
      </w:tblGrid>
      <w:tr w:rsidR="00ED4856" w:rsidRPr="005D32FA" w14:paraId="71DC2429" w14:textId="77777777" w:rsidTr="00DF179C">
        <w:tc>
          <w:tcPr>
            <w:tcW w:w="9016" w:type="dxa"/>
            <w:gridSpan w:val="3"/>
            <w:tcBorders>
              <w:top w:val="single" w:sz="4" w:space="0" w:color="auto"/>
              <w:left w:val="single" w:sz="4" w:space="0" w:color="auto"/>
              <w:bottom w:val="single" w:sz="4" w:space="0" w:color="auto"/>
              <w:right w:val="single" w:sz="4" w:space="0" w:color="auto"/>
            </w:tcBorders>
            <w:shd w:val="clear" w:color="auto" w:fill="E5F3C5"/>
            <w:hideMark/>
          </w:tcPr>
          <w:p w14:paraId="0296E502" w14:textId="77777777" w:rsidR="00ED4856" w:rsidRPr="005D32FA" w:rsidRDefault="00ED4856" w:rsidP="00DF179C">
            <w:pPr>
              <w:rPr>
                <w:rFonts w:ascii="Century Gothic" w:hAnsi="Century Gothic"/>
              </w:rPr>
            </w:pPr>
            <w:r w:rsidRPr="005D32FA">
              <w:rPr>
                <w:rFonts w:ascii="Century Gothic" w:hAnsi="Century Gothic"/>
              </w:rPr>
              <w:t xml:space="preserve">Signed by: </w:t>
            </w:r>
          </w:p>
        </w:tc>
      </w:tr>
      <w:tr w:rsidR="00ED4856" w:rsidRPr="005D32FA" w14:paraId="3FF094E1" w14:textId="77777777" w:rsidTr="00DF179C">
        <w:tc>
          <w:tcPr>
            <w:tcW w:w="3005" w:type="dxa"/>
            <w:tcBorders>
              <w:top w:val="single" w:sz="4" w:space="0" w:color="auto"/>
              <w:left w:val="single" w:sz="4" w:space="0" w:color="auto"/>
              <w:bottom w:val="single" w:sz="4" w:space="0" w:color="auto"/>
              <w:right w:val="single" w:sz="4" w:space="0" w:color="auto"/>
            </w:tcBorders>
            <w:shd w:val="clear" w:color="auto" w:fill="E5F3C5"/>
          </w:tcPr>
          <w:p w14:paraId="25644012" w14:textId="77777777" w:rsidR="00ED4856" w:rsidRPr="005D32FA" w:rsidRDefault="00ED4856" w:rsidP="00DF179C">
            <w:pPr>
              <w:rPr>
                <w:rFonts w:ascii="Century Gothic" w:hAnsi="Century Gothic"/>
              </w:rPr>
            </w:pPr>
          </w:p>
          <w:p w14:paraId="11FAB0CF" w14:textId="77777777" w:rsidR="00ED4856" w:rsidRPr="005D32FA" w:rsidRDefault="00ED4856" w:rsidP="00DF179C">
            <w:pPr>
              <w:rPr>
                <w:rFonts w:ascii="Century Gothic" w:hAnsi="Century Gothic"/>
              </w:rPr>
            </w:pPr>
          </w:p>
          <w:p w14:paraId="595DA680" w14:textId="77777777" w:rsidR="00ED4856" w:rsidRPr="005D32FA" w:rsidRDefault="00ED4856" w:rsidP="00DF179C">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78C96A44" w14:textId="77777777" w:rsidR="00ED4856" w:rsidRPr="005D32FA" w:rsidRDefault="00ED4856" w:rsidP="00DF179C">
            <w:pPr>
              <w:rPr>
                <w:rFonts w:ascii="Century Gothic" w:hAnsi="Century Gothic"/>
              </w:rPr>
            </w:pPr>
          </w:p>
          <w:p w14:paraId="61FEB6E0" w14:textId="77777777" w:rsidR="00ED4856" w:rsidRPr="005D32FA" w:rsidRDefault="00ED4856" w:rsidP="00DF179C">
            <w:pPr>
              <w:rPr>
                <w:rFonts w:ascii="Century Gothic" w:hAnsi="Century Gothic"/>
              </w:rPr>
            </w:pPr>
            <w:r w:rsidRPr="005D32FA">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03BA991A" w14:textId="77777777" w:rsidR="00ED4856" w:rsidRPr="005D32FA" w:rsidRDefault="00ED4856" w:rsidP="00DF179C">
            <w:pPr>
              <w:rPr>
                <w:rFonts w:ascii="Century Gothic" w:hAnsi="Century Gothic"/>
              </w:rPr>
            </w:pPr>
          </w:p>
          <w:p w14:paraId="2890393D" w14:textId="608F0180" w:rsidR="00ED4856" w:rsidRPr="005D32FA" w:rsidRDefault="00ED4856" w:rsidP="00DF179C">
            <w:pPr>
              <w:rPr>
                <w:rFonts w:ascii="Century Gothic" w:hAnsi="Century Gothic"/>
              </w:rPr>
            </w:pPr>
            <w:r w:rsidRPr="005D32FA">
              <w:rPr>
                <w:rFonts w:ascii="Century Gothic" w:hAnsi="Century Gothic"/>
              </w:rPr>
              <w:t xml:space="preserve">Date: </w:t>
            </w:r>
            <w:r w:rsidR="00F4229C">
              <w:rPr>
                <w:rFonts w:ascii="Century Gothic" w:hAnsi="Century Gothic"/>
              </w:rPr>
              <w:t>29/01/2026</w:t>
            </w:r>
          </w:p>
        </w:tc>
      </w:tr>
      <w:tr w:rsidR="00ED4856" w:rsidRPr="005D32FA" w14:paraId="79677C14" w14:textId="77777777" w:rsidTr="00DF179C">
        <w:tc>
          <w:tcPr>
            <w:tcW w:w="3005" w:type="dxa"/>
            <w:tcBorders>
              <w:top w:val="single" w:sz="4" w:space="0" w:color="auto"/>
              <w:left w:val="single" w:sz="4" w:space="0" w:color="auto"/>
              <w:bottom w:val="single" w:sz="4" w:space="0" w:color="auto"/>
              <w:right w:val="single" w:sz="4" w:space="0" w:color="auto"/>
            </w:tcBorders>
            <w:shd w:val="clear" w:color="auto" w:fill="E5F3C5"/>
          </w:tcPr>
          <w:p w14:paraId="0B8C4CAA" w14:textId="77777777" w:rsidR="00ED4856" w:rsidRPr="005D32FA" w:rsidRDefault="00ED4856" w:rsidP="00DF179C">
            <w:pPr>
              <w:rPr>
                <w:rFonts w:ascii="Century Gothic" w:hAnsi="Century Gothic"/>
              </w:rPr>
            </w:pPr>
          </w:p>
          <w:p w14:paraId="2065CFD4" w14:textId="77777777" w:rsidR="00ED4856" w:rsidRPr="005D32FA" w:rsidRDefault="00ED4856" w:rsidP="00DF179C">
            <w:pPr>
              <w:rPr>
                <w:rFonts w:ascii="Century Gothic" w:hAnsi="Century Gothic"/>
              </w:rPr>
            </w:pPr>
          </w:p>
          <w:p w14:paraId="7CE2C916" w14:textId="77777777" w:rsidR="00ED4856" w:rsidRPr="005D32FA" w:rsidRDefault="00ED4856" w:rsidP="00DF179C">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23493F5D" w14:textId="77777777" w:rsidR="00ED4856" w:rsidRPr="005D32FA" w:rsidRDefault="00ED4856" w:rsidP="00DF179C">
            <w:pPr>
              <w:rPr>
                <w:rFonts w:ascii="Century Gothic" w:hAnsi="Century Gothic"/>
              </w:rPr>
            </w:pPr>
          </w:p>
          <w:p w14:paraId="4C109BB1" w14:textId="77777777" w:rsidR="00ED4856" w:rsidRPr="005D32FA" w:rsidRDefault="00ED4856" w:rsidP="00DF179C">
            <w:pPr>
              <w:rPr>
                <w:rFonts w:ascii="Century Gothic" w:hAnsi="Century Gothic"/>
              </w:rPr>
            </w:pPr>
            <w:r w:rsidRPr="005D32FA">
              <w:rPr>
                <w:rFonts w:ascii="Century Gothic" w:hAnsi="Century Gothic"/>
              </w:rPr>
              <w:t xml:space="preserve">Chair of Management Committee </w:t>
            </w:r>
          </w:p>
          <w:p w14:paraId="3431A507" w14:textId="77777777" w:rsidR="00ED4856" w:rsidRPr="005D32FA" w:rsidRDefault="00ED4856" w:rsidP="00DF179C">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6F94BB35" w14:textId="77777777" w:rsidR="00ED4856" w:rsidRPr="005D32FA" w:rsidRDefault="00ED4856" w:rsidP="00DF179C">
            <w:pPr>
              <w:rPr>
                <w:rFonts w:ascii="Century Gothic" w:hAnsi="Century Gothic"/>
              </w:rPr>
            </w:pPr>
          </w:p>
          <w:p w14:paraId="37DECCE7" w14:textId="7BE84C57" w:rsidR="00ED4856" w:rsidRPr="005D32FA" w:rsidRDefault="00ED4856" w:rsidP="00DF179C">
            <w:pPr>
              <w:rPr>
                <w:rFonts w:ascii="Century Gothic" w:hAnsi="Century Gothic"/>
              </w:rPr>
            </w:pPr>
            <w:r w:rsidRPr="005D32FA">
              <w:rPr>
                <w:rFonts w:ascii="Century Gothic" w:hAnsi="Century Gothic"/>
              </w:rPr>
              <w:t>Date</w:t>
            </w:r>
            <w:r w:rsidR="00F4229C">
              <w:rPr>
                <w:rFonts w:ascii="Century Gothic" w:hAnsi="Century Gothic"/>
              </w:rPr>
              <w:t xml:space="preserve">: </w:t>
            </w:r>
            <w:r w:rsidR="00F4229C">
              <w:rPr>
                <w:rFonts w:ascii="Century Gothic" w:hAnsi="Century Gothic"/>
              </w:rPr>
              <w:t>29/01/2026</w:t>
            </w:r>
          </w:p>
        </w:tc>
      </w:tr>
    </w:tbl>
    <w:p w14:paraId="120FF405" w14:textId="77777777" w:rsidR="00ED4856" w:rsidRPr="005D32FA" w:rsidRDefault="00ED4856" w:rsidP="00ED4856">
      <w:pPr>
        <w:rPr>
          <w:rFonts w:ascii="Century Gothic" w:hAnsi="Century Gothic"/>
        </w:rPr>
      </w:pPr>
    </w:p>
    <w:tbl>
      <w:tblPr>
        <w:tblStyle w:val="TableGrid"/>
        <w:tblW w:w="0" w:type="auto"/>
        <w:tblInd w:w="2160" w:type="dxa"/>
        <w:tblLook w:val="04A0" w:firstRow="1" w:lastRow="0" w:firstColumn="1" w:lastColumn="0" w:noHBand="0" w:noVBand="1"/>
      </w:tblPr>
      <w:tblGrid>
        <w:gridCol w:w="2011"/>
        <w:gridCol w:w="2693"/>
      </w:tblGrid>
      <w:tr w:rsidR="00282AF8" w:rsidRPr="005D32FA" w14:paraId="10C1A653" w14:textId="77777777" w:rsidTr="00DF179C">
        <w:tc>
          <w:tcPr>
            <w:tcW w:w="2011" w:type="dxa"/>
            <w:tcBorders>
              <w:top w:val="single" w:sz="4" w:space="0" w:color="auto"/>
              <w:left w:val="single" w:sz="4" w:space="0" w:color="auto"/>
              <w:bottom w:val="single" w:sz="4" w:space="0" w:color="auto"/>
              <w:right w:val="single" w:sz="4" w:space="0" w:color="auto"/>
            </w:tcBorders>
            <w:shd w:val="clear" w:color="auto" w:fill="E5F3C5"/>
          </w:tcPr>
          <w:p w14:paraId="091114E6" w14:textId="77777777" w:rsidR="00282AF8" w:rsidRPr="005D32FA" w:rsidRDefault="00282AF8" w:rsidP="00282AF8">
            <w:pPr>
              <w:rPr>
                <w:rFonts w:ascii="Century Gothic" w:hAnsi="Century Gothic"/>
              </w:rPr>
            </w:pPr>
          </w:p>
          <w:p w14:paraId="6F5B6E0E" w14:textId="77777777" w:rsidR="00282AF8" w:rsidRPr="005D32FA" w:rsidRDefault="00282AF8" w:rsidP="00282AF8">
            <w:pPr>
              <w:rPr>
                <w:rFonts w:ascii="Century Gothic" w:hAnsi="Century Gothic"/>
              </w:rPr>
            </w:pPr>
            <w:r w:rsidRPr="005D32FA">
              <w:rPr>
                <w:rFonts w:ascii="Century Gothic" w:hAnsi="Century Gothic"/>
              </w:rPr>
              <w:t>Last Updated</w:t>
            </w:r>
          </w:p>
          <w:p w14:paraId="2199F943" w14:textId="77777777" w:rsidR="00282AF8" w:rsidRPr="005D32FA" w:rsidRDefault="00282AF8" w:rsidP="00282AF8">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379F7672" w14:textId="77777777" w:rsidR="00282AF8" w:rsidRDefault="00282AF8" w:rsidP="00282AF8">
            <w:pPr>
              <w:rPr>
                <w:rFonts w:ascii="Century Gothic" w:hAnsi="Century Gothic"/>
              </w:rPr>
            </w:pPr>
          </w:p>
          <w:p w14:paraId="2A6F73FE" w14:textId="7B8FD3EB" w:rsidR="00F4229C" w:rsidRPr="005D32FA" w:rsidRDefault="00F4229C" w:rsidP="00282AF8">
            <w:pPr>
              <w:rPr>
                <w:rFonts w:ascii="Century Gothic" w:hAnsi="Century Gothic"/>
              </w:rPr>
            </w:pPr>
            <w:r>
              <w:rPr>
                <w:rFonts w:ascii="Century Gothic" w:hAnsi="Century Gothic"/>
              </w:rPr>
              <w:t>29/01/2026</w:t>
            </w:r>
          </w:p>
        </w:tc>
      </w:tr>
      <w:tr w:rsidR="00282AF8" w:rsidRPr="005D32FA" w14:paraId="00CE1A1A" w14:textId="77777777" w:rsidTr="00DF179C">
        <w:tc>
          <w:tcPr>
            <w:tcW w:w="2011" w:type="dxa"/>
            <w:tcBorders>
              <w:top w:val="single" w:sz="4" w:space="0" w:color="auto"/>
              <w:left w:val="single" w:sz="4" w:space="0" w:color="auto"/>
              <w:bottom w:val="single" w:sz="4" w:space="0" w:color="auto"/>
              <w:right w:val="single" w:sz="4" w:space="0" w:color="auto"/>
            </w:tcBorders>
            <w:shd w:val="clear" w:color="auto" w:fill="E5F3C5"/>
          </w:tcPr>
          <w:p w14:paraId="701689D4" w14:textId="77777777" w:rsidR="00282AF8" w:rsidRPr="005D32FA" w:rsidRDefault="00282AF8" w:rsidP="00282AF8">
            <w:pPr>
              <w:rPr>
                <w:rFonts w:ascii="Century Gothic" w:hAnsi="Century Gothic"/>
              </w:rPr>
            </w:pPr>
          </w:p>
          <w:p w14:paraId="2BB27564" w14:textId="77777777" w:rsidR="00282AF8" w:rsidRPr="005D32FA" w:rsidRDefault="00282AF8" w:rsidP="00282AF8">
            <w:pPr>
              <w:rPr>
                <w:rFonts w:ascii="Century Gothic" w:hAnsi="Century Gothic"/>
              </w:rPr>
            </w:pPr>
            <w:r w:rsidRPr="005D32FA">
              <w:rPr>
                <w:rFonts w:ascii="Century Gothic" w:hAnsi="Century Gothic"/>
              </w:rPr>
              <w:t>Review Due:</w:t>
            </w:r>
          </w:p>
          <w:p w14:paraId="784E3C0A" w14:textId="77777777" w:rsidR="00282AF8" w:rsidRPr="005D32FA" w:rsidRDefault="00282AF8" w:rsidP="00282AF8">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5D370BDB" w14:textId="77777777" w:rsidR="00282AF8" w:rsidRDefault="00282AF8" w:rsidP="00282AF8">
            <w:pPr>
              <w:rPr>
                <w:rFonts w:ascii="Century Gothic" w:hAnsi="Century Gothic"/>
              </w:rPr>
            </w:pPr>
          </w:p>
          <w:p w14:paraId="16561E1E" w14:textId="74B55332" w:rsidR="00F4229C" w:rsidRPr="005D32FA" w:rsidRDefault="00F4229C" w:rsidP="00282AF8">
            <w:pPr>
              <w:rPr>
                <w:rFonts w:ascii="Century Gothic" w:hAnsi="Century Gothic"/>
              </w:rPr>
            </w:pPr>
            <w:r>
              <w:rPr>
                <w:rFonts w:ascii="Century Gothic" w:hAnsi="Century Gothic"/>
              </w:rPr>
              <w:t>29/01/202</w:t>
            </w:r>
            <w:r>
              <w:rPr>
                <w:rFonts w:ascii="Century Gothic" w:hAnsi="Century Gothic"/>
              </w:rPr>
              <w:t>7</w:t>
            </w:r>
          </w:p>
        </w:tc>
      </w:tr>
    </w:tbl>
    <w:p w14:paraId="68943245" w14:textId="77777777" w:rsidR="00ED4856" w:rsidRDefault="00ED4856" w:rsidP="00ED4856">
      <w:pPr>
        <w:rPr>
          <w:rFonts w:cs="Arial"/>
          <w:b/>
          <w:sz w:val="32"/>
        </w:rPr>
      </w:pPr>
    </w:p>
    <w:p w14:paraId="15BB98F5" w14:textId="2B75FDBE" w:rsidR="00A23725" w:rsidRPr="00ED4856" w:rsidRDefault="00ED4856" w:rsidP="00ED4856">
      <w:pPr>
        <w:rPr>
          <w:rFonts w:ascii="Century Gothic" w:hAnsi="Century Gothic" w:cs="Arial"/>
          <w:b/>
        </w:rPr>
      </w:pPr>
      <w:r w:rsidRPr="00ED4856">
        <w:rPr>
          <w:rFonts w:ascii="Century Gothic" w:hAnsi="Century Gothic" w:cs="Arial"/>
          <w:b/>
        </w:rPr>
        <w:lastRenderedPageBreak/>
        <w:t>C</w:t>
      </w:r>
      <w:r w:rsidR="00A23725" w:rsidRPr="00ED4856">
        <w:rPr>
          <w:rFonts w:ascii="Century Gothic" w:hAnsi="Century Gothic" w:cs="Arial"/>
          <w:b/>
        </w:rPr>
        <w:t>ontents:</w:t>
      </w:r>
    </w:p>
    <w:p w14:paraId="582DFC44" w14:textId="7F1B896E" w:rsidR="00C05C08" w:rsidRPr="00ED4856" w:rsidRDefault="00C05C08" w:rsidP="005B0F5F">
      <w:pPr>
        <w:ind w:left="426"/>
        <w:jc w:val="both"/>
        <w:rPr>
          <w:rStyle w:val="Hyperlink"/>
          <w:rFonts w:ascii="Century Gothic" w:hAnsi="Century Gothic"/>
          <w:color w:val="auto"/>
        </w:rPr>
      </w:pPr>
      <w:hyperlink w:anchor="_Statement_of_intent_1" w:history="1">
        <w:r w:rsidRPr="00ED4856">
          <w:rPr>
            <w:rStyle w:val="Hyperlink"/>
            <w:rFonts w:ascii="Century Gothic" w:hAnsi="Century Gothic"/>
            <w:color w:val="auto"/>
          </w:rPr>
          <w:t>Statement of intent</w:t>
        </w:r>
      </w:hyperlink>
    </w:p>
    <w:p w14:paraId="5E7439E5" w14:textId="1DF8B5C7" w:rsidR="00C05C08" w:rsidRPr="00ED4856" w:rsidRDefault="00C05C08" w:rsidP="00C05C08">
      <w:pPr>
        <w:pStyle w:val="ListParagraph"/>
        <w:numPr>
          <w:ilvl w:val="0"/>
          <w:numId w:val="31"/>
        </w:numPr>
        <w:jc w:val="both"/>
        <w:rPr>
          <w:rStyle w:val="Hyperlink"/>
          <w:rFonts w:ascii="Century Gothic" w:hAnsi="Century Gothic"/>
          <w:color w:val="auto"/>
        </w:rPr>
      </w:pPr>
      <w:hyperlink w:anchor="_Definition" w:history="1">
        <w:r w:rsidRPr="00ED4856">
          <w:rPr>
            <w:rStyle w:val="Hyperlink"/>
            <w:rFonts w:ascii="Century Gothic" w:hAnsi="Century Gothic"/>
            <w:color w:val="auto"/>
          </w:rPr>
          <w:t>Legal framework</w:t>
        </w:r>
      </w:hyperlink>
    </w:p>
    <w:p w14:paraId="56E87565" w14:textId="5E5F1C7D" w:rsidR="00C05C08" w:rsidRPr="00ED4856" w:rsidRDefault="00C05C08" w:rsidP="00C05C08">
      <w:pPr>
        <w:pStyle w:val="ListParagraph"/>
        <w:numPr>
          <w:ilvl w:val="0"/>
          <w:numId w:val="31"/>
        </w:numPr>
        <w:jc w:val="both"/>
        <w:rPr>
          <w:rStyle w:val="Hyperlink"/>
          <w:rFonts w:ascii="Century Gothic" w:hAnsi="Century Gothic"/>
          <w:color w:val="auto"/>
        </w:rPr>
      </w:pPr>
      <w:hyperlink w:anchor="_Key_roles_and" w:history="1">
        <w:r w:rsidRPr="00ED4856">
          <w:rPr>
            <w:rStyle w:val="Hyperlink"/>
            <w:rFonts w:ascii="Century Gothic" w:hAnsi="Century Gothic"/>
            <w:color w:val="auto"/>
          </w:rPr>
          <w:t>Key roles and responsibilities</w:t>
        </w:r>
      </w:hyperlink>
    </w:p>
    <w:p w14:paraId="6C44D4C3" w14:textId="0E25DBC6" w:rsidR="001D0942" w:rsidRPr="00ED4856" w:rsidRDefault="001D0942" w:rsidP="00C05C08">
      <w:pPr>
        <w:pStyle w:val="ListParagraph"/>
        <w:numPr>
          <w:ilvl w:val="0"/>
          <w:numId w:val="31"/>
        </w:numPr>
        <w:jc w:val="both"/>
        <w:rPr>
          <w:rStyle w:val="Hyperlink"/>
          <w:rFonts w:ascii="Century Gothic" w:hAnsi="Century Gothic"/>
          <w:color w:val="auto"/>
        </w:rPr>
      </w:pPr>
      <w:hyperlink w:anchor="_Ownership_and_responsibility" w:history="1">
        <w:r w:rsidRPr="00ED4856">
          <w:rPr>
            <w:rStyle w:val="Hyperlink"/>
            <w:rFonts w:ascii="Century Gothic" w:hAnsi="Century Gothic"/>
            <w:color w:val="auto"/>
          </w:rPr>
          <w:t>Ownership and responsibility</w:t>
        </w:r>
      </w:hyperlink>
    </w:p>
    <w:p w14:paraId="65C0A8F2" w14:textId="1B3F73A9" w:rsidR="00C05C08" w:rsidRPr="00ED4856" w:rsidRDefault="00C05C08" w:rsidP="00C05C08">
      <w:pPr>
        <w:pStyle w:val="ListParagraph"/>
        <w:numPr>
          <w:ilvl w:val="0"/>
          <w:numId w:val="31"/>
        </w:numPr>
        <w:jc w:val="both"/>
        <w:rPr>
          <w:rStyle w:val="Hyperlink"/>
          <w:rFonts w:ascii="Century Gothic" w:hAnsi="Century Gothic"/>
          <w:color w:val="auto"/>
        </w:rPr>
      </w:pPr>
      <w:hyperlink w:anchor="_Mobile_technology" w:history="1">
        <w:r w:rsidRPr="00ED4856">
          <w:rPr>
            <w:rStyle w:val="Hyperlink"/>
            <w:rFonts w:ascii="Century Gothic" w:hAnsi="Century Gothic"/>
            <w:color w:val="auto"/>
          </w:rPr>
          <w:t>Personal electronic devices</w:t>
        </w:r>
      </w:hyperlink>
    </w:p>
    <w:p w14:paraId="51C90142" w14:textId="001555A5" w:rsidR="00C05C08" w:rsidRPr="00ED4856" w:rsidRDefault="00C05C08" w:rsidP="00C05C08">
      <w:pPr>
        <w:pStyle w:val="ListParagraph"/>
        <w:numPr>
          <w:ilvl w:val="0"/>
          <w:numId w:val="31"/>
        </w:numPr>
        <w:jc w:val="both"/>
        <w:rPr>
          <w:rStyle w:val="Hyperlink"/>
          <w:rFonts w:ascii="Century Gothic" w:hAnsi="Century Gothic"/>
          <w:color w:val="auto"/>
        </w:rPr>
      </w:pPr>
      <w:hyperlink w:anchor="_Acceptable_use" w:history="1">
        <w:r w:rsidRPr="00ED4856">
          <w:rPr>
            <w:rStyle w:val="Hyperlink"/>
            <w:rFonts w:ascii="Century Gothic" w:hAnsi="Century Gothic"/>
            <w:color w:val="auto"/>
          </w:rPr>
          <w:t>Acceptable use</w:t>
        </w:r>
      </w:hyperlink>
    </w:p>
    <w:p w14:paraId="4D833E9B" w14:textId="29B81AC8" w:rsidR="00C05C08" w:rsidRPr="00ED4856" w:rsidRDefault="00C05C08" w:rsidP="00C05C08">
      <w:pPr>
        <w:pStyle w:val="ListParagraph"/>
        <w:numPr>
          <w:ilvl w:val="0"/>
          <w:numId w:val="31"/>
        </w:numPr>
        <w:jc w:val="both"/>
        <w:rPr>
          <w:rStyle w:val="Hyperlink"/>
          <w:rFonts w:ascii="Century Gothic" w:hAnsi="Century Gothic"/>
          <w:color w:val="auto"/>
        </w:rPr>
      </w:pPr>
      <w:hyperlink w:anchor="_Unacceptable_use" w:history="1">
        <w:r w:rsidRPr="00ED4856">
          <w:rPr>
            <w:rStyle w:val="Hyperlink"/>
            <w:rFonts w:ascii="Century Gothic" w:hAnsi="Century Gothic"/>
            <w:color w:val="auto"/>
          </w:rPr>
          <w:t>Unacceptable use</w:t>
        </w:r>
      </w:hyperlink>
    </w:p>
    <w:p w14:paraId="14E75E1A" w14:textId="21F6E50A" w:rsidR="00C05C08" w:rsidRPr="00ED4856" w:rsidRDefault="00C05C08" w:rsidP="00C05C08">
      <w:pPr>
        <w:pStyle w:val="ListParagraph"/>
        <w:numPr>
          <w:ilvl w:val="0"/>
          <w:numId w:val="31"/>
        </w:numPr>
        <w:jc w:val="both"/>
        <w:rPr>
          <w:rStyle w:val="Hyperlink"/>
          <w:rFonts w:ascii="Century Gothic" w:hAnsi="Century Gothic"/>
          <w:color w:val="auto"/>
        </w:rPr>
      </w:pPr>
      <w:hyperlink w:anchor="_Cyberbullying" w:history="1">
        <w:r w:rsidRPr="00ED4856">
          <w:rPr>
            <w:rStyle w:val="Hyperlink"/>
            <w:rFonts w:ascii="Century Gothic" w:hAnsi="Century Gothic"/>
            <w:color w:val="auto"/>
          </w:rPr>
          <w:t>Cyberbullying</w:t>
        </w:r>
      </w:hyperlink>
    </w:p>
    <w:p w14:paraId="1B911260" w14:textId="3DA96A28" w:rsidR="00900234" w:rsidRPr="00ED4856" w:rsidRDefault="00900234" w:rsidP="00C05C08">
      <w:pPr>
        <w:pStyle w:val="ListParagraph"/>
        <w:numPr>
          <w:ilvl w:val="0"/>
          <w:numId w:val="31"/>
        </w:numPr>
        <w:jc w:val="both"/>
        <w:rPr>
          <w:rStyle w:val="Hyperlink"/>
          <w:rFonts w:ascii="Century Gothic" w:hAnsi="Century Gothic"/>
          <w:color w:val="auto"/>
        </w:rPr>
      </w:pPr>
      <w:hyperlink w:anchor="_Sexting__awareness" w:history="1">
        <w:r w:rsidRPr="00ED4856">
          <w:rPr>
            <w:rStyle w:val="Hyperlink"/>
            <w:rFonts w:ascii="Century Gothic" w:hAnsi="Century Gothic"/>
            <w:color w:val="auto"/>
          </w:rPr>
          <w:t>Sexting awareness</w:t>
        </w:r>
      </w:hyperlink>
    </w:p>
    <w:p w14:paraId="3B8F8126" w14:textId="703F4F59" w:rsidR="00900234" w:rsidRPr="00ED4856" w:rsidRDefault="00900234" w:rsidP="00C05C08">
      <w:pPr>
        <w:pStyle w:val="ListParagraph"/>
        <w:numPr>
          <w:ilvl w:val="0"/>
          <w:numId w:val="31"/>
        </w:numPr>
        <w:jc w:val="both"/>
        <w:rPr>
          <w:rStyle w:val="Hyperlink"/>
          <w:rFonts w:ascii="Century Gothic" w:hAnsi="Century Gothic"/>
          <w:color w:val="auto"/>
        </w:rPr>
      </w:pPr>
      <w:hyperlink w:anchor="_Coordinating_a_response" w:history="1">
        <w:r w:rsidRPr="00ED4856">
          <w:rPr>
            <w:rStyle w:val="Hyperlink"/>
            <w:rFonts w:ascii="Century Gothic" w:hAnsi="Century Gothic"/>
            <w:color w:val="auto"/>
          </w:rPr>
          <w:t>Coordinating a response to incidents of sexting</w:t>
        </w:r>
      </w:hyperlink>
    </w:p>
    <w:p w14:paraId="199BF83D" w14:textId="73240D8E" w:rsidR="00900234" w:rsidRPr="00ED4856" w:rsidRDefault="00900234" w:rsidP="00C05C08">
      <w:pPr>
        <w:pStyle w:val="ListParagraph"/>
        <w:numPr>
          <w:ilvl w:val="0"/>
          <w:numId w:val="31"/>
        </w:numPr>
        <w:jc w:val="both"/>
        <w:rPr>
          <w:rStyle w:val="Hyperlink"/>
          <w:rFonts w:ascii="Century Gothic" w:hAnsi="Century Gothic"/>
          <w:color w:val="auto"/>
        </w:rPr>
      </w:pPr>
      <w:hyperlink w:anchor="_Resolving_sexting_incidents" w:history="1">
        <w:r w:rsidRPr="00ED4856">
          <w:rPr>
            <w:rStyle w:val="Hyperlink"/>
            <w:rFonts w:ascii="Century Gothic" w:hAnsi="Century Gothic"/>
            <w:color w:val="auto"/>
          </w:rPr>
          <w:t>Resolving sexting incidents</w:t>
        </w:r>
      </w:hyperlink>
    </w:p>
    <w:p w14:paraId="17BD74AC" w14:textId="07E596A0" w:rsidR="00C05C08" w:rsidRPr="00ED4856" w:rsidRDefault="00C05C08" w:rsidP="00C05C08">
      <w:pPr>
        <w:pStyle w:val="ListParagraph"/>
        <w:numPr>
          <w:ilvl w:val="0"/>
          <w:numId w:val="31"/>
        </w:numPr>
        <w:jc w:val="both"/>
        <w:rPr>
          <w:rStyle w:val="Hyperlink"/>
          <w:rFonts w:ascii="Century Gothic" w:hAnsi="Century Gothic"/>
          <w:color w:val="auto"/>
        </w:rPr>
      </w:pPr>
      <w:hyperlink w:anchor="_Spot_checks_1" w:history="1">
        <w:r w:rsidRPr="00ED4856">
          <w:rPr>
            <w:rStyle w:val="Hyperlink"/>
            <w:rFonts w:ascii="Century Gothic" w:hAnsi="Century Gothic"/>
            <w:color w:val="auto"/>
          </w:rPr>
          <w:t>Spot checks</w:t>
        </w:r>
      </w:hyperlink>
    </w:p>
    <w:p w14:paraId="14D001AD" w14:textId="6512FD11" w:rsidR="00C05C08" w:rsidRPr="00ED4856" w:rsidRDefault="00C05C08" w:rsidP="00C05C08">
      <w:pPr>
        <w:pStyle w:val="ListParagraph"/>
        <w:numPr>
          <w:ilvl w:val="0"/>
          <w:numId w:val="31"/>
        </w:numPr>
        <w:jc w:val="both"/>
        <w:rPr>
          <w:rStyle w:val="Hyperlink"/>
          <w:rFonts w:ascii="Century Gothic" w:hAnsi="Century Gothic"/>
          <w:color w:val="auto"/>
        </w:rPr>
      </w:pPr>
      <w:hyperlink w:anchor="_Accessing_and_storing" w:history="1">
        <w:r w:rsidRPr="00ED4856">
          <w:rPr>
            <w:rStyle w:val="Hyperlink"/>
            <w:rFonts w:ascii="Century Gothic" w:hAnsi="Century Gothic"/>
            <w:color w:val="auto"/>
          </w:rPr>
          <w:t>Accessing and storing data</w:t>
        </w:r>
      </w:hyperlink>
    </w:p>
    <w:p w14:paraId="549CBB01" w14:textId="3C57DD9A" w:rsidR="00C05C08" w:rsidRPr="00ED4856" w:rsidRDefault="000A0D72" w:rsidP="00C05C08">
      <w:pPr>
        <w:pStyle w:val="ListParagraph"/>
        <w:numPr>
          <w:ilvl w:val="0"/>
          <w:numId w:val="31"/>
        </w:numPr>
        <w:jc w:val="both"/>
        <w:rPr>
          <w:rStyle w:val="Hyperlink"/>
          <w:rFonts w:ascii="Century Gothic" w:hAnsi="Century Gothic"/>
          <w:color w:val="auto"/>
        </w:rPr>
      </w:pPr>
      <w:r w:rsidRPr="00ED4856">
        <w:rPr>
          <w:rStyle w:val="Hyperlink"/>
          <w:rFonts w:ascii="Century Gothic" w:hAnsi="Century Gothic"/>
          <w:color w:val="auto"/>
        </w:rPr>
        <w:fldChar w:fldCharType="begin"/>
      </w:r>
      <w:r w:rsidRPr="00ED4856">
        <w:rPr>
          <w:rStyle w:val="Hyperlink"/>
          <w:rFonts w:ascii="Century Gothic" w:hAnsi="Century Gothic"/>
          <w:color w:val="auto"/>
        </w:rPr>
        <w:instrText xml:space="preserve"> HYPERLINK  \l "_Sanctions_1" </w:instrText>
      </w:r>
      <w:r w:rsidRPr="00ED4856">
        <w:rPr>
          <w:rStyle w:val="Hyperlink"/>
          <w:rFonts w:ascii="Century Gothic" w:hAnsi="Century Gothic"/>
          <w:color w:val="auto"/>
        </w:rPr>
      </w:r>
      <w:r w:rsidRPr="00ED4856">
        <w:rPr>
          <w:rStyle w:val="Hyperlink"/>
          <w:rFonts w:ascii="Century Gothic" w:hAnsi="Century Gothic"/>
          <w:color w:val="auto"/>
        </w:rPr>
        <w:fldChar w:fldCharType="separate"/>
      </w:r>
      <w:r w:rsidR="00C05C08" w:rsidRPr="00ED4856">
        <w:rPr>
          <w:rStyle w:val="Hyperlink"/>
          <w:rFonts w:ascii="Century Gothic" w:hAnsi="Century Gothic"/>
          <w:color w:val="auto"/>
        </w:rPr>
        <w:t>Sanctions</w:t>
      </w:r>
    </w:p>
    <w:p w14:paraId="5FD4C8AA" w14:textId="317C798E" w:rsidR="00C05C08" w:rsidRPr="00ED4856" w:rsidRDefault="000A0D72" w:rsidP="00C05C08">
      <w:pPr>
        <w:pStyle w:val="ListParagraph"/>
        <w:numPr>
          <w:ilvl w:val="0"/>
          <w:numId w:val="31"/>
        </w:numPr>
        <w:jc w:val="both"/>
        <w:rPr>
          <w:rStyle w:val="Hyperlink"/>
          <w:rFonts w:ascii="Century Gothic" w:hAnsi="Century Gothic"/>
          <w:color w:val="auto"/>
        </w:rPr>
      </w:pPr>
      <w:r w:rsidRPr="00ED4856">
        <w:rPr>
          <w:rStyle w:val="Hyperlink"/>
          <w:rFonts w:ascii="Century Gothic" w:hAnsi="Century Gothic"/>
          <w:color w:val="auto"/>
        </w:rPr>
        <w:fldChar w:fldCharType="end"/>
      </w:r>
      <w:hyperlink w:anchor="_Policy_review_2" w:history="1">
        <w:r w:rsidR="00612485" w:rsidRPr="00ED4856">
          <w:rPr>
            <w:rStyle w:val="Hyperlink"/>
            <w:rFonts w:ascii="Century Gothic" w:hAnsi="Century Gothic"/>
            <w:color w:val="auto"/>
          </w:rPr>
          <w:t>Monitoring and review</w:t>
        </w:r>
      </w:hyperlink>
    </w:p>
    <w:p w14:paraId="7B81967B" w14:textId="40E8E440" w:rsidR="00C05C08" w:rsidRPr="00ED4856" w:rsidRDefault="00C05C08" w:rsidP="00C05C08">
      <w:pPr>
        <w:ind w:left="426"/>
        <w:jc w:val="both"/>
        <w:rPr>
          <w:rStyle w:val="Hyperlink"/>
          <w:rFonts w:ascii="Century Gothic" w:hAnsi="Century Gothic"/>
          <w:color w:val="auto"/>
          <w:u w:val="none"/>
        </w:rPr>
      </w:pPr>
      <w:r w:rsidRPr="00ED4856">
        <w:rPr>
          <w:rStyle w:val="Hyperlink"/>
          <w:rFonts w:ascii="Century Gothic" w:hAnsi="Century Gothic"/>
          <w:color w:val="auto"/>
          <w:u w:val="none"/>
        </w:rPr>
        <w:t>Appendices</w:t>
      </w:r>
    </w:p>
    <w:p w14:paraId="7D55CF69" w14:textId="4F8143D9" w:rsidR="005B0F5F" w:rsidRPr="00ED4856" w:rsidRDefault="00C05C08" w:rsidP="00C05C08">
      <w:pPr>
        <w:pStyle w:val="ListParagraph"/>
        <w:numPr>
          <w:ilvl w:val="0"/>
          <w:numId w:val="32"/>
        </w:numPr>
        <w:jc w:val="both"/>
        <w:rPr>
          <w:rStyle w:val="Hyperlink"/>
          <w:rFonts w:ascii="Century Gothic" w:hAnsi="Century Gothic"/>
          <w:color w:val="auto"/>
        </w:rPr>
      </w:pPr>
      <w:r w:rsidRPr="00ED4856">
        <w:rPr>
          <w:rStyle w:val="Hyperlink"/>
          <w:rFonts w:ascii="Century Gothic" w:hAnsi="Century Gothic"/>
          <w:color w:val="auto"/>
        </w:rPr>
        <w:fldChar w:fldCharType="begin"/>
      </w:r>
      <w:r w:rsidRPr="00ED4856">
        <w:rPr>
          <w:rStyle w:val="Hyperlink"/>
          <w:rFonts w:ascii="Century Gothic" w:hAnsi="Century Gothic"/>
          <w:color w:val="auto"/>
        </w:rPr>
        <w:instrText xml:space="preserve"> HYPERLINK  \l "_Appendix_1:_Pupil" </w:instrText>
      </w:r>
      <w:r w:rsidRPr="00ED4856">
        <w:rPr>
          <w:rStyle w:val="Hyperlink"/>
          <w:rFonts w:ascii="Century Gothic" w:hAnsi="Century Gothic"/>
          <w:color w:val="auto"/>
        </w:rPr>
      </w:r>
      <w:r w:rsidRPr="00ED4856">
        <w:rPr>
          <w:rStyle w:val="Hyperlink"/>
          <w:rFonts w:ascii="Century Gothic" w:hAnsi="Century Gothic"/>
          <w:color w:val="auto"/>
        </w:rPr>
        <w:fldChar w:fldCharType="separate"/>
      </w:r>
      <w:r w:rsidR="005B0F5F" w:rsidRPr="00ED4856">
        <w:rPr>
          <w:rStyle w:val="Hyperlink"/>
          <w:rFonts w:ascii="Century Gothic" w:hAnsi="Century Gothic"/>
          <w:color w:val="auto"/>
        </w:rPr>
        <w:t>Pupil Personal Electronic Devices Agreement</w:t>
      </w:r>
    </w:p>
    <w:p w14:paraId="41DDDD53" w14:textId="0131AAE7" w:rsidR="00A23725" w:rsidRPr="00ED4856" w:rsidRDefault="00C05C08" w:rsidP="00900234">
      <w:pPr>
        <w:pStyle w:val="ListParagraph"/>
        <w:numPr>
          <w:ilvl w:val="0"/>
          <w:numId w:val="32"/>
        </w:numPr>
        <w:rPr>
          <w:rFonts w:ascii="Century Gothic" w:hAnsi="Century Gothic" w:cs="Arial"/>
        </w:rPr>
      </w:pPr>
      <w:r w:rsidRPr="00ED4856">
        <w:rPr>
          <w:rStyle w:val="Hyperlink"/>
          <w:rFonts w:ascii="Century Gothic" w:hAnsi="Century Gothic"/>
          <w:color w:val="auto"/>
        </w:rPr>
        <w:fldChar w:fldCharType="end"/>
      </w:r>
      <w:hyperlink w:anchor="BB" w:history="1">
        <w:r w:rsidR="00900234" w:rsidRPr="00ED4856">
          <w:rPr>
            <w:rStyle w:val="Hyperlink"/>
            <w:rFonts w:ascii="Century Gothic" w:hAnsi="Century Gothic"/>
            <w:color w:val="auto"/>
          </w:rPr>
          <w:t>Response to Sexting Incidents</w:t>
        </w:r>
      </w:hyperlink>
    </w:p>
    <w:p w14:paraId="77809862" w14:textId="77777777" w:rsidR="00A23725" w:rsidRPr="00ED4856" w:rsidRDefault="00A23725" w:rsidP="00A23725">
      <w:pPr>
        <w:rPr>
          <w:rFonts w:ascii="Century Gothic" w:hAnsi="Century Gothic" w:cs="Arial"/>
        </w:rPr>
      </w:pPr>
    </w:p>
    <w:p w14:paraId="1B62E2A3" w14:textId="77777777" w:rsidR="00A23725" w:rsidRPr="00ED4856" w:rsidRDefault="00A23725" w:rsidP="00A23725">
      <w:pPr>
        <w:rPr>
          <w:rFonts w:ascii="Century Gothic" w:hAnsi="Century Gothic" w:cs="Arial"/>
        </w:rPr>
      </w:pPr>
      <w:r w:rsidRPr="00ED4856">
        <w:rPr>
          <w:rFonts w:ascii="Century Gothic" w:hAnsi="Century Gothic" w:cs="Arial"/>
        </w:rPr>
        <w:br w:type="page"/>
      </w:r>
      <w:bookmarkStart w:id="4" w:name="_Statement_of_Intent"/>
      <w:bookmarkEnd w:id="4"/>
    </w:p>
    <w:p w14:paraId="3B9D4495" w14:textId="77777777" w:rsidR="00A23725" w:rsidRPr="00ED4856" w:rsidRDefault="00A23725" w:rsidP="00A23725">
      <w:pPr>
        <w:pStyle w:val="Heading2"/>
        <w:numPr>
          <w:ilvl w:val="0"/>
          <w:numId w:val="0"/>
        </w:numPr>
        <w:spacing w:after="200"/>
        <w:ind w:left="578" w:hanging="578"/>
        <w:jc w:val="both"/>
        <w:rPr>
          <w:rFonts w:ascii="Century Gothic" w:hAnsi="Century Gothic" w:cstheme="minorHAnsi"/>
          <w:b/>
          <w:sz w:val="22"/>
          <w:szCs w:val="22"/>
        </w:rPr>
      </w:pPr>
      <w:bookmarkStart w:id="5" w:name="_Statement_of_intent_1"/>
      <w:bookmarkStart w:id="6" w:name="statment"/>
      <w:bookmarkStart w:id="7" w:name="statement"/>
      <w:bookmarkEnd w:id="5"/>
      <w:r w:rsidRPr="00ED4856">
        <w:rPr>
          <w:rFonts w:ascii="Century Gothic" w:hAnsi="Century Gothic" w:cstheme="minorHAnsi"/>
          <w:b/>
          <w:sz w:val="22"/>
          <w:szCs w:val="22"/>
        </w:rPr>
        <w:lastRenderedPageBreak/>
        <w:t xml:space="preserve">Statement of intent </w:t>
      </w:r>
    </w:p>
    <w:bookmarkEnd w:id="6"/>
    <w:bookmarkEnd w:id="7"/>
    <w:p w14:paraId="05F77E3F" w14:textId="5A9506FC" w:rsidR="005B0F5F" w:rsidRPr="00ED4856" w:rsidRDefault="005B0F5F" w:rsidP="001D0942">
      <w:pPr>
        <w:jc w:val="both"/>
        <w:rPr>
          <w:rFonts w:ascii="Century Gothic" w:hAnsi="Century Gothic" w:cstheme="majorHAnsi"/>
        </w:rPr>
      </w:pPr>
      <w:r w:rsidRPr="00ED4856">
        <w:rPr>
          <w:rFonts w:ascii="Century Gothic" w:hAnsi="Century Gothic" w:cstheme="majorHAnsi"/>
        </w:rPr>
        <w:t xml:space="preserve">Mobile phones, </w:t>
      </w:r>
      <w:r w:rsidR="001D0942" w:rsidRPr="00ED4856">
        <w:rPr>
          <w:rFonts w:ascii="Century Gothic" w:hAnsi="Century Gothic" w:cstheme="majorHAnsi"/>
        </w:rPr>
        <w:t>tablets</w:t>
      </w:r>
      <w:r w:rsidRPr="00ED4856">
        <w:rPr>
          <w:rFonts w:ascii="Century Gothic" w:hAnsi="Century Gothic" w:cstheme="majorHAnsi"/>
        </w:rPr>
        <w:t xml:space="preserve"> and other personal electronic devices have become widely available</w:t>
      </w:r>
      <w:r w:rsidR="001D0942" w:rsidRPr="00ED4856">
        <w:rPr>
          <w:rFonts w:ascii="Century Gothic" w:hAnsi="Century Gothic" w:cstheme="majorHAnsi"/>
        </w:rPr>
        <w:t xml:space="preserve"> and accessible to pupils</w:t>
      </w:r>
      <w:r w:rsidRPr="00ED4856">
        <w:rPr>
          <w:rFonts w:ascii="Century Gothic" w:hAnsi="Century Gothic" w:cstheme="majorHAnsi"/>
        </w:rPr>
        <w:t xml:space="preserve">. </w:t>
      </w:r>
    </w:p>
    <w:p w14:paraId="792BDC8B" w14:textId="4B150B80" w:rsidR="001D0942" w:rsidRPr="00ED4856" w:rsidRDefault="001719BC" w:rsidP="001D0942">
      <w:pPr>
        <w:jc w:val="both"/>
        <w:rPr>
          <w:rFonts w:ascii="Century Gothic" w:hAnsi="Century Gothic"/>
        </w:rPr>
      </w:pPr>
      <w:r w:rsidRPr="00ED4856">
        <w:rPr>
          <w:rFonts w:ascii="Century Gothic" w:hAnsi="Century Gothic"/>
          <w:b/>
        </w:rPr>
        <w:t>The Linden Centre</w:t>
      </w:r>
      <w:r w:rsidR="001D0942" w:rsidRPr="00ED4856">
        <w:rPr>
          <w:rFonts w:ascii="Century Gothic" w:hAnsi="Century Gothic"/>
        </w:rPr>
        <w:t xml:space="preserve"> accepts that personal mobile phones and tablets are often given to pupils by their parents to ensure their safety and personal </w:t>
      </w:r>
      <w:proofErr w:type="gramStart"/>
      <w:r w:rsidR="00B47FA2" w:rsidRPr="00ED4856">
        <w:rPr>
          <w:rFonts w:ascii="Century Gothic" w:hAnsi="Century Gothic"/>
        </w:rPr>
        <w:t>security</w:t>
      </w:r>
      <w:r w:rsidR="00D97209" w:rsidRPr="00ED4856">
        <w:rPr>
          <w:rFonts w:ascii="Century Gothic" w:hAnsi="Century Gothic"/>
        </w:rPr>
        <w:t>,</w:t>
      </w:r>
      <w:r w:rsidR="00B47FA2" w:rsidRPr="00ED4856">
        <w:rPr>
          <w:rFonts w:ascii="Century Gothic" w:hAnsi="Century Gothic"/>
        </w:rPr>
        <w:t xml:space="preserve"> but</w:t>
      </w:r>
      <w:proofErr w:type="gramEnd"/>
      <w:r w:rsidR="000F74EB" w:rsidRPr="00ED4856">
        <w:rPr>
          <w:rFonts w:ascii="Century Gothic" w:hAnsi="Century Gothic"/>
        </w:rPr>
        <w:t xml:space="preserve"> understands that such devices pose </w:t>
      </w:r>
      <w:r w:rsidR="00956DFE" w:rsidRPr="00ED4856">
        <w:rPr>
          <w:rFonts w:ascii="Century Gothic" w:hAnsi="Century Gothic"/>
        </w:rPr>
        <w:t xml:space="preserve">inherent </w:t>
      </w:r>
      <w:r w:rsidR="000F74EB" w:rsidRPr="00ED4856">
        <w:rPr>
          <w:rFonts w:ascii="Century Gothic" w:hAnsi="Century Gothic"/>
        </w:rPr>
        <w:t>risks</w:t>
      </w:r>
      <w:r w:rsidR="00956DFE" w:rsidRPr="00ED4856">
        <w:rPr>
          <w:rFonts w:ascii="Century Gothic" w:hAnsi="Century Gothic"/>
        </w:rPr>
        <w:t xml:space="preserve"> and may jeopardise the learning environment.</w:t>
      </w:r>
    </w:p>
    <w:p w14:paraId="7DD998E7" w14:textId="0E2901F8" w:rsidR="001D0942" w:rsidRPr="00ED4856" w:rsidRDefault="005B0F5F" w:rsidP="001D0942">
      <w:pPr>
        <w:jc w:val="both"/>
        <w:rPr>
          <w:rFonts w:ascii="Century Gothic" w:hAnsi="Century Gothic" w:cstheme="majorHAnsi"/>
        </w:rPr>
      </w:pPr>
      <w:r w:rsidRPr="00ED4856">
        <w:rPr>
          <w:rFonts w:ascii="Century Gothic" w:hAnsi="Century Gothic" w:cstheme="majorHAnsi"/>
        </w:rPr>
        <w:t xml:space="preserve">As a school, we must </w:t>
      </w:r>
      <w:r w:rsidR="00956DFE" w:rsidRPr="00ED4856">
        <w:rPr>
          <w:rFonts w:ascii="Century Gothic" w:hAnsi="Century Gothic" w:cstheme="majorHAnsi"/>
        </w:rPr>
        <w:t xml:space="preserve">strike a balance between personal safety and a suitable educational setting. </w:t>
      </w:r>
      <w:r w:rsidRPr="00ED4856">
        <w:rPr>
          <w:rFonts w:ascii="Century Gothic" w:hAnsi="Century Gothic" w:cstheme="majorHAnsi"/>
        </w:rPr>
        <w:t xml:space="preserve">We understand that parents </w:t>
      </w:r>
      <w:r w:rsidR="001D0942" w:rsidRPr="00ED4856">
        <w:rPr>
          <w:rFonts w:ascii="Century Gothic" w:hAnsi="Century Gothic" w:cstheme="majorHAnsi"/>
        </w:rPr>
        <w:t xml:space="preserve">may </w:t>
      </w:r>
      <w:r w:rsidRPr="00ED4856">
        <w:rPr>
          <w:rFonts w:ascii="Century Gothic" w:hAnsi="Century Gothic" w:cstheme="majorHAnsi"/>
        </w:rPr>
        <w:t xml:space="preserve">wish </w:t>
      </w:r>
      <w:r w:rsidR="001D0942" w:rsidRPr="00ED4856">
        <w:rPr>
          <w:rFonts w:ascii="Century Gothic" w:hAnsi="Century Gothic" w:cstheme="majorHAnsi"/>
        </w:rPr>
        <w:t xml:space="preserve">for </w:t>
      </w:r>
      <w:r w:rsidRPr="00ED4856">
        <w:rPr>
          <w:rFonts w:ascii="Century Gothic" w:hAnsi="Century Gothic" w:cstheme="majorHAnsi"/>
        </w:rPr>
        <w:t xml:space="preserve">their child to carry a mobile phone for their personal safety, whilst </w:t>
      </w:r>
      <w:r w:rsidR="001D0942" w:rsidRPr="00ED4856">
        <w:rPr>
          <w:rFonts w:ascii="Century Gothic" w:hAnsi="Century Gothic" w:cstheme="majorHAnsi"/>
        </w:rPr>
        <w:t>pupils</w:t>
      </w:r>
      <w:r w:rsidRPr="00ED4856">
        <w:rPr>
          <w:rFonts w:ascii="Century Gothic" w:hAnsi="Century Gothic" w:cstheme="majorHAnsi"/>
        </w:rPr>
        <w:t xml:space="preserve"> may wish to bring additional devices to school for other reasons.</w:t>
      </w:r>
      <w:r w:rsidR="001D0942" w:rsidRPr="00ED4856">
        <w:rPr>
          <w:rFonts w:ascii="Century Gothic" w:hAnsi="Century Gothic" w:cstheme="majorHAnsi"/>
        </w:rPr>
        <w:t xml:space="preserve"> This policy establishes how personal electronic devices should be used by pupils in school to ensure both personal safety and an appropriate learning environment.</w:t>
      </w:r>
    </w:p>
    <w:p w14:paraId="3E85A7EB" w14:textId="77777777" w:rsidR="00A23725" w:rsidRPr="00ED4856" w:rsidRDefault="00A23725" w:rsidP="00A23725">
      <w:pPr>
        <w:jc w:val="both"/>
        <w:rPr>
          <w:rFonts w:ascii="Century Gothic" w:hAnsi="Century Gothic"/>
        </w:rPr>
      </w:pPr>
    </w:p>
    <w:p w14:paraId="25684566" w14:textId="4782352D" w:rsidR="00A23725" w:rsidRPr="00ED4856" w:rsidRDefault="00A23725" w:rsidP="00A23725">
      <w:pPr>
        <w:ind w:left="417"/>
        <w:jc w:val="both"/>
        <w:rPr>
          <w:rFonts w:ascii="Century Gothic" w:hAnsi="Century Gothic"/>
        </w:rPr>
      </w:pPr>
    </w:p>
    <w:p w14:paraId="693EE94B" w14:textId="77777777" w:rsidR="005B0F5F" w:rsidRPr="00ED4856" w:rsidRDefault="005B0F5F" w:rsidP="00A23725">
      <w:pPr>
        <w:ind w:left="417"/>
        <w:jc w:val="both"/>
        <w:rPr>
          <w:rFonts w:ascii="Century Gothic" w:hAnsi="Century Gothic"/>
        </w:rPr>
      </w:pPr>
    </w:p>
    <w:p w14:paraId="2C3B0F8E" w14:textId="77777777" w:rsidR="00A23725" w:rsidRPr="00ED4856" w:rsidRDefault="00A23725" w:rsidP="00A23725">
      <w:pPr>
        <w:ind w:left="417"/>
        <w:jc w:val="both"/>
        <w:rPr>
          <w:rFonts w:ascii="Century Gothic" w:hAnsi="Century Gothic"/>
        </w:rPr>
      </w:pPr>
    </w:p>
    <w:p w14:paraId="70D08895" w14:textId="77777777" w:rsidR="00A23725" w:rsidRPr="00ED4856" w:rsidRDefault="00A23725" w:rsidP="00A23725">
      <w:pPr>
        <w:ind w:left="417"/>
        <w:jc w:val="both"/>
        <w:rPr>
          <w:rFonts w:ascii="Century Gothic" w:hAnsi="Century Gothic"/>
        </w:rPr>
      </w:pPr>
    </w:p>
    <w:p w14:paraId="66F2C9B1" w14:textId="77777777" w:rsidR="00A23725" w:rsidRPr="00ED4856" w:rsidRDefault="00A23725" w:rsidP="00A23725">
      <w:pPr>
        <w:ind w:left="417"/>
        <w:jc w:val="both"/>
        <w:rPr>
          <w:rFonts w:ascii="Century Gothic" w:hAnsi="Century Gothic"/>
        </w:rPr>
      </w:pPr>
    </w:p>
    <w:p w14:paraId="4BF9CE7E" w14:textId="77777777" w:rsidR="00A23725" w:rsidRPr="00ED4856" w:rsidRDefault="00A23725" w:rsidP="00A23725">
      <w:pPr>
        <w:jc w:val="both"/>
        <w:rPr>
          <w:rFonts w:ascii="Century Gothic" w:hAnsi="Century Gothic"/>
        </w:rPr>
        <w:sectPr w:rsidR="00A23725" w:rsidRPr="00ED4856" w:rsidSect="00ED4856">
          <w:headerReference w:type="first" r:id="rId12"/>
          <w:pgSz w:w="11906" w:h="16838"/>
          <w:pgMar w:top="1440" w:right="1440" w:bottom="1440" w:left="1440" w:header="709" w:footer="709" w:gutter="0"/>
          <w:pgBorders w:offsetFrom="page">
            <w:top w:val="single" w:sz="36" w:space="24" w:color="C6E6A2"/>
            <w:left w:val="single" w:sz="36" w:space="24" w:color="C6E6A2"/>
            <w:bottom w:val="single" w:sz="36" w:space="24" w:color="C6E6A2"/>
            <w:right w:val="single" w:sz="36" w:space="24" w:color="C6E6A2"/>
          </w:pgBorders>
          <w:pgNumType w:start="0"/>
          <w:cols w:space="708"/>
          <w:docGrid w:linePitch="360"/>
        </w:sectPr>
      </w:pPr>
    </w:p>
    <w:p w14:paraId="5B06874F" w14:textId="77777777" w:rsidR="00480654" w:rsidRPr="00ED4856" w:rsidRDefault="00480654" w:rsidP="00FA5FB0">
      <w:pPr>
        <w:pStyle w:val="Heading10"/>
        <w:rPr>
          <w:rFonts w:ascii="Century Gothic" w:hAnsi="Century Gothic"/>
          <w:sz w:val="22"/>
          <w:szCs w:val="22"/>
        </w:rPr>
      </w:pPr>
      <w:bookmarkStart w:id="10" w:name="_Definition"/>
      <w:bookmarkEnd w:id="10"/>
      <w:r w:rsidRPr="00ED4856">
        <w:rPr>
          <w:rFonts w:ascii="Century Gothic" w:hAnsi="Century Gothic"/>
          <w:sz w:val="22"/>
          <w:szCs w:val="22"/>
        </w:rPr>
        <w:lastRenderedPageBreak/>
        <w:t>Legal framework</w:t>
      </w:r>
    </w:p>
    <w:p w14:paraId="4F65E32A" w14:textId="77777777" w:rsidR="008602A9" w:rsidRPr="00ED4856" w:rsidRDefault="008602A9" w:rsidP="0096086E">
      <w:pPr>
        <w:pStyle w:val="TSB-Level2Numbers"/>
        <w:rPr>
          <w:rFonts w:ascii="Century Gothic" w:hAnsi="Century Gothic"/>
          <w:color w:val="auto"/>
          <w:szCs w:val="22"/>
        </w:rPr>
      </w:pPr>
      <w:r w:rsidRPr="00ED4856">
        <w:rPr>
          <w:rFonts w:ascii="Century Gothic" w:hAnsi="Century Gothic"/>
          <w:color w:val="auto"/>
          <w:szCs w:val="22"/>
        </w:rPr>
        <w:t xml:space="preserve">This policy has due regard to all relevant legislation and statutory guidance including, but not limited to, the following: </w:t>
      </w:r>
    </w:p>
    <w:p w14:paraId="21BF1AE4" w14:textId="17F6AC54" w:rsidR="00480654" w:rsidRPr="00ED4856" w:rsidRDefault="00480654" w:rsidP="00B769F2">
      <w:pPr>
        <w:pStyle w:val="TSB-PolicyBullets"/>
        <w:rPr>
          <w:rFonts w:ascii="Century Gothic" w:hAnsi="Century Gothic"/>
          <w:b w:val="0"/>
          <w:color w:val="auto"/>
          <w:u w:val="none"/>
        </w:rPr>
      </w:pPr>
      <w:r w:rsidRPr="00ED4856">
        <w:rPr>
          <w:rFonts w:ascii="Century Gothic" w:hAnsi="Century Gothic"/>
          <w:b w:val="0"/>
          <w:color w:val="auto"/>
          <w:u w:val="none"/>
        </w:rPr>
        <w:t xml:space="preserve">DfE (2018) </w:t>
      </w:r>
      <w:r w:rsidR="00775064" w:rsidRPr="00ED4856">
        <w:rPr>
          <w:rFonts w:ascii="Century Gothic" w:hAnsi="Century Gothic"/>
          <w:b w:val="0"/>
          <w:color w:val="auto"/>
          <w:u w:val="none"/>
        </w:rPr>
        <w:t>‘</w:t>
      </w:r>
      <w:r w:rsidRPr="00ED4856">
        <w:rPr>
          <w:rFonts w:ascii="Century Gothic" w:hAnsi="Century Gothic"/>
          <w:b w:val="0"/>
          <w:color w:val="auto"/>
          <w:u w:val="none"/>
        </w:rPr>
        <w:t>Keeping children safe in education</w:t>
      </w:r>
      <w:r w:rsidR="00775064" w:rsidRPr="00ED4856">
        <w:rPr>
          <w:rFonts w:ascii="Century Gothic" w:hAnsi="Century Gothic"/>
          <w:b w:val="0"/>
          <w:color w:val="auto"/>
          <w:u w:val="none"/>
        </w:rPr>
        <w:t>’</w:t>
      </w:r>
      <w:r w:rsidRPr="00ED4856">
        <w:rPr>
          <w:rFonts w:ascii="Century Gothic" w:hAnsi="Century Gothic"/>
          <w:b w:val="0"/>
          <w:color w:val="auto"/>
          <w:u w:val="none"/>
        </w:rPr>
        <w:t xml:space="preserve"> </w:t>
      </w:r>
    </w:p>
    <w:p w14:paraId="6D3DC2B1" w14:textId="7D2B1B79" w:rsidR="00C76710" w:rsidRPr="00ED4856" w:rsidRDefault="00C76710" w:rsidP="00B769F2">
      <w:pPr>
        <w:pStyle w:val="TSB-PolicyBullets"/>
        <w:rPr>
          <w:rFonts w:ascii="Century Gothic" w:hAnsi="Century Gothic"/>
          <w:b w:val="0"/>
          <w:color w:val="auto"/>
          <w:u w:val="none"/>
        </w:rPr>
      </w:pPr>
      <w:r w:rsidRPr="00ED4856">
        <w:rPr>
          <w:rFonts w:ascii="Century Gothic" w:hAnsi="Century Gothic"/>
          <w:b w:val="0"/>
          <w:color w:val="auto"/>
          <w:u w:val="none"/>
        </w:rPr>
        <w:t>DfE (2018) ‘Searching, screening and confiscation’</w:t>
      </w:r>
    </w:p>
    <w:p w14:paraId="43B47F30" w14:textId="4685B845" w:rsidR="00480654" w:rsidRPr="00ED4856" w:rsidRDefault="00480654" w:rsidP="00802FD2">
      <w:pPr>
        <w:pStyle w:val="TSB-PolicyBullets"/>
        <w:rPr>
          <w:rFonts w:ascii="Century Gothic" w:hAnsi="Century Gothic"/>
          <w:b w:val="0"/>
          <w:color w:val="auto"/>
          <w:u w:val="none"/>
        </w:rPr>
      </w:pPr>
      <w:r w:rsidRPr="00ED4856">
        <w:rPr>
          <w:rFonts w:ascii="Century Gothic" w:hAnsi="Century Gothic"/>
          <w:b w:val="0"/>
          <w:color w:val="auto"/>
          <w:u w:val="none"/>
        </w:rPr>
        <w:t>The Data Protection Act 2018</w:t>
      </w:r>
    </w:p>
    <w:p w14:paraId="12FB0CCE" w14:textId="362647CB" w:rsidR="002C456B" w:rsidRPr="00ED4856" w:rsidRDefault="002C456B" w:rsidP="00802FD2">
      <w:pPr>
        <w:pStyle w:val="TSB-PolicyBullets"/>
        <w:rPr>
          <w:rFonts w:ascii="Century Gothic" w:hAnsi="Century Gothic"/>
          <w:b w:val="0"/>
          <w:color w:val="auto"/>
          <w:u w:val="none"/>
        </w:rPr>
      </w:pPr>
      <w:r w:rsidRPr="00ED4856">
        <w:rPr>
          <w:rFonts w:ascii="Century Gothic" w:hAnsi="Century Gothic"/>
          <w:b w:val="0"/>
          <w:color w:val="auto"/>
          <w:u w:val="none"/>
        </w:rPr>
        <w:t>The General Data Protection Regulation (GDPR)</w:t>
      </w:r>
    </w:p>
    <w:p w14:paraId="7E1822E9" w14:textId="339E5846" w:rsidR="00D6667C" w:rsidRPr="00ED4856" w:rsidRDefault="00D6667C" w:rsidP="00D6667C">
      <w:pPr>
        <w:pStyle w:val="TSB-PolicyBullets"/>
        <w:rPr>
          <w:rFonts w:ascii="Century Gothic" w:hAnsi="Century Gothic"/>
          <w:b w:val="0"/>
          <w:color w:val="auto"/>
          <w:u w:val="none"/>
        </w:rPr>
      </w:pPr>
      <w:r w:rsidRPr="00ED4856">
        <w:rPr>
          <w:rFonts w:ascii="Century Gothic" w:hAnsi="Century Gothic"/>
          <w:color w:val="auto"/>
          <w:u w:val="none"/>
        </w:rPr>
        <w:t xml:space="preserve">[New] </w:t>
      </w:r>
      <w:proofErr w:type="gramStart"/>
      <w:r w:rsidRPr="00ED4856">
        <w:rPr>
          <w:rFonts w:ascii="Century Gothic" w:hAnsi="Century Gothic"/>
          <w:b w:val="0"/>
          <w:color w:val="auto"/>
          <w:u w:val="none"/>
        </w:rPr>
        <w:t>The</w:t>
      </w:r>
      <w:proofErr w:type="gramEnd"/>
      <w:r w:rsidRPr="00ED4856">
        <w:rPr>
          <w:rFonts w:ascii="Century Gothic" w:hAnsi="Century Gothic"/>
          <w:b w:val="0"/>
          <w:color w:val="auto"/>
          <w:u w:val="none"/>
        </w:rPr>
        <w:t xml:space="preserve"> Voyeurism (Offences) Act 2019</w:t>
      </w:r>
    </w:p>
    <w:p w14:paraId="160EF062" w14:textId="77777777" w:rsidR="00480654" w:rsidRPr="00ED4856" w:rsidRDefault="00480654" w:rsidP="0096086E">
      <w:pPr>
        <w:pStyle w:val="TSB-Level2Numbers"/>
        <w:rPr>
          <w:rFonts w:ascii="Century Gothic" w:hAnsi="Century Gothic"/>
          <w:color w:val="auto"/>
          <w:szCs w:val="22"/>
        </w:rPr>
      </w:pPr>
      <w:r w:rsidRPr="00ED4856">
        <w:rPr>
          <w:rFonts w:ascii="Century Gothic" w:hAnsi="Century Gothic"/>
          <w:color w:val="auto"/>
          <w:szCs w:val="22"/>
        </w:rPr>
        <w:t>This policy operates in conjunction with the following school policies:</w:t>
      </w:r>
    </w:p>
    <w:p w14:paraId="6E06B347" w14:textId="563D3C38" w:rsidR="00480654" w:rsidRPr="00ED4856" w:rsidRDefault="00480654" w:rsidP="00B769F2">
      <w:pPr>
        <w:pStyle w:val="TSB-PolicyBullets"/>
        <w:rPr>
          <w:rFonts w:ascii="Century Gothic" w:hAnsi="Century Gothic"/>
          <w:color w:val="auto"/>
          <w:u w:val="none"/>
        </w:rPr>
      </w:pPr>
      <w:r w:rsidRPr="00ED4856">
        <w:rPr>
          <w:rFonts w:ascii="Century Gothic" w:hAnsi="Century Gothic"/>
          <w:color w:val="auto"/>
          <w:u w:val="none"/>
        </w:rPr>
        <w:t>Anti-bullying Policy</w:t>
      </w:r>
    </w:p>
    <w:p w14:paraId="56BD116E" w14:textId="59D679B9" w:rsidR="00480654" w:rsidRPr="00ED4856" w:rsidRDefault="00480654" w:rsidP="00802FD2">
      <w:pPr>
        <w:pStyle w:val="TSB-PolicyBullets"/>
        <w:rPr>
          <w:rFonts w:ascii="Century Gothic" w:hAnsi="Century Gothic"/>
          <w:color w:val="auto"/>
          <w:u w:val="none"/>
        </w:rPr>
      </w:pPr>
      <w:r w:rsidRPr="00ED4856">
        <w:rPr>
          <w:rFonts w:ascii="Century Gothic" w:hAnsi="Century Gothic"/>
          <w:color w:val="auto"/>
          <w:u w:val="none"/>
        </w:rPr>
        <w:t>E-safety Policy</w:t>
      </w:r>
    </w:p>
    <w:p w14:paraId="1408A69F" w14:textId="1DB2E059" w:rsidR="00775064" w:rsidRPr="00ED4856" w:rsidRDefault="00775064">
      <w:pPr>
        <w:pStyle w:val="TSB-PolicyBullets"/>
        <w:rPr>
          <w:rFonts w:ascii="Century Gothic" w:hAnsi="Century Gothic"/>
          <w:color w:val="auto"/>
          <w:u w:val="none"/>
        </w:rPr>
      </w:pPr>
      <w:r w:rsidRPr="00ED4856">
        <w:rPr>
          <w:rFonts w:ascii="Century Gothic" w:hAnsi="Century Gothic"/>
          <w:color w:val="auto"/>
          <w:u w:val="none"/>
        </w:rPr>
        <w:t>Data Protection Policy</w:t>
      </w:r>
    </w:p>
    <w:p w14:paraId="7255654F" w14:textId="5AE5D894" w:rsidR="00513266" w:rsidRPr="00ED4856" w:rsidRDefault="00513266">
      <w:pPr>
        <w:pStyle w:val="TSB-PolicyBullets"/>
        <w:rPr>
          <w:rFonts w:ascii="Century Gothic" w:hAnsi="Century Gothic"/>
          <w:color w:val="auto"/>
          <w:u w:val="none"/>
        </w:rPr>
      </w:pPr>
      <w:r w:rsidRPr="00ED4856">
        <w:rPr>
          <w:rFonts w:ascii="Century Gothic" w:hAnsi="Century Gothic"/>
          <w:color w:val="auto"/>
          <w:u w:val="none"/>
        </w:rPr>
        <w:t>Searching, Screening and Confiscation Policy</w:t>
      </w:r>
    </w:p>
    <w:p w14:paraId="3EB295C9" w14:textId="71EF291D" w:rsidR="00DC2610" w:rsidRPr="00ED4856" w:rsidRDefault="00DC2610">
      <w:pPr>
        <w:pStyle w:val="TSB-PolicyBullets"/>
        <w:rPr>
          <w:rFonts w:ascii="Century Gothic" w:hAnsi="Century Gothic"/>
          <w:color w:val="auto"/>
          <w:u w:val="none"/>
        </w:rPr>
      </w:pPr>
      <w:r w:rsidRPr="00ED4856">
        <w:rPr>
          <w:rFonts w:ascii="Century Gothic" w:hAnsi="Century Gothic"/>
          <w:color w:val="auto"/>
          <w:u w:val="none"/>
        </w:rPr>
        <w:t>Child Protection and Safeguarding Policy</w:t>
      </w:r>
    </w:p>
    <w:p w14:paraId="7F091FB0" w14:textId="586D324D" w:rsidR="002C456B" w:rsidRPr="00ED4856" w:rsidRDefault="002C456B">
      <w:pPr>
        <w:pStyle w:val="TSB-PolicyBullets"/>
        <w:rPr>
          <w:rFonts w:ascii="Century Gothic" w:hAnsi="Century Gothic"/>
          <w:color w:val="auto"/>
          <w:u w:val="none"/>
        </w:rPr>
      </w:pPr>
      <w:r w:rsidRPr="00ED4856">
        <w:rPr>
          <w:rFonts w:ascii="Century Gothic" w:hAnsi="Century Gothic"/>
          <w:color w:val="auto"/>
          <w:u w:val="none"/>
        </w:rPr>
        <w:t>Complaints Procedures Policy</w:t>
      </w:r>
    </w:p>
    <w:p w14:paraId="702FA7CF" w14:textId="1A9BCE08" w:rsidR="000F5A57" w:rsidRPr="00ED4856" w:rsidRDefault="000F5A57">
      <w:pPr>
        <w:pStyle w:val="TSB-PolicyBullets"/>
        <w:rPr>
          <w:rFonts w:ascii="Century Gothic" w:hAnsi="Century Gothic"/>
          <w:color w:val="auto"/>
          <w:u w:val="none"/>
        </w:rPr>
      </w:pPr>
      <w:r w:rsidRPr="00ED4856">
        <w:rPr>
          <w:rFonts w:ascii="Century Gothic" w:hAnsi="Century Gothic"/>
          <w:color w:val="auto"/>
          <w:u w:val="none"/>
        </w:rPr>
        <w:t>Pupil Personal Electronic Devices Agreement</w:t>
      </w:r>
    </w:p>
    <w:p w14:paraId="1EB6BD5A" w14:textId="0B61CA9F" w:rsidR="005B0F5F" w:rsidRPr="00ED4856" w:rsidRDefault="005B0F5F" w:rsidP="0096086E">
      <w:pPr>
        <w:pStyle w:val="Heading10"/>
        <w:rPr>
          <w:rFonts w:ascii="Century Gothic" w:hAnsi="Century Gothic"/>
          <w:sz w:val="22"/>
          <w:szCs w:val="22"/>
        </w:rPr>
      </w:pPr>
      <w:bookmarkStart w:id="11" w:name="_Key_roles_and"/>
      <w:bookmarkEnd w:id="11"/>
      <w:r w:rsidRPr="00ED4856">
        <w:rPr>
          <w:rFonts w:ascii="Century Gothic" w:hAnsi="Century Gothic"/>
          <w:sz w:val="22"/>
          <w:szCs w:val="22"/>
        </w:rPr>
        <w:t>Key roles and responsibilities</w:t>
      </w:r>
    </w:p>
    <w:p w14:paraId="78563D65" w14:textId="01AF8A26" w:rsidR="008602A9"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The </w:t>
      </w:r>
      <w:r w:rsidR="001719BC" w:rsidRPr="00ED4856">
        <w:rPr>
          <w:rFonts w:ascii="Century Gothic" w:hAnsi="Century Gothic"/>
          <w:b/>
          <w:color w:val="auto"/>
          <w:szCs w:val="22"/>
        </w:rPr>
        <w:t>Headteacher</w:t>
      </w:r>
      <w:r w:rsidRPr="00ED4856">
        <w:rPr>
          <w:rFonts w:ascii="Century Gothic" w:hAnsi="Century Gothic"/>
          <w:color w:val="auto"/>
          <w:szCs w:val="22"/>
        </w:rPr>
        <w:t xml:space="preserve"> has overall responsibility for</w:t>
      </w:r>
      <w:r w:rsidR="008602A9" w:rsidRPr="00ED4856">
        <w:rPr>
          <w:rFonts w:ascii="Century Gothic" w:hAnsi="Century Gothic"/>
          <w:color w:val="auto"/>
          <w:szCs w:val="22"/>
        </w:rPr>
        <w:t>:</w:t>
      </w:r>
    </w:p>
    <w:p w14:paraId="638AFA97" w14:textId="0618C862" w:rsidR="005B0F5F" w:rsidRPr="00ED4856" w:rsidRDefault="008602A9" w:rsidP="0096086E">
      <w:pPr>
        <w:pStyle w:val="PolicyBullets"/>
        <w:jc w:val="both"/>
        <w:rPr>
          <w:rFonts w:ascii="Century Gothic" w:hAnsi="Century Gothic"/>
        </w:rPr>
      </w:pPr>
      <w:r w:rsidRPr="00ED4856">
        <w:rPr>
          <w:rFonts w:ascii="Century Gothic" w:hAnsi="Century Gothic"/>
        </w:rPr>
        <w:t xml:space="preserve">The </w:t>
      </w:r>
      <w:r w:rsidR="005B0F5F" w:rsidRPr="00ED4856">
        <w:rPr>
          <w:rFonts w:ascii="Century Gothic" w:hAnsi="Century Gothic"/>
        </w:rPr>
        <w:t xml:space="preserve">implementation of the </w:t>
      </w:r>
      <w:r w:rsidR="006B58E1" w:rsidRPr="00ED4856">
        <w:rPr>
          <w:rFonts w:ascii="Century Gothic" w:hAnsi="Century Gothic"/>
        </w:rPr>
        <w:t>p</w:t>
      </w:r>
      <w:r w:rsidR="005D4F78" w:rsidRPr="00ED4856">
        <w:rPr>
          <w:rFonts w:ascii="Century Gothic" w:hAnsi="Century Gothic"/>
        </w:rPr>
        <w:t xml:space="preserve">olicy </w:t>
      </w:r>
      <w:r w:rsidR="005B0F5F" w:rsidRPr="00ED4856">
        <w:rPr>
          <w:rFonts w:ascii="Century Gothic" w:hAnsi="Century Gothic"/>
        </w:rPr>
        <w:t>and procedures.</w:t>
      </w:r>
    </w:p>
    <w:p w14:paraId="65BC5BFA" w14:textId="70277075" w:rsidR="005B0F5F" w:rsidRPr="00ED4856" w:rsidRDefault="008602A9" w:rsidP="0096086E">
      <w:pPr>
        <w:pStyle w:val="PolicyBullets"/>
        <w:jc w:val="both"/>
        <w:rPr>
          <w:rFonts w:ascii="Century Gothic" w:hAnsi="Century Gothic"/>
        </w:rPr>
      </w:pPr>
      <w:r w:rsidRPr="00ED4856">
        <w:rPr>
          <w:rFonts w:ascii="Century Gothic" w:hAnsi="Century Gothic"/>
        </w:rPr>
        <w:t xml:space="preserve">Ensuring </w:t>
      </w:r>
      <w:r w:rsidR="005B0F5F" w:rsidRPr="00ED4856">
        <w:rPr>
          <w:rFonts w:ascii="Century Gothic" w:hAnsi="Century Gothic"/>
        </w:rPr>
        <w:t xml:space="preserve">that the </w:t>
      </w:r>
      <w:r w:rsidR="006B58E1" w:rsidRPr="00ED4856">
        <w:rPr>
          <w:rFonts w:ascii="Century Gothic" w:hAnsi="Century Gothic"/>
        </w:rPr>
        <w:t>p</w:t>
      </w:r>
      <w:r w:rsidR="005B0F5F" w:rsidRPr="00ED4856">
        <w:rPr>
          <w:rFonts w:ascii="Century Gothic" w:hAnsi="Century Gothic"/>
        </w:rPr>
        <w:t>olicy, as written, does not discriminate on any grounds.</w:t>
      </w:r>
    </w:p>
    <w:p w14:paraId="06217FF5" w14:textId="34123B68" w:rsidR="005B0F5F" w:rsidRPr="00ED4856" w:rsidRDefault="008602A9" w:rsidP="0096086E">
      <w:pPr>
        <w:pStyle w:val="PolicyBullets"/>
        <w:spacing w:after="240"/>
        <w:jc w:val="both"/>
        <w:rPr>
          <w:rFonts w:ascii="Century Gothic" w:hAnsi="Century Gothic"/>
        </w:rPr>
      </w:pPr>
      <w:r w:rsidRPr="00ED4856">
        <w:rPr>
          <w:rFonts w:ascii="Century Gothic" w:hAnsi="Century Gothic"/>
        </w:rPr>
        <w:t xml:space="preserve">Reviewing the </w:t>
      </w:r>
      <w:r w:rsidR="006B58E1" w:rsidRPr="00ED4856">
        <w:rPr>
          <w:rFonts w:ascii="Century Gothic" w:hAnsi="Century Gothic"/>
        </w:rPr>
        <w:t>p</w:t>
      </w:r>
      <w:r w:rsidR="005B0F5F" w:rsidRPr="00ED4856">
        <w:rPr>
          <w:rFonts w:ascii="Century Gothic" w:hAnsi="Century Gothic"/>
        </w:rPr>
        <w:t xml:space="preserve">olicy </w:t>
      </w:r>
      <w:r w:rsidR="00FE1868" w:rsidRPr="00ED4856">
        <w:rPr>
          <w:rFonts w:ascii="Century Gothic" w:hAnsi="Century Gothic"/>
          <w:b/>
        </w:rPr>
        <w:t>annually</w:t>
      </w:r>
      <w:r w:rsidR="005B0F5F" w:rsidRPr="00ED4856">
        <w:rPr>
          <w:rFonts w:ascii="Century Gothic" w:hAnsi="Century Gothic"/>
        </w:rPr>
        <w:t>.</w:t>
      </w:r>
    </w:p>
    <w:p w14:paraId="7722D8AC" w14:textId="14A6BCE0" w:rsidR="008602A9"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The </w:t>
      </w:r>
      <w:r w:rsidR="001719BC" w:rsidRPr="00ED4856">
        <w:rPr>
          <w:rFonts w:ascii="Century Gothic" w:hAnsi="Century Gothic"/>
          <w:b/>
          <w:color w:val="auto"/>
          <w:szCs w:val="22"/>
        </w:rPr>
        <w:t>Headteacher</w:t>
      </w:r>
      <w:r w:rsidRPr="00ED4856">
        <w:rPr>
          <w:rFonts w:ascii="Century Gothic" w:hAnsi="Century Gothic"/>
          <w:color w:val="auto"/>
          <w:szCs w:val="22"/>
        </w:rPr>
        <w:t xml:space="preserve"> has responsibility for</w:t>
      </w:r>
      <w:r w:rsidR="008602A9" w:rsidRPr="00ED4856">
        <w:rPr>
          <w:rFonts w:ascii="Century Gothic" w:hAnsi="Century Gothic"/>
          <w:color w:val="auto"/>
          <w:szCs w:val="22"/>
        </w:rPr>
        <w:t>:</w:t>
      </w:r>
    </w:p>
    <w:p w14:paraId="4E369054" w14:textId="68F2C9AA" w:rsidR="005B0F5F" w:rsidRPr="00ED4856" w:rsidRDefault="008602A9" w:rsidP="0096086E">
      <w:pPr>
        <w:pStyle w:val="PolicyBullets"/>
        <w:jc w:val="both"/>
        <w:rPr>
          <w:rFonts w:ascii="Century Gothic" w:hAnsi="Century Gothic"/>
        </w:rPr>
      </w:pPr>
      <w:r w:rsidRPr="00ED4856">
        <w:rPr>
          <w:rFonts w:ascii="Century Gothic" w:hAnsi="Century Gothic"/>
        </w:rPr>
        <w:t xml:space="preserve">Handling </w:t>
      </w:r>
      <w:r w:rsidR="005B0F5F" w:rsidRPr="00ED4856">
        <w:rPr>
          <w:rFonts w:ascii="Century Gothic" w:hAnsi="Century Gothic"/>
        </w:rPr>
        <w:t xml:space="preserve">complaints regarding this policy as outlined in the school’s </w:t>
      </w:r>
      <w:r w:rsidR="005B0F5F" w:rsidRPr="00ED4856">
        <w:rPr>
          <w:rFonts w:ascii="Century Gothic" w:hAnsi="Century Gothic"/>
          <w:b/>
        </w:rPr>
        <w:t xml:space="preserve">Complaints </w:t>
      </w:r>
      <w:r w:rsidR="00202376" w:rsidRPr="00ED4856">
        <w:rPr>
          <w:rFonts w:ascii="Century Gothic" w:hAnsi="Century Gothic"/>
          <w:b/>
        </w:rPr>
        <w:t xml:space="preserve">Procedures </w:t>
      </w:r>
      <w:r w:rsidR="005B0F5F" w:rsidRPr="00ED4856">
        <w:rPr>
          <w:rFonts w:ascii="Century Gothic" w:hAnsi="Century Gothic"/>
          <w:b/>
        </w:rPr>
        <w:t>Policy</w:t>
      </w:r>
      <w:r w:rsidR="005B0F5F" w:rsidRPr="00ED4856">
        <w:rPr>
          <w:rFonts w:ascii="Century Gothic" w:hAnsi="Century Gothic"/>
        </w:rPr>
        <w:t xml:space="preserve">. </w:t>
      </w:r>
    </w:p>
    <w:p w14:paraId="1E4BB472" w14:textId="547AC00F" w:rsidR="005B0F5F" w:rsidRPr="00ED4856" w:rsidRDefault="008602A9" w:rsidP="00261D45">
      <w:pPr>
        <w:pStyle w:val="PolicyBullets"/>
        <w:spacing w:after="200"/>
        <w:jc w:val="both"/>
        <w:rPr>
          <w:rFonts w:ascii="Century Gothic" w:hAnsi="Century Gothic"/>
        </w:rPr>
      </w:pPr>
      <w:r w:rsidRPr="00ED4856">
        <w:rPr>
          <w:rFonts w:ascii="Century Gothic" w:hAnsi="Century Gothic"/>
        </w:rPr>
        <w:t xml:space="preserve">The </w:t>
      </w:r>
      <w:r w:rsidR="005B0F5F" w:rsidRPr="00ED4856">
        <w:rPr>
          <w:rFonts w:ascii="Century Gothic" w:hAnsi="Century Gothic"/>
        </w:rPr>
        <w:t xml:space="preserve">day-to-day implementation and management of the </w:t>
      </w:r>
      <w:r w:rsidR="006B58E1" w:rsidRPr="00ED4856">
        <w:rPr>
          <w:rFonts w:ascii="Century Gothic" w:hAnsi="Century Gothic"/>
        </w:rPr>
        <w:t>p</w:t>
      </w:r>
      <w:r w:rsidR="005D4F78" w:rsidRPr="00ED4856">
        <w:rPr>
          <w:rFonts w:ascii="Century Gothic" w:hAnsi="Century Gothic"/>
        </w:rPr>
        <w:t>olicy</w:t>
      </w:r>
      <w:r w:rsidR="005B0F5F" w:rsidRPr="00ED4856">
        <w:rPr>
          <w:rFonts w:ascii="Century Gothic" w:hAnsi="Century Gothic"/>
        </w:rPr>
        <w:t>.</w:t>
      </w:r>
    </w:p>
    <w:p w14:paraId="0426D6F8" w14:textId="1120E78C" w:rsidR="000F5A57" w:rsidRPr="00ED4856" w:rsidRDefault="000F5A57" w:rsidP="00585F07">
      <w:pPr>
        <w:pStyle w:val="TSB-Level2Numbers"/>
        <w:rPr>
          <w:rFonts w:ascii="Century Gothic" w:hAnsi="Century Gothic"/>
          <w:color w:val="auto"/>
          <w:szCs w:val="22"/>
        </w:rPr>
      </w:pPr>
      <w:r w:rsidRPr="00ED4856">
        <w:rPr>
          <w:rFonts w:ascii="Century Gothic" w:hAnsi="Century Gothic"/>
          <w:color w:val="auto"/>
          <w:szCs w:val="22"/>
        </w:rPr>
        <w:t>Pupils are responsible for adhering to the provisions outlined in this policy.</w:t>
      </w:r>
    </w:p>
    <w:p w14:paraId="5956294B" w14:textId="6ED5CDA7" w:rsidR="005B0F5F" w:rsidRPr="00ED4856" w:rsidRDefault="001D0942" w:rsidP="0096086E">
      <w:pPr>
        <w:pStyle w:val="Heading10"/>
        <w:rPr>
          <w:rFonts w:ascii="Century Gothic" w:hAnsi="Century Gothic"/>
          <w:sz w:val="22"/>
          <w:szCs w:val="22"/>
        </w:rPr>
      </w:pPr>
      <w:bookmarkStart w:id="12" w:name="_Actions_in_the"/>
      <w:bookmarkStart w:id="13" w:name="_Required_actions_if"/>
      <w:bookmarkStart w:id="14" w:name="_Organisation"/>
      <w:bookmarkStart w:id="15" w:name="_Definitions"/>
      <w:bookmarkStart w:id="16" w:name="_Training_of_staff"/>
      <w:bookmarkStart w:id="17" w:name="_School_Uniform_Requirements"/>
      <w:bookmarkStart w:id="18" w:name="_General_property"/>
      <w:bookmarkStart w:id="19" w:name="_Ownership_and_responsibility"/>
      <w:bookmarkEnd w:id="12"/>
      <w:bookmarkEnd w:id="13"/>
      <w:bookmarkEnd w:id="14"/>
      <w:bookmarkEnd w:id="15"/>
      <w:bookmarkEnd w:id="16"/>
      <w:bookmarkEnd w:id="17"/>
      <w:bookmarkEnd w:id="18"/>
      <w:bookmarkEnd w:id="19"/>
      <w:r w:rsidRPr="00ED4856">
        <w:rPr>
          <w:rFonts w:ascii="Century Gothic" w:hAnsi="Century Gothic"/>
          <w:sz w:val="22"/>
          <w:szCs w:val="22"/>
        </w:rPr>
        <w:t>Ownership and responsibility</w:t>
      </w:r>
    </w:p>
    <w:p w14:paraId="597AFEB5" w14:textId="65FF42A8" w:rsidR="005B0F5F" w:rsidRPr="00ED4856" w:rsidRDefault="005B0F5F" w:rsidP="00DD61DE">
      <w:pPr>
        <w:pStyle w:val="TSB-Level2Numbers"/>
        <w:rPr>
          <w:rFonts w:ascii="Century Gothic" w:hAnsi="Century Gothic"/>
          <w:color w:val="auto"/>
          <w:szCs w:val="22"/>
        </w:rPr>
      </w:pPr>
      <w:r w:rsidRPr="00ED4856">
        <w:rPr>
          <w:rFonts w:ascii="Century Gothic" w:hAnsi="Century Gothic"/>
          <w:color w:val="auto"/>
          <w:szCs w:val="22"/>
        </w:rPr>
        <w:t>Pupils are responsible for their own belongings.</w:t>
      </w:r>
      <w:r w:rsidR="001D0942" w:rsidRPr="00ED4856">
        <w:rPr>
          <w:rFonts w:ascii="Century Gothic" w:hAnsi="Century Gothic"/>
          <w:color w:val="auto"/>
          <w:szCs w:val="22"/>
        </w:rPr>
        <w:t xml:space="preserve"> </w:t>
      </w:r>
      <w:r w:rsidR="005D4F78" w:rsidRPr="00ED4856">
        <w:rPr>
          <w:rFonts w:ascii="Century Gothic" w:hAnsi="Century Gothic"/>
          <w:color w:val="auto"/>
          <w:szCs w:val="22"/>
        </w:rPr>
        <w:t>The school accepts no responsibility for replacing property that is lost, stolen or damaged either at school or travelling to and from school.</w:t>
      </w:r>
      <w:r w:rsidR="001D0942" w:rsidRPr="00ED4856">
        <w:rPr>
          <w:rFonts w:ascii="Century Gothic" w:hAnsi="Century Gothic"/>
          <w:color w:val="auto"/>
          <w:szCs w:val="22"/>
        </w:rPr>
        <w:t xml:space="preserve"> </w:t>
      </w:r>
    </w:p>
    <w:p w14:paraId="798B3251" w14:textId="09153DFC"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lastRenderedPageBreak/>
        <w:t>Pupils are responsible for replacing lost or damaged school property, including electronic devices.</w:t>
      </w:r>
      <w:r w:rsidR="005D4F78" w:rsidRPr="00ED4856">
        <w:rPr>
          <w:rFonts w:ascii="Century Gothic" w:hAnsi="Century Gothic"/>
          <w:color w:val="auto"/>
          <w:szCs w:val="22"/>
        </w:rPr>
        <w:t xml:space="preserve"> </w:t>
      </w:r>
    </w:p>
    <w:p w14:paraId="6C164F20" w14:textId="77777777" w:rsidR="005B0F5F" w:rsidRPr="00ED4856" w:rsidRDefault="005B0F5F" w:rsidP="0096086E">
      <w:pPr>
        <w:pStyle w:val="Heading10"/>
        <w:rPr>
          <w:rFonts w:ascii="Century Gothic" w:hAnsi="Century Gothic"/>
          <w:sz w:val="22"/>
          <w:szCs w:val="22"/>
        </w:rPr>
      </w:pPr>
      <w:bookmarkStart w:id="20" w:name="_Mobile_technology"/>
      <w:bookmarkStart w:id="21" w:name="_Personal_electronic_devices"/>
      <w:bookmarkEnd w:id="20"/>
      <w:bookmarkEnd w:id="21"/>
      <w:r w:rsidRPr="00ED4856">
        <w:rPr>
          <w:rFonts w:ascii="Century Gothic" w:hAnsi="Century Gothic"/>
          <w:sz w:val="22"/>
          <w:szCs w:val="22"/>
        </w:rPr>
        <w:t>Personal electronic devices</w:t>
      </w:r>
    </w:p>
    <w:p w14:paraId="2EE668A6" w14:textId="3BC9EFE0"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Personal electronic devices include, but are not limited to</w:t>
      </w:r>
      <w:r w:rsidR="00775064" w:rsidRPr="00ED4856">
        <w:rPr>
          <w:rFonts w:ascii="Century Gothic" w:hAnsi="Century Gothic"/>
          <w:color w:val="auto"/>
          <w:szCs w:val="22"/>
        </w:rPr>
        <w:t xml:space="preserve"> the following items</w:t>
      </w:r>
      <w:r w:rsidRPr="00ED4856">
        <w:rPr>
          <w:rFonts w:ascii="Century Gothic" w:hAnsi="Century Gothic"/>
          <w:color w:val="auto"/>
          <w:szCs w:val="22"/>
        </w:rPr>
        <w:t>:</w:t>
      </w:r>
    </w:p>
    <w:p w14:paraId="5849830B" w14:textId="4D04487B" w:rsidR="005B0F5F" w:rsidRPr="00ED4856" w:rsidRDefault="005B0F5F" w:rsidP="0096086E">
      <w:pPr>
        <w:pStyle w:val="PolicyBullets"/>
        <w:jc w:val="both"/>
        <w:rPr>
          <w:rFonts w:ascii="Century Gothic" w:hAnsi="Century Gothic"/>
          <w:lang w:eastAsia="en-GB"/>
        </w:rPr>
      </w:pPr>
      <w:r w:rsidRPr="00ED4856">
        <w:rPr>
          <w:rFonts w:ascii="Century Gothic" w:hAnsi="Century Gothic"/>
          <w:lang w:eastAsia="en-GB"/>
        </w:rPr>
        <w:t xml:space="preserve">Mobile </w:t>
      </w:r>
      <w:r w:rsidR="009A6005" w:rsidRPr="00ED4856">
        <w:rPr>
          <w:rFonts w:ascii="Century Gothic" w:hAnsi="Century Gothic"/>
        </w:rPr>
        <w:t>phones</w:t>
      </w:r>
    </w:p>
    <w:p w14:paraId="17351590" w14:textId="420654EA" w:rsidR="005B0F5F" w:rsidRPr="00ED4856" w:rsidRDefault="005B0F5F" w:rsidP="0096086E">
      <w:pPr>
        <w:pStyle w:val="PolicyBullets"/>
        <w:jc w:val="both"/>
        <w:rPr>
          <w:rFonts w:ascii="Century Gothic" w:hAnsi="Century Gothic"/>
        </w:rPr>
      </w:pPr>
      <w:r w:rsidRPr="00ED4856">
        <w:rPr>
          <w:rFonts w:ascii="Century Gothic" w:hAnsi="Century Gothic"/>
        </w:rPr>
        <w:t xml:space="preserve">Personal </w:t>
      </w:r>
      <w:r w:rsidR="005D4F78" w:rsidRPr="00ED4856">
        <w:rPr>
          <w:rFonts w:ascii="Century Gothic" w:hAnsi="Century Gothic"/>
        </w:rPr>
        <w:t xml:space="preserve">digital assistants </w:t>
      </w:r>
      <w:r w:rsidR="00927153" w:rsidRPr="00ED4856">
        <w:rPr>
          <w:rFonts w:ascii="Century Gothic" w:hAnsi="Century Gothic"/>
        </w:rPr>
        <w:t>(</w:t>
      </w:r>
      <w:r w:rsidRPr="00ED4856">
        <w:rPr>
          <w:rFonts w:ascii="Century Gothic" w:hAnsi="Century Gothic"/>
        </w:rPr>
        <w:t>PDA</w:t>
      </w:r>
      <w:r w:rsidR="005D4F78" w:rsidRPr="00ED4856">
        <w:rPr>
          <w:rFonts w:ascii="Century Gothic" w:hAnsi="Century Gothic"/>
        </w:rPr>
        <w:t>s</w:t>
      </w:r>
      <w:r w:rsidR="00927153" w:rsidRPr="00ED4856">
        <w:rPr>
          <w:rFonts w:ascii="Century Gothic" w:hAnsi="Century Gothic"/>
        </w:rPr>
        <w:t>)</w:t>
      </w:r>
    </w:p>
    <w:p w14:paraId="6A89039C" w14:textId="7B1D1CB0" w:rsidR="005B0F5F" w:rsidRPr="00ED4856" w:rsidRDefault="005B0F5F" w:rsidP="0096086E">
      <w:pPr>
        <w:pStyle w:val="PolicyBullets"/>
        <w:jc w:val="both"/>
        <w:rPr>
          <w:rFonts w:ascii="Century Gothic" w:hAnsi="Century Gothic"/>
        </w:rPr>
      </w:pPr>
      <w:r w:rsidRPr="00ED4856">
        <w:rPr>
          <w:rFonts w:ascii="Century Gothic" w:hAnsi="Century Gothic"/>
        </w:rPr>
        <w:t>Handheld entertainment systems</w:t>
      </w:r>
      <w:r w:rsidR="00B769F2" w:rsidRPr="00ED4856">
        <w:rPr>
          <w:rFonts w:ascii="Century Gothic" w:hAnsi="Century Gothic"/>
        </w:rPr>
        <w:t>,</w:t>
      </w:r>
      <w:r w:rsidRPr="00ED4856">
        <w:rPr>
          <w:rFonts w:ascii="Century Gothic" w:hAnsi="Century Gothic"/>
        </w:rPr>
        <w:t xml:space="preserve"> </w:t>
      </w:r>
      <w:r w:rsidR="007D2D6E" w:rsidRPr="00ED4856">
        <w:rPr>
          <w:rFonts w:ascii="Century Gothic" w:hAnsi="Century Gothic"/>
        </w:rPr>
        <w:t xml:space="preserve">e.g. </w:t>
      </w:r>
      <w:r w:rsidRPr="00ED4856">
        <w:rPr>
          <w:rFonts w:ascii="Century Gothic" w:hAnsi="Century Gothic"/>
        </w:rPr>
        <w:t>video games, CD players, compact DVD players, MP3 players</w:t>
      </w:r>
      <w:r w:rsidR="001719BC" w:rsidRPr="00ED4856">
        <w:rPr>
          <w:rFonts w:ascii="Century Gothic" w:hAnsi="Century Gothic"/>
        </w:rPr>
        <w:t>, iPods</w:t>
      </w:r>
    </w:p>
    <w:p w14:paraId="255C70C2" w14:textId="1CB50560" w:rsidR="005B0F5F" w:rsidRPr="00ED4856" w:rsidRDefault="005B0F5F" w:rsidP="0096086E">
      <w:pPr>
        <w:pStyle w:val="PolicyBullets"/>
        <w:jc w:val="both"/>
        <w:rPr>
          <w:rFonts w:ascii="Century Gothic" w:hAnsi="Century Gothic"/>
        </w:rPr>
      </w:pPr>
      <w:r w:rsidRPr="00ED4856">
        <w:rPr>
          <w:rFonts w:ascii="Century Gothic" w:hAnsi="Century Gothic"/>
        </w:rPr>
        <w:t>Portable internet devices</w:t>
      </w:r>
      <w:r w:rsidR="00B769F2" w:rsidRPr="00ED4856">
        <w:rPr>
          <w:rFonts w:ascii="Century Gothic" w:hAnsi="Century Gothic"/>
        </w:rPr>
        <w:t>,</w:t>
      </w:r>
      <w:r w:rsidRPr="00ED4856">
        <w:rPr>
          <w:rFonts w:ascii="Century Gothic" w:hAnsi="Century Gothic"/>
        </w:rPr>
        <w:t xml:space="preserve"> </w:t>
      </w:r>
      <w:r w:rsidR="007D2D6E" w:rsidRPr="00ED4856">
        <w:rPr>
          <w:rFonts w:ascii="Century Gothic" w:hAnsi="Century Gothic"/>
        </w:rPr>
        <w:t xml:space="preserve">e.g. </w:t>
      </w:r>
      <w:r w:rsidR="005D4F78" w:rsidRPr="00ED4856">
        <w:rPr>
          <w:rFonts w:ascii="Century Gothic" w:hAnsi="Century Gothic"/>
        </w:rPr>
        <w:t>tablets</w:t>
      </w:r>
      <w:r w:rsidRPr="00ED4856">
        <w:rPr>
          <w:rFonts w:ascii="Century Gothic" w:hAnsi="Century Gothic"/>
        </w:rPr>
        <w:t>, iPads</w:t>
      </w:r>
    </w:p>
    <w:p w14:paraId="665E8A55" w14:textId="679BEE8B" w:rsidR="005B0F5F" w:rsidRPr="00ED4856" w:rsidRDefault="005B0F5F" w:rsidP="00261D45">
      <w:pPr>
        <w:pStyle w:val="PolicyBullets"/>
        <w:spacing w:after="200"/>
        <w:jc w:val="both"/>
        <w:rPr>
          <w:rFonts w:ascii="Century Gothic" w:hAnsi="Century Gothic"/>
          <w:lang w:eastAsia="en-GB"/>
        </w:rPr>
      </w:pPr>
      <w:r w:rsidRPr="00ED4856">
        <w:rPr>
          <w:rFonts w:ascii="Century Gothic" w:hAnsi="Century Gothic"/>
        </w:rPr>
        <w:t>Wireless handheld technologies or portable information technology systems</w:t>
      </w:r>
      <w:r w:rsidR="00B769F2" w:rsidRPr="00ED4856">
        <w:rPr>
          <w:rFonts w:ascii="Century Gothic" w:hAnsi="Century Gothic"/>
        </w:rPr>
        <w:t>,</w:t>
      </w:r>
      <w:r w:rsidRPr="00ED4856">
        <w:rPr>
          <w:rFonts w:ascii="Century Gothic" w:hAnsi="Century Gothic"/>
        </w:rPr>
        <w:t xml:space="preserve"> </w:t>
      </w:r>
      <w:r w:rsidR="007D2D6E" w:rsidRPr="00ED4856">
        <w:rPr>
          <w:rFonts w:ascii="Century Gothic" w:hAnsi="Century Gothic"/>
        </w:rPr>
        <w:t xml:space="preserve">e.g. devices </w:t>
      </w:r>
      <w:r w:rsidRPr="00ED4856">
        <w:rPr>
          <w:rFonts w:ascii="Century Gothic" w:hAnsi="Century Gothic"/>
        </w:rPr>
        <w:t>used for word processing, wireless internet access, image capture/recording, sound recording</w:t>
      </w:r>
      <w:r w:rsidRPr="00ED4856">
        <w:rPr>
          <w:rFonts w:ascii="Century Gothic" w:hAnsi="Century Gothic"/>
          <w:lang w:eastAsia="en-GB"/>
        </w:rPr>
        <w:t>, and information transmitting/receiving/storing</w:t>
      </w:r>
    </w:p>
    <w:p w14:paraId="584C9B44" w14:textId="77777777" w:rsidR="005B0F5F" w:rsidRPr="00ED4856" w:rsidRDefault="005B0F5F" w:rsidP="0096086E">
      <w:pPr>
        <w:pStyle w:val="Heading10"/>
        <w:rPr>
          <w:rFonts w:ascii="Century Gothic" w:hAnsi="Century Gothic"/>
          <w:sz w:val="22"/>
          <w:szCs w:val="22"/>
        </w:rPr>
      </w:pPr>
      <w:bookmarkStart w:id="22" w:name="_Acceptable_use"/>
      <w:bookmarkEnd w:id="22"/>
      <w:r w:rsidRPr="00ED4856">
        <w:rPr>
          <w:rFonts w:ascii="Century Gothic" w:hAnsi="Century Gothic"/>
          <w:sz w:val="22"/>
          <w:szCs w:val="22"/>
        </w:rPr>
        <w:t>Acceptable use</w:t>
      </w:r>
    </w:p>
    <w:p w14:paraId="4068C958" w14:textId="7CDBC731" w:rsidR="009A6005" w:rsidRPr="00ED4856" w:rsidRDefault="009A6005" w:rsidP="0096086E">
      <w:pPr>
        <w:pStyle w:val="TSB-Level2Numbers"/>
        <w:rPr>
          <w:rFonts w:ascii="Century Gothic" w:hAnsi="Century Gothic"/>
          <w:color w:val="auto"/>
          <w:szCs w:val="22"/>
        </w:rPr>
      </w:pPr>
      <w:r w:rsidRPr="00ED4856">
        <w:rPr>
          <w:rFonts w:ascii="Century Gothic" w:hAnsi="Century Gothic"/>
          <w:color w:val="auto"/>
          <w:szCs w:val="22"/>
        </w:rPr>
        <w:t xml:space="preserve">Parents </w:t>
      </w:r>
      <w:r w:rsidR="007D2D6E" w:rsidRPr="00ED4856">
        <w:rPr>
          <w:rFonts w:ascii="Century Gothic" w:hAnsi="Century Gothic"/>
          <w:color w:val="auto"/>
          <w:szCs w:val="22"/>
        </w:rPr>
        <w:t>must</w:t>
      </w:r>
      <w:r w:rsidRPr="00ED4856">
        <w:rPr>
          <w:rFonts w:ascii="Century Gothic" w:hAnsi="Century Gothic"/>
          <w:color w:val="auto"/>
          <w:szCs w:val="22"/>
        </w:rPr>
        <w:t xml:space="preserve"> be aware if their child takes a mobile phone or tablet to school.</w:t>
      </w:r>
    </w:p>
    <w:p w14:paraId="0DED6E73" w14:textId="55F4DA12" w:rsidR="005B0F5F" w:rsidRPr="00ED4856" w:rsidRDefault="00927153" w:rsidP="0096086E">
      <w:pPr>
        <w:pStyle w:val="TSB-Level2Numbers"/>
        <w:rPr>
          <w:rFonts w:ascii="Century Gothic" w:hAnsi="Century Gothic"/>
          <w:color w:val="auto"/>
          <w:szCs w:val="22"/>
        </w:rPr>
      </w:pPr>
      <w:r w:rsidRPr="00ED4856">
        <w:rPr>
          <w:rFonts w:ascii="Century Gothic" w:hAnsi="Century Gothic"/>
          <w:color w:val="auto"/>
          <w:szCs w:val="22"/>
        </w:rPr>
        <w:t>Personal electronic d</w:t>
      </w:r>
      <w:r w:rsidR="005B0F5F" w:rsidRPr="00ED4856">
        <w:rPr>
          <w:rFonts w:ascii="Century Gothic" w:hAnsi="Century Gothic"/>
          <w:color w:val="auto"/>
          <w:szCs w:val="22"/>
        </w:rPr>
        <w:t xml:space="preserve">evices </w:t>
      </w:r>
      <w:r w:rsidR="00202376" w:rsidRPr="00ED4856">
        <w:rPr>
          <w:rFonts w:ascii="Century Gothic" w:hAnsi="Century Gothic"/>
          <w:color w:val="auto"/>
          <w:szCs w:val="22"/>
        </w:rPr>
        <w:t>will</w:t>
      </w:r>
      <w:r w:rsidR="005B0F5F" w:rsidRPr="00ED4856">
        <w:rPr>
          <w:rFonts w:ascii="Century Gothic" w:hAnsi="Century Gothic"/>
          <w:color w:val="auto"/>
          <w:szCs w:val="22"/>
        </w:rPr>
        <w:t xml:space="preserve"> be switched off and </w:t>
      </w:r>
      <w:r w:rsidR="001719BC" w:rsidRPr="00ED4856">
        <w:rPr>
          <w:rFonts w:ascii="Century Gothic" w:hAnsi="Century Gothic"/>
          <w:color w:val="auto"/>
          <w:szCs w:val="22"/>
        </w:rPr>
        <w:t xml:space="preserve">handed into Linden Staff upon </w:t>
      </w:r>
      <w:proofErr w:type="gramStart"/>
      <w:r w:rsidR="001719BC" w:rsidRPr="00ED4856">
        <w:rPr>
          <w:rFonts w:ascii="Century Gothic" w:hAnsi="Century Gothic"/>
          <w:color w:val="auto"/>
          <w:szCs w:val="22"/>
        </w:rPr>
        <w:t>arrival, and</w:t>
      </w:r>
      <w:proofErr w:type="gramEnd"/>
      <w:r w:rsidR="001719BC" w:rsidRPr="00ED4856">
        <w:rPr>
          <w:rFonts w:ascii="Century Gothic" w:hAnsi="Century Gothic"/>
          <w:color w:val="auto"/>
          <w:szCs w:val="22"/>
        </w:rPr>
        <w:t xml:space="preserve"> stored in a locked Office/Safe.</w:t>
      </w:r>
    </w:p>
    <w:p w14:paraId="68B2F715" w14:textId="3A7DC4D8"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Mobile phones </w:t>
      </w:r>
      <w:r w:rsidR="00202376" w:rsidRPr="00ED4856">
        <w:rPr>
          <w:rFonts w:ascii="Century Gothic" w:hAnsi="Century Gothic"/>
          <w:color w:val="auto"/>
          <w:szCs w:val="22"/>
        </w:rPr>
        <w:t xml:space="preserve">will </w:t>
      </w:r>
      <w:r w:rsidRPr="00ED4856">
        <w:rPr>
          <w:rFonts w:ascii="Century Gothic" w:hAnsi="Century Gothic"/>
          <w:color w:val="auto"/>
          <w:szCs w:val="22"/>
        </w:rPr>
        <w:t xml:space="preserve">only be used for voice calls </w:t>
      </w:r>
      <w:r w:rsidR="005D4F78" w:rsidRPr="00ED4856">
        <w:rPr>
          <w:rFonts w:ascii="Century Gothic" w:hAnsi="Century Gothic"/>
          <w:color w:val="auto"/>
          <w:szCs w:val="22"/>
        </w:rPr>
        <w:t xml:space="preserve">in emergency situations and </w:t>
      </w:r>
      <w:r w:rsidRPr="00ED4856">
        <w:rPr>
          <w:rFonts w:ascii="Century Gothic" w:hAnsi="Century Gothic"/>
          <w:color w:val="auto"/>
          <w:szCs w:val="22"/>
        </w:rPr>
        <w:t xml:space="preserve">with the express permission </w:t>
      </w:r>
      <w:r w:rsidR="005D4F78" w:rsidRPr="00ED4856">
        <w:rPr>
          <w:rFonts w:ascii="Century Gothic" w:hAnsi="Century Gothic"/>
          <w:color w:val="auto"/>
          <w:szCs w:val="22"/>
        </w:rPr>
        <w:t>of a</w:t>
      </w:r>
      <w:r w:rsidRPr="00ED4856">
        <w:rPr>
          <w:rFonts w:ascii="Century Gothic" w:hAnsi="Century Gothic"/>
          <w:color w:val="auto"/>
          <w:szCs w:val="22"/>
        </w:rPr>
        <w:t xml:space="preserve"> </w:t>
      </w:r>
      <w:r w:rsidR="00612485" w:rsidRPr="00ED4856">
        <w:rPr>
          <w:rFonts w:ascii="Century Gothic" w:hAnsi="Century Gothic"/>
          <w:color w:val="auto"/>
          <w:szCs w:val="22"/>
        </w:rPr>
        <w:t>member of staff</w:t>
      </w:r>
      <w:r w:rsidRPr="00ED4856">
        <w:rPr>
          <w:rFonts w:ascii="Century Gothic" w:hAnsi="Century Gothic"/>
          <w:color w:val="auto"/>
          <w:szCs w:val="22"/>
        </w:rPr>
        <w:t>.</w:t>
      </w:r>
    </w:p>
    <w:p w14:paraId="5840CBB2" w14:textId="47987874" w:rsidR="009A6005" w:rsidRPr="00ED4856" w:rsidRDefault="009A6005" w:rsidP="0096086E">
      <w:pPr>
        <w:pStyle w:val="TSB-Level2Numbers"/>
        <w:rPr>
          <w:rFonts w:ascii="Century Gothic" w:hAnsi="Century Gothic"/>
          <w:color w:val="auto"/>
          <w:szCs w:val="22"/>
        </w:rPr>
      </w:pPr>
      <w:r w:rsidRPr="00ED4856">
        <w:rPr>
          <w:rFonts w:ascii="Century Gothic" w:hAnsi="Century Gothic"/>
          <w:color w:val="auto"/>
          <w:szCs w:val="22"/>
        </w:rPr>
        <w:t xml:space="preserve">Pupils may use a portable flash drive to transfer </w:t>
      </w:r>
      <w:proofErr w:type="gramStart"/>
      <w:r w:rsidRPr="00ED4856">
        <w:rPr>
          <w:rFonts w:ascii="Century Gothic" w:hAnsi="Century Gothic"/>
          <w:color w:val="auto"/>
          <w:szCs w:val="22"/>
        </w:rPr>
        <w:t>school work</w:t>
      </w:r>
      <w:proofErr w:type="gramEnd"/>
      <w:r w:rsidRPr="00ED4856">
        <w:rPr>
          <w:rFonts w:ascii="Century Gothic" w:hAnsi="Century Gothic"/>
          <w:color w:val="auto"/>
          <w:szCs w:val="22"/>
        </w:rPr>
        <w:t>.</w:t>
      </w:r>
      <w:r w:rsidR="006B58E1" w:rsidRPr="00ED4856">
        <w:rPr>
          <w:rFonts w:ascii="Century Gothic" w:hAnsi="Century Gothic"/>
          <w:color w:val="auto"/>
          <w:szCs w:val="22"/>
        </w:rPr>
        <w:t xml:space="preserve"> Before taking any work home, permission will be sought from their </w:t>
      </w:r>
      <w:r w:rsidR="000F5A57" w:rsidRPr="00ED4856">
        <w:rPr>
          <w:rFonts w:ascii="Century Gothic" w:hAnsi="Century Gothic"/>
          <w:color w:val="auto"/>
          <w:szCs w:val="22"/>
        </w:rPr>
        <w:t xml:space="preserve">class </w:t>
      </w:r>
      <w:r w:rsidR="006B58E1" w:rsidRPr="00ED4856">
        <w:rPr>
          <w:rFonts w:ascii="Century Gothic" w:hAnsi="Century Gothic"/>
          <w:color w:val="auto"/>
          <w:szCs w:val="22"/>
        </w:rPr>
        <w:t>teacher to ensure the work does not contain any sensitive data.</w:t>
      </w:r>
    </w:p>
    <w:p w14:paraId="3F51E36A" w14:textId="60568755" w:rsidR="000F5A57" w:rsidRPr="00ED4856" w:rsidRDefault="000F5A57" w:rsidP="000F5A57">
      <w:pPr>
        <w:pStyle w:val="TSB-Level2Numbers"/>
        <w:rPr>
          <w:rFonts w:ascii="Century Gothic" w:hAnsi="Century Gothic"/>
          <w:color w:val="auto"/>
          <w:szCs w:val="22"/>
        </w:rPr>
      </w:pPr>
      <w:r w:rsidRPr="00ED4856">
        <w:rPr>
          <w:rFonts w:ascii="Century Gothic" w:hAnsi="Century Gothic"/>
          <w:color w:val="auto"/>
          <w:szCs w:val="22"/>
        </w:rPr>
        <w:t xml:space="preserve">All </w:t>
      </w:r>
      <w:r w:rsidR="001719BC" w:rsidRPr="00ED4856">
        <w:rPr>
          <w:rFonts w:ascii="Century Gothic" w:hAnsi="Century Gothic"/>
          <w:color w:val="auto"/>
          <w:szCs w:val="22"/>
        </w:rPr>
        <w:t>Students</w:t>
      </w:r>
      <w:r w:rsidRPr="00ED4856">
        <w:rPr>
          <w:rFonts w:ascii="Century Gothic" w:hAnsi="Century Gothic"/>
          <w:color w:val="auto"/>
          <w:szCs w:val="22"/>
        </w:rPr>
        <w:t xml:space="preserve"> are expected to sign the </w:t>
      </w:r>
      <w:hyperlink w:anchor="_Pupil_Personal_Electronic" w:history="1">
        <w:r w:rsidRPr="00ED4856">
          <w:rPr>
            <w:rStyle w:val="Hyperlink"/>
            <w:rFonts w:ascii="Century Gothic" w:hAnsi="Century Gothic"/>
            <w:color w:val="auto"/>
            <w:szCs w:val="22"/>
          </w:rPr>
          <w:t>Pupil Personal Electronic Devices Agreement</w:t>
        </w:r>
      </w:hyperlink>
      <w:r w:rsidRPr="00ED4856">
        <w:rPr>
          <w:rFonts w:ascii="Century Gothic" w:hAnsi="Century Gothic"/>
          <w:color w:val="auto"/>
          <w:szCs w:val="22"/>
        </w:rPr>
        <w:t xml:space="preserve"> and confirm they understand what is expected </w:t>
      </w:r>
      <w:proofErr w:type="gramStart"/>
      <w:r w:rsidRPr="00ED4856">
        <w:rPr>
          <w:rFonts w:ascii="Century Gothic" w:hAnsi="Century Gothic"/>
          <w:color w:val="auto"/>
          <w:szCs w:val="22"/>
        </w:rPr>
        <w:t>with regard to</w:t>
      </w:r>
      <w:proofErr w:type="gramEnd"/>
      <w:r w:rsidRPr="00ED4856">
        <w:rPr>
          <w:rFonts w:ascii="Century Gothic" w:hAnsi="Century Gothic"/>
          <w:color w:val="auto"/>
          <w:szCs w:val="22"/>
        </w:rPr>
        <w:t xml:space="preserve"> the use of personal devices.</w:t>
      </w:r>
    </w:p>
    <w:p w14:paraId="1EC6D9BD" w14:textId="77777777" w:rsidR="005B0F5F" w:rsidRPr="00ED4856" w:rsidRDefault="005B0F5F" w:rsidP="0096086E">
      <w:pPr>
        <w:pStyle w:val="Heading10"/>
        <w:rPr>
          <w:rFonts w:ascii="Century Gothic" w:hAnsi="Century Gothic"/>
          <w:sz w:val="22"/>
          <w:szCs w:val="22"/>
        </w:rPr>
      </w:pPr>
      <w:bookmarkStart w:id="23" w:name="_Unacceptable_use"/>
      <w:bookmarkEnd w:id="23"/>
      <w:r w:rsidRPr="00ED4856">
        <w:rPr>
          <w:rFonts w:ascii="Century Gothic" w:hAnsi="Century Gothic"/>
          <w:sz w:val="22"/>
          <w:szCs w:val="22"/>
        </w:rPr>
        <w:t>Unacceptable use</w:t>
      </w:r>
    </w:p>
    <w:p w14:paraId="4DA86A69" w14:textId="3D24CB4F" w:rsidR="000F5A57" w:rsidRPr="00ED4856" w:rsidRDefault="000F5A57" w:rsidP="0096086E">
      <w:pPr>
        <w:pStyle w:val="TSB-Level2Numbers"/>
        <w:rPr>
          <w:rFonts w:ascii="Century Gothic" w:hAnsi="Century Gothic"/>
          <w:color w:val="auto"/>
          <w:szCs w:val="22"/>
        </w:rPr>
      </w:pPr>
      <w:r w:rsidRPr="00ED4856">
        <w:rPr>
          <w:rFonts w:ascii="Century Gothic" w:hAnsi="Century Gothic"/>
          <w:color w:val="auto"/>
          <w:szCs w:val="22"/>
        </w:rPr>
        <w:t>Personal electronic devices will not be used in any manner or place that is disruptive to the normal routine of the school</w:t>
      </w:r>
    </w:p>
    <w:p w14:paraId="5BC50D91" w14:textId="7C07ADED" w:rsidR="00775064"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Unless express permission is granted</w:t>
      </w:r>
      <w:r w:rsidR="008B756B" w:rsidRPr="00ED4856">
        <w:rPr>
          <w:rFonts w:ascii="Century Gothic" w:hAnsi="Century Gothic"/>
          <w:color w:val="auto"/>
          <w:szCs w:val="22"/>
        </w:rPr>
        <w:t xml:space="preserve"> by a member of staff</w:t>
      </w:r>
      <w:r w:rsidRPr="00ED4856">
        <w:rPr>
          <w:rFonts w:ascii="Century Gothic" w:hAnsi="Century Gothic"/>
          <w:color w:val="auto"/>
          <w:szCs w:val="22"/>
        </w:rPr>
        <w:t xml:space="preserve">, mobile devices </w:t>
      </w:r>
      <w:r w:rsidR="00202376" w:rsidRPr="00ED4856">
        <w:rPr>
          <w:rFonts w:ascii="Century Gothic" w:hAnsi="Century Gothic"/>
          <w:color w:val="auto"/>
          <w:szCs w:val="22"/>
        </w:rPr>
        <w:t>will</w:t>
      </w:r>
      <w:r w:rsidRPr="00ED4856">
        <w:rPr>
          <w:rFonts w:ascii="Century Gothic" w:hAnsi="Century Gothic"/>
          <w:color w:val="auto"/>
          <w:szCs w:val="22"/>
        </w:rPr>
        <w:t xml:space="preserve"> not be used to</w:t>
      </w:r>
      <w:r w:rsidR="00E52C92" w:rsidRPr="00ED4856">
        <w:rPr>
          <w:rFonts w:ascii="Century Gothic" w:hAnsi="Century Gothic"/>
          <w:color w:val="auto"/>
          <w:szCs w:val="22"/>
        </w:rPr>
        <w:t xml:space="preserve"> perform any of the following activities whilst on school grounds</w:t>
      </w:r>
      <w:r w:rsidR="00775064" w:rsidRPr="00ED4856">
        <w:rPr>
          <w:rFonts w:ascii="Century Gothic" w:hAnsi="Century Gothic"/>
          <w:color w:val="auto"/>
          <w:szCs w:val="22"/>
        </w:rPr>
        <w:t>:</w:t>
      </w:r>
    </w:p>
    <w:p w14:paraId="38890D91" w14:textId="2809E0B1" w:rsidR="00775064" w:rsidRPr="00ED4856" w:rsidRDefault="00775064" w:rsidP="0096086E">
      <w:pPr>
        <w:pStyle w:val="PolicyBullets"/>
        <w:jc w:val="both"/>
        <w:rPr>
          <w:rFonts w:ascii="Century Gothic" w:hAnsi="Century Gothic"/>
        </w:rPr>
      </w:pPr>
      <w:r w:rsidRPr="00ED4856">
        <w:rPr>
          <w:rFonts w:ascii="Century Gothic" w:hAnsi="Century Gothic"/>
        </w:rPr>
        <w:t>M</w:t>
      </w:r>
      <w:r w:rsidR="005B0F5F" w:rsidRPr="00ED4856">
        <w:rPr>
          <w:rFonts w:ascii="Century Gothic" w:hAnsi="Century Gothic"/>
        </w:rPr>
        <w:t xml:space="preserve">ake </w:t>
      </w:r>
      <w:r w:rsidR="00BD70F4" w:rsidRPr="00ED4856">
        <w:rPr>
          <w:rFonts w:ascii="Century Gothic" w:hAnsi="Century Gothic"/>
        </w:rPr>
        <w:t xml:space="preserve">phone </w:t>
      </w:r>
      <w:r w:rsidR="005B0F5F" w:rsidRPr="00ED4856">
        <w:rPr>
          <w:rFonts w:ascii="Century Gothic" w:hAnsi="Century Gothic"/>
        </w:rPr>
        <w:t>calls</w:t>
      </w:r>
      <w:r w:rsidR="00BD70F4" w:rsidRPr="00ED4856">
        <w:rPr>
          <w:rFonts w:ascii="Century Gothic" w:hAnsi="Century Gothic"/>
        </w:rPr>
        <w:t xml:space="preserve"> or</w:t>
      </w:r>
      <w:r w:rsidRPr="00ED4856">
        <w:rPr>
          <w:rFonts w:ascii="Century Gothic" w:hAnsi="Century Gothic"/>
        </w:rPr>
        <w:t xml:space="preserve"> </w:t>
      </w:r>
      <w:r w:rsidR="00BD70F4" w:rsidRPr="00ED4856">
        <w:rPr>
          <w:rFonts w:ascii="Century Gothic" w:hAnsi="Century Gothic"/>
        </w:rPr>
        <w:t>video calls</w:t>
      </w:r>
    </w:p>
    <w:p w14:paraId="673F7162" w14:textId="5E090A04" w:rsidR="00775064" w:rsidRPr="00ED4856" w:rsidRDefault="00775064" w:rsidP="0096086E">
      <w:pPr>
        <w:pStyle w:val="PolicyBullets"/>
        <w:jc w:val="both"/>
        <w:rPr>
          <w:rFonts w:ascii="Century Gothic" w:hAnsi="Century Gothic"/>
        </w:rPr>
      </w:pPr>
      <w:r w:rsidRPr="00ED4856">
        <w:rPr>
          <w:rFonts w:ascii="Century Gothic" w:hAnsi="Century Gothic"/>
        </w:rPr>
        <w:t xml:space="preserve">Send </w:t>
      </w:r>
      <w:r w:rsidR="008B756B" w:rsidRPr="00ED4856">
        <w:rPr>
          <w:rFonts w:ascii="Century Gothic" w:hAnsi="Century Gothic"/>
        </w:rPr>
        <w:t>text</w:t>
      </w:r>
      <w:r w:rsidR="005B0F5F" w:rsidRPr="00ED4856">
        <w:rPr>
          <w:rFonts w:ascii="Century Gothic" w:hAnsi="Century Gothic"/>
        </w:rPr>
        <w:t xml:space="preserve"> messages, </w:t>
      </w:r>
      <w:r w:rsidR="00FE10C3" w:rsidRPr="00ED4856">
        <w:rPr>
          <w:rFonts w:ascii="Century Gothic" w:hAnsi="Century Gothic"/>
        </w:rPr>
        <w:t>WhatsApp</w:t>
      </w:r>
      <w:r w:rsidR="008B756B" w:rsidRPr="00ED4856">
        <w:rPr>
          <w:rFonts w:ascii="Century Gothic" w:hAnsi="Century Gothic"/>
        </w:rPr>
        <w:t xml:space="preserve"> messages,</w:t>
      </w:r>
      <w:r w:rsidR="009A6005" w:rsidRPr="00ED4856">
        <w:rPr>
          <w:rFonts w:ascii="Century Gothic" w:hAnsi="Century Gothic"/>
        </w:rPr>
        <w:t xml:space="preserve"> </w:t>
      </w:r>
      <w:r w:rsidRPr="00ED4856">
        <w:rPr>
          <w:rFonts w:ascii="Century Gothic" w:hAnsi="Century Gothic"/>
        </w:rPr>
        <w:t>i</w:t>
      </w:r>
      <w:r w:rsidR="00E52C92" w:rsidRPr="00ED4856">
        <w:rPr>
          <w:rFonts w:ascii="Century Gothic" w:hAnsi="Century Gothic"/>
        </w:rPr>
        <w:t>M</w:t>
      </w:r>
      <w:r w:rsidRPr="00ED4856">
        <w:rPr>
          <w:rFonts w:ascii="Century Gothic" w:hAnsi="Century Gothic"/>
        </w:rPr>
        <w:t xml:space="preserve">essages </w:t>
      </w:r>
      <w:r w:rsidR="005B0F5F" w:rsidRPr="00ED4856">
        <w:rPr>
          <w:rFonts w:ascii="Century Gothic" w:hAnsi="Century Gothic"/>
        </w:rPr>
        <w:t>or emails</w:t>
      </w:r>
    </w:p>
    <w:p w14:paraId="434940D9" w14:textId="1DFDA83D" w:rsidR="00775064" w:rsidRPr="00ED4856" w:rsidRDefault="00775064" w:rsidP="0096086E">
      <w:pPr>
        <w:pStyle w:val="PolicyBullets"/>
        <w:jc w:val="both"/>
        <w:rPr>
          <w:rFonts w:ascii="Century Gothic" w:hAnsi="Century Gothic"/>
        </w:rPr>
      </w:pPr>
      <w:r w:rsidRPr="00ED4856">
        <w:rPr>
          <w:rFonts w:ascii="Century Gothic" w:hAnsi="Century Gothic"/>
        </w:rPr>
        <w:t xml:space="preserve">Access </w:t>
      </w:r>
      <w:r w:rsidR="009A6005" w:rsidRPr="00ED4856">
        <w:rPr>
          <w:rFonts w:ascii="Century Gothic" w:hAnsi="Century Gothic"/>
        </w:rPr>
        <w:t>social media</w:t>
      </w:r>
    </w:p>
    <w:p w14:paraId="6058D2A5" w14:textId="7F6BE72D" w:rsidR="00775064" w:rsidRPr="00ED4856" w:rsidRDefault="00775064" w:rsidP="0096086E">
      <w:pPr>
        <w:pStyle w:val="PolicyBullets"/>
        <w:jc w:val="both"/>
        <w:rPr>
          <w:rFonts w:ascii="Century Gothic" w:hAnsi="Century Gothic"/>
        </w:rPr>
      </w:pPr>
      <w:r w:rsidRPr="00ED4856">
        <w:rPr>
          <w:rFonts w:ascii="Century Gothic" w:hAnsi="Century Gothic"/>
        </w:rPr>
        <w:lastRenderedPageBreak/>
        <w:t xml:space="preserve">Play </w:t>
      </w:r>
      <w:r w:rsidR="009A6005" w:rsidRPr="00ED4856">
        <w:rPr>
          <w:rFonts w:ascii="Century Gothic" w:hAnsi="Century Gothic"/>
        </w:rPr>
        <w:t>game</w:t>
      </w:r>
      <w:r w:rsidR="00927153" w:rsidRPr="00ED4856">
        <w:rPr>
          <w:rFonts w:ascii="Century Gothic" w:hAnsi="Century Gothic"/>
        </w:rPr>
        <w:t>s</w:t>
      </w:r>
    </w:p>
    <w:p w14:paraId="74E276E0" w14:textId="69909A7D" w:rsidR="00775064" w:rsidRPr="00ED4856" w:rsidRDefault="00775064" w:rsidP="0096086E">
      <w:pPr>
        <w:pStyle w:val="PolicyBullets"/>
        <w:jc w:val="both"/>
        <w:rPr>
          <w:rFonts w:ascii="Century Gothic" w:hAnsi="Century Gothic"/>
        </w:rPr>
      </w:pPr>
      <w:r w:rsidRPr="00ED4856">
        <w:rPr>
          <w:rFonts w:ascii="Century Gothic" w:hAnsi="Century Gothic"/>
        </w:rPr>
        <w:t xml:space="preserve">Take </w:t>
      </w:r>
      <w:r w:rsidR="005B0F5F" w:rsidRPr="00ED4856">
        <w:rPr>
          <w:rFonts w:ascii="Century Gothic" w:hAnsi="Century Gothic"/>
        </w:rPr>
        <w:t>photo</w:t>
      </w:r>
      <w:r w:rsidR="008602A9" w:rsidRPr="00ED4856">
        <w:rPr>
          <w:rFonts w:ascii="Century Gothic" w:hAnsi="Century Gothic"/>
        </w:rPr>
        <w:t>graphs</w:t>
      </w:r>
    </w:p>
    <w:p w14:paraId="4D9BE1A7" w14:textId="3186614D" w:rsidR="005B0F5F" w:rsidRPr="00ED4856" w:rsidRDefault="00775064" w:rsidP="0096086E">
      <w:pPr>
        <w:pStyle w:val="PolicyBullets"/>
        <w:spacing w:after="240"/>
        <w:jc w:val="both"/>
        <w:rPr>
          <w:rFonts w:ascii="Century Gothic" w:hAnsi="Century Gothic"/>
        </w:rPr>
      </w:pPr>
      <w:r w:rsidRPr="00ED4856">
        <w:rPr>
          <w:rFonts w:ascii="Century Gothic" w:hAnsi="Century Gothic"/>
        </w:rPr>
        <w:t xml:space="preserve">Use </w:t>
      </w:r>
      <w:r w:rsidR="005B0F5F" w:rsidRPr="00ED4856">
        <w:rPr>
          <w:rFonts w:ascii="Century Gothic" w:hAnsi="Century Gothic"/>
        </w:rPr>
        <w:t>any other</w:t>
      </w:r>
      <w:r w:rsidR="005B0F5F" w:rsidRPr="00ED4856">
        <w:rPr>
          <w:rFonts w:ascii="Century Gothic" w:hAnsi="Century Gothic"/>
          <w:lang w:eastAsia="en-GB"/>
        </w:rPr>
        <w:t xml:space="preserve"> </w:t>
      </w:r>
      <w:r w:rsidR="005B0F5F" w:rsidRPr="00ED4856">
        <w:rPr>
          <w:rFonts w:ascii="Century Gothic" w:hAnsi="Century Gothic"/>
        </w:rPr>
        <w:t>application during school lessons and other educational and pastoral activities</w:t>
      </w:r>
    </w:p>
    <w:p w14:paraId="702CB422" w14:textId="1EFA2469"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Files </w:t>
      </w:r>
      <w:r w:rsidR="00202376" w:rsidRPr="00ED4856">
        <w:rPr>
          <w:rFonts w:ascii="Century Gothic" w:hAnsi="Century Gothic"/>
          <w:color w:val="auto"/>
          <w:szCs w:val="22"/>
        </w:rPr>
        <w:t xml:space="preserve">will </w:t>
      </w:r>
      <w:r w:rsidRPr="00ED4856">
        <w:rPr>
          <w:rFonts w:ascii="Century Gothic" w:hAnsi="Century Gothic"/>
          <w:color w:val="auto"/>
          <w:szCs w:val="22"/>
        </w:rPr>
        <w:t>not be sent between mobile devices</w:t>
      </w:r>
      <w:r w:rsidR="009A6005" w:rsidRPr="00ED4856">
        <w:rPr>
          <w:rFonts w:ascii="Century Gothic" w:hAnsi="Century Gothic"/>
          <w:color w:val="auto"/>
          <w:szCs w:val="22"/>
        </w:rPr>
        <w:t>,</w:t>
      </w:r>
      <w:r w:rsidRPr="00ED4856">
        <w:rPr>
          <w:rFonts w:ascii="Century Gothic" w:hAnsi="Century Gothic"/>
          <w:color w:val="auto"/>
          <w:szCs w:val="22"/>
        </w:rPr>
        <w:t xml:space="preserve"> and Bluetooth and </w:t>
      </w:r>
      <w:r w:rsidR="008B756B" w:rsidRPr="00ED4856">
        <w:rPr>
          <w:rFonts w:ascii="Century Gothic" w:hAnsi="Century Gothic"/>
          <w:color w:val="auto"/>
          <w:szCs w:val="22"/>
        </w:rPr>
        <w:t>Wi-Fi</w:t>
      </w:r>
      <w:r w:rsidRPr="00ED4856">
        <w:rPr>
          <w:rFonts w:ascii="Century Gothic" w:hAnsi="Century Gothic"/>
          <w:color w:val="auto"/>
          <w:szCs w:val="22"/>
        </w:rPr>
        <w:t xml:space="preserve"> functions </w:t>
      </w:r>
      <w:r w:rsidR="00202376" w:rsidRPr="00ED4856">
        <w:rPr>
          <w:rFonts w:ascii="Century Gothic" w:hAnsi="Century Gothic"/>
          <w:color w:val="auto"/>
          <w:szCs w:val="22"/>
        </w:rPr>
        <w:t>will</w:t>
      </w:r>
      <w:r w:rsidRPr="00ED4856">
        <w:rPr>
          <w:rFonts w:ascii="Century Gothic" w:hAnsi="Century Gothic"/>
          <w:color w:val="auto"/>
          <w:szCs w:val="22"/>
        </w:rPr>
        <w:t xml:space="preserve"> be disabled while on school premises. </w:t>
      </w:r>
    </w:p>
    <w:p w14:paraId="7E076ED7" w14:textId="2561FDD0"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If pupils fall ill during school hours, they</w:t>
      </w:r>
      <w:r w:rsidR="00202376" w:rsidRPr="00ED4856">
        <w:rPr>
          <w:rFonts w:ascii="Century Gothic" w:hAnsi="Century Gothic"/>
          <w:color w:val="auto"/>
          <w:szCs w:val="22"/>
        </w:rPr>
        <w:t xml:space="preserve"> will</w:t>
      </w:r>
      <w:r w:rsidRPr="00ED4856">
        <w:rPr>
          <w:rFonts w:ascii="Century Gothic" w:hAnsi="Century Gothic"/>
          <w:color w:val="auto"/>
          <w:szCs w:val="22"/>
        </w:rPr>
        <w:t xml:space="preserve"> not use their mobile device to contact </w:t>
      </w:r>
      <w:r w:rsidR="001113F4" w:rsidRPr="00ED4856">
        <w:rPr>
          <w:rFonts w:ascii="Century Gothic" w:hAnsi="Century Gothic"/>
          <w:color w:val="auto"/>
          <w:szCs w:val="22"/>
        </w:rPr>
        <w:t>parents</w:t>
      </w:r>
      <w:r w:rsidRPr="00ED4856">
        <w:rPr>
          <w:rFonts w:ascii="Century Gothic" w:hAnsi="Century Gothic"/>
          <w:color w:val="auto"/>
          <w:szCs w:val="22"/>
        </w:rPr>
        <w:t xml:space="preserve">; they </w:t>
      </w:r>
      <w:r w:rsidR="007D2D6E" w:rsidRPr="00ED4856">
        <w:rPr>
          <w:rFonts w:ascii="Century Gothic" w:hAnsi="Century Gothic"/>
          <w:color w:val="auto"/>
          <w:szCs w:val="22"/>
        </w:rPr>
        <w:t>must</w:t>
      </w:r>
      <w:r w:rsidRPr="00ED4856">
        <w:rPr>
          <w:rFonts w:ascii="Century Gothic" w:hAnsi="Century Gothic"/>
          <w:color w:val="auto"/>
          <w:szCs w:val="22"/>
        </w:rPr>
        <w:t xml:space="preserve"> use the agreed procedures.</w:t>
      </w:r>
    </w:p>
    <w:p w14:paraId="7E341CEC" w14:textId="520DFBC2"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Under no circumstances should </w:t>
      </w:r>
      <w:r w:rsidR="00927153" w:rsidRPr="00ED4856">
        <w:rPr>
          <w:rFonts w:ascii="Century Gothic" w:hAnsi="Century Gothic"/>
          <w:color w:val="auto"/>
          <w:szCs w:val="22"/>
        </w:rPr>
        <w:t>personal electronic</w:t>
      </w:r>
      <w:r w:rsidRPr="00ED4856">
        <w:rPr>
          <w:rFonts w:ascii="Century Gothic" w:hAnsi="Century Gothic"/>
          <w:color w:val="auto"/>
          <w:szCs w:val="22"/>
        </w:rPr>
        <w:t xml:space="preserve"> devices be taken into examinations.</w:t>
      </w:r>
      <w:r w:rsidR="008602A9" w:rsidRPr="00ED4856">
        <w:rPr>
          <w:rFonts w:ascii="Century Gothic" w:hAnsi="Century Gothic"/>
          <w:color w:val="auto"/>
          <w:szCs w:val="22"/>
        </w:rPr>
        <w:t xml:space="preserve"> Phones </w:t>
      </w:r>
      <w:r w:rsidR="00202376" w:rsidRPr="00ED4856">
        <w:rPr>
          <w:rFonts w:ascii="Century Gothic" w:hAnsi="Century Gothic"/>
          <w:color w:val="auto"/>
          <w:szCs w:val="22"/>
        </w:rPr>
        <w:t xml:space="preserve">will </w:t>
      </w:r>
      <w:r w:rsidR="008602A9" w:rsidRPr="00ED4856">
        <w:rPr>
          <w:rFonts w:ascii="Century Gothic" w:hAnsi="Century Gothic"/>
          <w:color w:val="auto"/>
          <w:szCs w:val="22"/>
        </w:rPr>
        <w:t xml:space="preserve">be kept in bags or </w:t>
      </w:r>
      <w:proofErr w:type="gramStart"/>
      <w:r w:rsidR="008602A9" w:rsidRPr="00ED4856">
        <w:rPr>
          <w:rFonts w:ascii="Century Gothic" w:hAnsi="Century Gothic"/>
          <w:color w:val="auto"/>
          <w:szCs w:val="22"/>
        </w:rPr>
        <w:t>lockers, or</w:t>
      </w:r>
      <w:proofErr w:type="gramEnd"/>
      <w:r w:rsidR="008602A9" w:rsidRPr="00ED4856">
        <w:rPr>
          <w:rFonts w:ascii="Century Gothic" w:hAnsi="Century Gothic"/>
          <w:color w:val="auto"/>
          <w:szCs w:val="22"/>
        </w:rPr>
        <w:t xml:space="preserve"> handed to a member of staff for safekeeping during the examination. </w:t>
      </w:r>
    </w:p>
    <w:p w14:paraId="30467C73" w14:textId="531883FF"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Under no circumstances </w:t>
      </w:r>
      <w:r w:rsidR="00202376" w:rsidRPr="00ED4856">
        <w:rPr>
          <w:rFonts w:ascii="Century Gothic" w:hAnsi="Century Gothic"/>
          <w:color w:val="auto"/>
          <w:szCs w:val="22"/>
        </w:rPr>
        <w:t>will</w:t>
      </w:r>
      <w:r w:rsidRPr="00ED4856">
        <w:rPr>
          <w:rFonts w:ascii="Century Gothic" w:hAnsi="Century Gothic"/>
          <w:color w:val="auto"/>
          <w:szCs w:val="22"/>
        </w:rPr>
        <w:t xml:space="preserve"> mobile devices be used in changing rooms or toilets.</w:t>
      </w:r>
    </w:p>
    <w:p w14:paraId="1B212537" w14:textId="4021E0CC"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Personal laptops, mobile phones or tablets </w:t>
      </w:r>
      <w:r w:rsidR="00202376" w:rsidRPr="00ED4856">
        <w:rPr>
          <w:rFonts w:ascii="Century Gothic" w:hAnsi="Century Gothic"/>
          <w:color w:val="auto"/>
          <w:szCs w:val="22"/>
        </w:rPr>
        <w:t>will</w:t>
      </w:r>
      <w:r w:rsidRPr="00ED4856">
        <w:rPr>
          <w:rFonts w:ascii="Century Gothic" w:hAnsi="Century Gothic"/>
          <w:color w:val="auto"/>
          <w:szCs w:val="22"/>
        </w:rPr>
        <w:t xml:space="preserve"> not be plugged in to outlets on </w:t>
      </w:r>
      <w:r w:rsidR="00E224ED" w:rsidRPr="00ED4856">
        <w:rPr>
          <w:rFonts w:ascii="Century Gothic" w:hAnsi="Century Gothic"/>
          <w:color w:val="auto"/>
          <w:szCs w:val="22"/>
        </w:rPr>
        <w:t xml:space="preserve">the </w:t>
      </w:r>
      <w:r w:rsidRPr="00ED4856">
        <w:rPr>
          <w:rFonts w:ascii="Century Gothic" w:hAnsi="Century Gothic"/>
          <w:color w:val="auto"/>
          <w:szCs w:val="22"/>
        </w:rPr>
        <w:t xml:space="preserve">school premises without the express permission of the </w:t>
      </w:r>
      <w:r w:rsidR="001719BC" w:rsidRPr="00ED4856">
        <w:rPr>
          <w:rFonts w:ascii="Century Gothic" w:hAnsi="Century Gothic"/>
          <w:b/>
          <w:color w:val="auto"/>
          <w:szCs w:val="22"/>
        </w:rPr>
        <w:t>Headteacher</w:t>
      </w:r>
      <w:r w:rsidR="0044335A" w:rsidRPr="00ED4856">
        <w:rPr>
          <w:rFonts w:ascii="Century Gothic" w:hAnsi="Century Gothic"/>
          <w:color w:val="auto"/>
          <w:szCs w:val="22"/>
        </w:rPr>
        <w:t xml:space="preserve">, </w:t>
      </w:r>
      <w:r w:rsidRPr="00ED4856">
        <w:rPr>
          <w:rFonts w:ascii="Century Gothic" w:hAnsi="Century Gothic"/>
          <w:color w:val="auto"/>
          <w:szCs w:val="22"/>
        </w:rPr>
        <w:t xml:space="preserve">and </w:t>
      </w:r>
      <w:r w:rsidR="007D2D6E" w:rsidRPr="00ED4856">
        <w:rPr>
          <w:rFonts w:ascii="Century Gothic" w:hAnsi="Century Gothic"/>
          <w:color w:val="auto"/>
          <w:szCs w:val="22"/>
        </w:rPr>
        <w:t xml:space="preserve">they </w:t>
      </w:r>
      <w:r w:rsidR="008602A9" w:rsidRPr="00ED4856">
        <w:rPr>
          <w:rFonts w:ascii="Century Gothic" w:hAnsi="Century Gothic"/>
          <w:color w:val="auto"/>
          <w:szCs w:val="22"/>
        </w:rPr>
        <w:t xml:space="preserve">must have </w:t>
      </w:r>
      <w:r w:rsidRPr="00ED4856">
        <w:rPr>
          <w:rFonts w:ascii="Century Gothic" w:hAnsi="Century Gothic"/>
          <w:color w:val="auto"/>
          <w:szCs w:val="22"/>
        </w:rPr>
        <w:t>an up-to-date portable appliance test (PAT).</w:t>
      </w:r>
    </w:p>
    <w:p w14:paraId="3134A9B7" w14:textId="513F8A10" w:rsidR="001D0942" w:rsidRPr="00ED4856" w:rsidRDefault="001D0942" w:rsidP="0096086E">
      <w:pPr>
        <w:pStyle w:val="TSB-Level2Numbers"/>
        <w:rPr>
          <w:rFonts w:ascii="Century Gothic" w:hAnsi="Century Gothic"/>
          <w:color w:val="auto"/>
          <w:szCs w:val="22"/>
        </w:rPr>
      </w:pPr>
      <w:r w:rsidRPr="00ED4856">
        <w:rPr>
          <w:rFonts w:ascii="Century Gothic" w:hAnsi="Century Gothic"/>
          <w:color w:val="auto"/>
          <w:szCs w:val="22"/>
        </w:rPr>
        <w:t xml:space="preserve">Pupils </w:t>
      </w:r>
      <w:r w:rsidR="00202376" w:rsidRPr="00ED4856">
        <w:rPr>
          <w:rFonts w:ascii="Century Gothic" w:hAnsi="Century Gothic"/>
          <w:color w:val="auto"/>
          <w:szCs w:val="22"/>
        </w:rPr>
        <w:t xml:space="preserve">will </w:t>
      </w:r>
      <w:r w:rsidRPr="00ED4856">
        <w:rPr>
          <w:rFonts w:ascii="Century Gothic" w:hAnsi="Century Gothic"/>
          <w:color w:val="auto"/>
          <w:szCs w:val="22"/>
        </w:rPr>
        <w:t>not attempt to befriend staff members on social media.</w:t>
      </w:r>
    </w:p>
    <w:p w14:paraId="0DA07729" w14:textId="123BEDBD" w:rsidR="00E26EE8" w:rsidRPr="00ED4856" w:rsidRDefault="00E4374D" w:rsidP="00E26EE8">
      <w:pPr>
        <w:pStyle w:val="TSB-Level2Numbers"/>
        <w:rPr>
          <w:rFonts w:ascii="Century Gothic" w:hAnsi="Century Gothic"/>
          <w:color w:val="auto"/>
          <w:szCs w:val="22"/>
        </w:rPr>
      </w:pPr>
      <w:r w:rsidRPr="00ED4856">
        <w:rPr>
          <w:rFonts w:ascii="Century Gothic" w:hAnsi="Century Gothic"/>
          <w:b/>
          <w:color w:val="auto"/>
          <w:szCs w:val="22"/>
        </w:rPr>
        <w:t xml:space="preserve">[New] </w:t>
      </w:r>
      <w:r w:rsidRPr="00ED4856">
        <w:rPr>
          <w:rFonts w:ascii="Century Gothic" w:hAnsi="Century Gothic"/>
          <w:color w:val="auto"/>
          <w:szCs w:val="22"/>
        </w:rPr>
        <w:t xml:space="preserve">Under the Voyeurism (Offences) Act 2019, it is an offence to </w:t>
      </w:r>
      <w:r w:rsidR="00352545" w:rsidRPr="00ED4856">
        <w:rPr>
          <w:rFonts w:ascii="Century Gothic" w:hAnsi="Century Gothic"/>
          <w:color w:val="auto"/>
          <w:szCs w:val="22"/>
        </w:rPr>
        <w:t>use devices</w:t>
      </w:r>
      <w:r w:rsidRPr="00ED4856">
        <w:rPr>
          <w:rFonts w:ascii="Century Gothic" w:hAnsi="Century Gothic"/>
          <w:color w:val="auto"/>
          <w:szCs w:val="22"/>
        </w:rPr>
        <w:t xml:space="preserve"> to record an image beneath a person’s clothing without consent and with the intention of observing, or enabling another person to observe, the victim’s genitals or buttocks (whether exposed or covered with underwear), in circumstances where their genitals, buttocks or underwear would not otherwise be visible, for a specified purpose. This is known as upskirting and will not be tolerated by the school.</w:t>
      </w:r>
      <w:r w:rsidR="00AF1635" w:rsidRPr="00ED4856">
        <w:rPr>
          <w:rFonts w:ascii="Century Gothic" w:hAnsi="Century Gothic"/>
          <w:color w:val="auto"/>
          <w:szCs w:val="22"/>
        </w:rPr>
        <w:t xml:space="preserve"> </w:t>
      </w:r>
      <w:r w:rsidR="00EE410D" w:rsidRPr="00ED4856">
        <w:rPr>
          <w:rFonts w:ascii="Century Gothic" w:hAnsi="Century Gothic"/>
          <w:color w:val="auto"/>
          <w:szCs w:val="22"/>
        </w:rPr>
        <w:t xml:space="preserve">Despite the name, anyone (including both pupils and teachers), and any gender, can be a victim of upskirting. </w:t>
      </w:r>
    </w:p>
    <w:p w14:paraId="081620A8" w14:textId="6F304B7C" w:rsidR="000F5A57" w:rsidRPr="00ED4856" w:rsidRDefault="00993900" w:rsidP="000F5A57">
      <w:pPr>
        <w:pStyle w:val="TSB-Level2Numbers"/>
        <w:rPr>
          <w:rFonts w:ascii="Century Gothic" w:hAnsi="Century Gothic"/>
          <w:color w:val="auto"/>
          <w:szCs w:val="22"/>
        </w:rPr>
      </w:pPr>
      <w:r w:rsidRPr="00ED4856">
        <w:rPr>
          <w:rFonts w:ascii="Century Gothic" w:hAnsi="Century Gothic"/>
          <w:b/>
          <w:color w:val="auto"/>
          <w:szCs w:val="22"/>
        </w:rPr>
        <w:t xml:space="preserve">[New] </w:t>
      </w:r>
      <w:r w:rsidR="000F5A57" w:rsidRPr="00ED4856">
        <w:rPr>
          <w:rFonts w:ascii="Century Gothic" w:hAnsi="Century Gothic"/>
          <w:color w:val="auto"/>
          <w:szCs w:val="22"/>
        </w:rPr>
        <w:t xml:space="preserve">A “specified purpose” is namely: </w:t>
      </w:r>
    </w:p>
    <w:p w14:paraId="29DD92FF" w14:textId="29817283" w:rsidR="000F5A57" w:rsidRPr="00ED4856" w:rsidRDefault="000F5A57" w:rsidP="000F5A57">
      <w:pPr>
        <w:pStyle w:val="TSB-PolicyBullets"/>
        <w:rPr>
          <w:rFonts w:ascii="Century Gothic" w:hAnsi="Century Gothic"/>
          <w:color w:val="auto"/>
        </w:rPr>
      </w:pPr>
      <w:r w:rsidRPr="00ED4856">
        <w:rPr>
          <w:rFonts w:ascii="Century Gothic" w:hAnsi="Century Gothic"/>
          <w:b w:val="0"/>
          <w:color w:val="auto"/>
          <w:u w:val="none"/>
        </w:rPr>
        <w:t>Obtaining sexual gratification (either for themselves or for the person they are enabling to view the victim’s genitals, buttocks or underwear).</w:t>
      </w:r>
    </w:p>
    <w:p w14:paraId="6612CBF4" w14:textId="45C03F03" w:rsidR="000F5A57" w:rsidRPr="00ED4856" w:rsidRDefault="000F5A57" w:rsidP="00993900">
      <w:pPr>
        <w:pStyle w:val="TSB-PolicyBullets"/>
        <w:rPr>
          <w:rFonts w:ascii="Century Gothic" w:hAnsi="Century Gothic"/>
          <w:color w:val="auto"/>
        </w:rPr>
      </w:pPr>
      <w:r w:rsidRPr="00ED4856">
        <w:rPr>
          <w:rFonts w:ascii="Century Gothic" w:hAnsi="Century Gothic"/>
          <w:b w:val="0"/>
          <w:color w:val="auto"/>
          <w:u w:val="none"/>
        </w:rPr>
        <w:t>To humiliate, distress or alarm the victim.</w:t>
      </w:r>
    </w:p>
    <w:p w14:paraId="445F5355" w14:textId="57B40531" w:rsidR="00E4374D" w:rsidRPr="00ED4856" w:rsidRDefault="00E4374D" w:rsidP="00E4374D">
      <w:pPr>
        <w:pStyle w:val="TSB-Level2Numbers"/>
        <w:rPr>
          <w:rFonts w:ascii="Century Gothic" w:hAnsi="Century Gothic"/>
          <w:color w:val="auto"/>
          <w:szCs w:val="22"/>
        </w:rPr>
      </w:pPr>
      <w:r w:rsidRPr="00ED4856">
        <w:rPr>
          <w:rFonts w:ascii="Century Gothic" w:hAnsi="Century Gothic"/>
          <w:b/>
          <w:color w:val="auto"/>
          <w:szCs w:val="22"/>
        </w:rPr>
        <w:t xml:space="preserve">[New] </w:t>
      </w:r>
      <w:r w:rsidRPr="00ED4856">
        <w:rPr>
          <w:rFonts w:ascii="Century Gothic" w:hAnsi="Century Gothic"/>
          <w:color w:val="auto"/>
          <w:szCs w:val="22"/>
        </w:rPr>
        <w:t xml:space="preserve">Any incidents of upskirting will be reported to the </w:t>
      </w:r>
      <w:r w:rsidRPr="00ED4856">
        <w:rPr>
          <w:rFonts w:ascii="Century Gothic" w:hAnsi="Century Gothic"/>
          <w:b/>
          <w:color w:val="auto"/>
          <w:szCs w:val="22"/>
        </w:rPr>
        <w:t>DSL</w:t>
      </w:r>
      <w:r w:rsidRPr="00ED4856">
        <w:rPr>
          <w:rFonts w:ascii="Century Gothic" w:hAnsi="Century Gothic"/>
          <w:color w:val="auto"/>
          <w:szCs w:val="22"/>
        </w:rPr>
        <w:t xml:space="preserve"> and handled in accordance with the school’s </w:t>
      </w:r>
      <w:r w:rsidRPr="00ED4856">
        <w:rPr>
          <w:rFonts w:ascii="Century Gothic" w:hAnsi="Century Gothic"/>
          <w:b/>
          <w:color w:val="auto"/>
          <w:szCs w:val="22"/>
        </w:rPr>
        <w:t>Child Protection and Safeguarding Policy</w:t>
      </w:r>
      <w:r w:rsidRPr="00ED4856">
        <w:rPr>
          <w:rFonts w:ascii="Century Gothic" w:hAnsi="Century Gothic"/>
          <w:color w:val="auto"/>
          <w:szCs w:val="22"/>
        </w:rPr>
        <w:t xml:space="preserve">. </w:t>
      </w:r>
    </w:p>
    <w:p w14:paraId="70BF72AD" w14:textId="77777777" w:rsidR="005B0F5F" w:rsidRPr="00ED4856" w:rsidRDefault="005B0F5F" w:rsidP="0096086E">
      <w:pPr>
        <w:pStyle w:val="Heading10"/>
        <w:rPr>
          <w:rFonts w:ascii="Century Gothic" w:hAnsi="Century Gothic"/>
          <w:sz w:val="22"/>
          <w:szCs w:val="22"/>
        </w:rPr>
      </w:pPr>
      <w:bookmarkStart w:id="24" w:name="_Cyberbullying"/>
      <w:bookmarkEnd w:id="24"/>
      <w:r w:rsidRPr="00ED4856">
        <w:rPr>
          <w:rFonts w:ascii="Century Gothic" w:hAnsi="Century Gothic"/>
          <w:sz w:val="22"/>
          <w:szCs w:val="22"/>
        </w:rPr>
        <w:t>Cyberbullying</w:t>
      </w:r>
    </w:p>
    <w:p w14:paraId="15A5FC34" w14:textId="4399FF81" w:rsidR="008B756B" w:rsidRPr="00ED4856" w:rsidRDefault="008B756B" w:rsidP="0096086E">
      <w:pPr>
        <w:pStyle w:val="TSB-Level2Numbers"/>
        <w:rPr>
          <w:rFonts w:ascii="Century Gothic" w:hAnsi="Century Gothic"/>
          <w:color w:val="auto"/>
          <w:szCs w:val="22"/>
        </w:rPr>
      </w:pPr>
      <w:r w:rsidRPr="00ED4856">
        <w:rPr>
          <w:rFonts w:ascii="Century Gothic" w:hAnsi="Century Gothic"/>
          <w:color w:val="auto"/>
          <w:szCs w:val="22"/>
        </w:rPr>
        <w:lastRenderedPageBreak/>
        <w:t>All personal</w:t>
      </w:r>
      <w:r w:rsidR="00927153" w:rsidRPr="00ED4856">
        <w:rPr>
          <w:rFonts w:ascii="Century Gothic" w:hAnsi="Century Gothic"/>
          <w:color w:val="auto"/>
          <w:szCs w:val="22"/>
        </w:rPr>
        <w:t xml:space="preserve"> electronic</w:t>
      </w:r>
      <w:r w:rsidRPr="00ED4856">
        <w:rPr>
          <w:rFonts w:ascii="Century Gothic" w:hAnsi="Century Gothic"/>
          <w:color w:val="auto"/>
          <w:szCs w:val="22"/>
        </w:rPr>
        <w:t xml:space="preserve"> devices </w:t>
      </w:r>
      <w:r w:rsidR="00202376" w:rsidRPr="00ED4856">
        <w:rPr>
          <w:rFonts w:ascii="Century Gothic" w:hAnsi="Century Gothic"/>
          <w:color w:val="auto"/>
          <w:szCs w:val="22"/>
        </w:rPr>
        <w:t xml:space="preserve">will </w:t>
      </w:r>
      <w:r w:rsidRPr="00ED4856">
        <w:rPr>
          <w:rFonts w:ascii="Century Gothic" w:hAnsi="Century Gothic"/>
          <w:color w:val="auto"/>
          <w:szCs w:val="22"/>
        </w:rPr>
        <w:t xml:space="preserve">be used in line with our </w:t>
      </w:r>
      <w:r w:rsidRPr="00ED4856">
        <w:rPr>
          <w:rFonts w:ascii="Century Gothic" w:hAnsi="Century Gothic"/>
          <w:b/>
          <w:color w:val="auto"/>
          <w:szCs w:val="22"/>
        </w:rPr>
        <w:t>E-safety Policy</w:t>
      </w:r>
      <w:r w:rsidRPr="00ED4856">
        <w:rPr>
          <w:rFonts w:ascii="Century Gothic" w:hAnsi="Century Gothic"/>
          <w:color w:val="auto"/>
          <w:szCs w:val="22"/>
        </w:rPr>
        <w:t>.</w:t>
      </w:r>
    </w:p>
    <w:p w14:paraId="2BCFB467" w14:textId="2458D53B"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Incidents of cyberbullying will be dealt with and reported </w:t>
      </w:r>
      <w:r w:rsidR="009D4584" w:rsidRPr="00ED4856">
        <w:rPr>
          <w:rFonts w:ascii="Century Gothic" w:hAnsi="Century Gothic"/>
          <w:color w:val="auto"/>
          <w:szCs w:val="22"/>
        </w:rPr>
        <w:t>in line with</w:t>
      </w:r>
      <w:r w:rsidRPr="00ED4856">
        <w:rPr>
          <w:rFonts w:ascii="Century Gothic" w:hAnsi="Century Gothic"/>
          <w:color w:val="auto"/>
          <w:szCs w:val="22"/>
        </w:rPr>
        <w:t xml:space="preserve"> the </w:t>
      </w:r>
      <w:r w:rsidRPr="00ED4856">
        <w:rPr>
          <w:rFonts w:ascii="Century Gothic" w:hAnsi="Century Gothic"/>
          <w:b/>
          <w:color w:val="auto"/>
          <w:szCs w:val="22"/>
        </w:rPr>
        <w:t>Anti-</w:t>
      </w:r>
      <w:r w:rsidR="00775064" w:rsidRPr="00ED4856">
        <w:rPr>
          <w:rFonts w:ascii="Century Gothic" w:hAnsi="Century Gothic"/>
          <w:b/>
          <w:color w:val="auto"/>
          <w:szCs w:val="22"/>
        </w:rPr>
        <w:t>b</w:t>
      </w:r>
      <w:r w:rsidRPr="00ED4856">
        <w:rPr>
          <w:rFonts w:ascii="Century Gothic" w:hAnsi="Century Gothic"/>
          <w:b/>
          <w:color w:val="auto"/>
          <w:szCs w:val="22"/>
        </w:rPr>
        <w:t>ullying Policy</w:t>
      </w:r>
      <w:r w:rsidRPr="00ED4856">
        <w:rPr>
          <w:rFonts w:ascii="Century Gothic" w:hAnsi="Century Gothic"/>
          <w:color w:val="auto"/>
          <w:szCs w:val="22"/>
        </w:rPr>
        <w:t xml:space="preserve">. </w:t>
      </w:r>
    </w:p>
    <w:p w14:paraId="5A48A7DC" w14:textId="121090AA"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As part of our on-going commitment to the prevention of cyberbullying, regular </w:t>
      </w:r>
      <w:r w:rsidR="002C2E11" w:rsidRPr="00ED4856">
        <w:rPr>
          <w:rFonts w:ascii="Century Gothic" w:hAnsi="Century Gothic"/>
          <w:color w:val="auto"/>
          <w:szCs w:val="22"/>
        </w:rPr>
        <w:t>teaching</w:t>
      </w:r>
      <w:r w:rsidRPr="00ED4856">
        <w:rPr>
          <w:rFonts w:ascii="Century Gothic" w:hAnsi="Century Gothic"/>
          <w:color w:val="auto"/>
          <w:szCs w:val="22"/>
        </w:rPr>
        <w:t xml:space="preserve"> and discussion about e-safety will take place as part of PSHE</w:t>
      </w:r>
      <w:r w:rsidR="008B756B" w:rsidRPr="00ED4856">
        <w:rPr>
          <w:rFonts w:ascii="Century Gothic" w:hAnsi="Century Gothic"/>
          <w:color w:val="auto"/>
          <w:szCs w:val="22"/>
        </w:rPr>
        <w:t xml:space="preserve"> lessons</w:t>
      </w:r>
      <w:r w:rsidRPr="00ED4856">
        <w:rPr>
          <w:rFonts w:ascii="Century Gothic" w:hAnsi="Century Gothic"/>
          <w:color w:val="auto"/>
          <w:szCs w:val="22"/>
        </w:rPr>
        <w:t xml:space="preserve">. </w:t>
      </w:r>
    </w:p>
    <w:p w14:paraId="45009F3B" w14:textId="29FA7084" w:rsidR="00202376" w:rsidRPr="00ED4856" w:rsidRDefault="00202376" w:rsidP="00FA5FB0">
      <w:pPr>
        <w:pStyle w:val="Heading10"/>
        <w:rPr>
          <w:rFonts w:ascii="Century Gothic" w:hAnsi="Century Gothic"/>
          <w:sz w:val="22"/>
          <w:szCs w:val="22"/>
        </w:rPr>
      </w:pPr>
      <w:bookmarkStart w:id="25" w:name="_Spot_checks"/>
      <w:bookmarkStart w:id="26" w:name="_Sexting__awareness"/>
      <w:bookmarkEnd w:id="25"/>
      <w:bookmarkEnd w:id="26"/>
      <w:r w:rsidRPr="00ED4856">
        <w:rPr>
          <w:rFonts w:ascii="Century Gothic" w:hAnsi="Century Gothic"/>
          <w:sz w:val="22"/>
          <w:szCs w:val="22"/>
        </w:rPr>
        <w:t>Sexting</w:t>
      </w:r>
      <w:r w:rsidR="00D17542" w:rsidRPr="00ED4856">
        <w:rPr>
          <w:rFonts w:ascii="Century Gothic" w:hAnsi="Century Gothic"/>
          <w:sz w:val="22"/>
          <w:szCs w:val="22"/>
        </w:rPr>
        <w:t xml:space="preserve"> awareness</w:t>
      </w:r>
    </w:p>
    <w:p w14:paraId="285204E7" w14:textId="09479B27" w:rsidR="00202376" w:rsidRPr="00ED4856" w:rsidRDefault="00202376" w:rsidP="0096086E">
      <w:pPr>
        <w:pStyle w:val="TSB-Level2Numbers"/>
        <w:rPr>
          <w:rFonts w:ascii="Century Gothic" w:hAnsi="Century Gothic"/>
          <w:color w:val="auto"/>
          <w:szCs w:val="22"/>
        </w:rPr>
      </w:pPr>
      <w:proofErr w:type="gramStart"/>
      <w:r w:rsidRPr="00ED4856">
        <w:rPr>
          <w:rFonts w:ascii="Century Gothic" w:hAnsi="Century Gothic"/>
          <w:color w:val="auto"/>
          <w:szCs w:val="22"/>
        </w:rPr>
        <w:t>For the purpose of</w:t>
      </w:r>
      <w:proofErr w:type="gramEnd"/>
      <w:r w:rsidRPr="00ED4856">
        <w:rPr>
          <w:rFonts w:ascii="Century Gothic" w:hAnsi="Century Gothic"/>
          <w:color w:val="auto"/>
          <w:szCs w:val="22"/>
        </w:rPr>
        <w:t xml:space="preserve"> this policy “sexting” is defined as the taking and sending, or receiving</w:t>
      </w:r>
      <w:r w:rsidR="0044335A" w:rsidRPr="00ED4856">
        <w:rPr>
          <w:rFonts w:ascii="Century Gothic" w:hAnsi="Century Gothic"/>
          <w:color w:val="auto"/>
          <w:szCs w:val="22"/>
        </w:rPr>
        <w:t>,</w:t>
      </w:r>
      <w:r w:rsidRPr="00ED4856">
        <w:rPr>
          <w:rFonts w:ascii="Century Gothic" w:hAnsi="Century Gothic"/>
          <w:color w:val="auto"/>
          <w:szCs w:val="22"/>
        </w:rPr>
        <w:t xml:space="preserve"> of sexually explicit images or messages.</w:t>
      </w:r>
    </w:p>
    <w:p w14:paraId="65425FEF" w14:textId="635ECDEB" w:rsidR="00202376" w:rsidRPr="00ED4856" w:rsidRDefault="00202376" w:rsidP="0096086E">
      <w:pPr>
        <w:pStyle w:val="TSB-Level2Numbers"/>
        <w:rPr>
          <w:rFonts w:ascii="Century Gothic" w:hAnsi="Century Gothic"/>
          <w:color w:val="auto"/>
          <w:szCs w:val="22"/>
        </w:rPr>
      </w:pPr>
      <w:r w:rsidRPr="00ED4856">
        <w:rPr>
          <w:rFonts w:ascii="Century Gothic" w:hAnsi="Century Gothic"/>
          <w:color w:val="auto"/>
          <w:szCs w:val="22"/>
        </w:rPr>
        <w:t>The school understands that sending an indecent image of an individual under the age of 18 is unlawful, even if the individual sends one of themselves. Similarly, the school understands that the sharing of an image of a child – even if it has been shared with consent – is a criminal offence. As such, the school takes its approach towards sexting very seriously and all cases will be fully investigated.</w:t>
      </w:r>
    </w:p>
    <w:p w14:paraId="789BB68B" w14:textId="39AB84E7" w:rsidR="00202376" w:rsidRPr="00ED4856" w:rsidRDefault="00202376" w:rsidP="0096086E">
      <w:pPr>
        <w:pStyle w:val="TSB-Level2Numbers"/>
        <w:rPr>
          <w:rFonts w:ascii="Century Gothic" w:hAnsi="Century Gothic"/>
          <w:color w:val="auto"/>
          <w:szCs w:val="22"/>
        </w:rPr>
      </w:pPr>
      <w:r w:rsidRPr="00ED4856">
        <w:rPr>
          <w:rFonts w:ascii="Century Gothic" w:hAnsi="Century Gothic"/>
          <w:color w:val="auto"/>
          <w:szCs w:val="22"/>
        </w:rPr>
        <w:t xml:space="preserve">Staff members will receive training </w:t>
      </w:r>
      <w:r w:rsidR="00D17542" w:rsidRPr="00ED4856">
        <w:rPr>
          <w:rFonts w:ascii="Century Gothic" w:hAnsi="Century Gothic"/>
          <w:color w:val="auto"/>
          <w:szCs w:val="22"/>
        </w:rPr>
        <w:t>about sexting on an</w:t>
      </w:r>
      <w:r w:rsidR="001719BC" w:rsidRPr="00ED4856">
        <w:rPr>
          <w:rFonts w:ascii="Century Gothic" w:hAnsi="Century Gothic"/>
          <w:color w:val="auto"/>
          <w:szCs w:val="22"/>
        </w:rPr>
        <w:t xml:space="preserve"> annual </w:t>
      </w:r>
      <w:r w:rsidR="00D17542" w:rsidRPr="00ED4856">
        <w:rPr>
          <w:rFonts w:ascii="Century Gothic" w:hAnsi="Century Gothic"/>
          <w:color w:val="auto"/>
          <w:szCs w:val="22"/>
        </w:rPr>
        <w:t>basis – which will address various elements, including the following:</w:t>
      </w:r>
    </w:p>
    <w:p w14:paraId="2532A90B" w14:textId="21F69B57" w:rsidR="00D17542" w:rsidRPr="00ED4856" w:rsidRDefault="007B77A3" w:rsidP="0096086E">
      <w:pPr>
        <w:pStyle w:val="PolicyBullets"/>
        <w:jc w:val="both"/>
        <w:rPr>
          <w:rFonts w:ascii="Century Gothic" w:hAnsi="Century Gothic"/>
        </w:rPr>
      </w:pPr>
      <w:r w:rsidRPr="00ED4856">
        <w:rPr>
          <w:rFonts w:ascii="Century Gothic" w:hAnsi="Century Gothic"/>
        </w:rPr>
        <w:t>What sexting is and how young people engage in this way</w:t>
      </w:r>
    </w:p>
    <w:p w14:paraId="0CB20C62" w14:textId="58DF859B" w:rsidR="007B77A3" w:rsidRPr="00ED4856" w:rsidRDefault="007B77A3" w:rsidP="0096086E">
      <w:pPr>
        <w:pStyle w:val="PolicyBullets"/>
        <w:jc w:val="both"/>
        <w:rPr>
          <w:rFonts w:ascii="Century Gothic" w:hAnsi="Century Gothic"/>
        </w:rPr>
      </w:pPr>
      <w:r w:rsidRPr="00ED4856">
        <w:rPr>
          <w:rFonts w:ascii="Century Gothic" w:hAnsi="Century Gothic"/>
        </w:rPr>
        <w:t>The legalities surrounding sexting</w:t>
      </w:r>
    </w:p>
    <w:p w14:paraId="076860E0" w14:textId="1B17EF8D" w:rsidR="007B77A3" w:rsidRPr="00ED4856" w:rsidRDefault="007B77A3" w:rsidP="0096086E">
      <w:pPr>
        <w:pStyle w:val="PolicyBullets"/>
        <w:jc w:val="both"/>
        <w:rPr>
          <w:rFonts w:ascii="Century Gothic" w:hAnsi="Century Gothic"/>
        </w:rPr>
      </w:pPr>
      <w:r w:rsidRPr="00ED4856">
        <w:rPr>
          <w:rFonts w:ascii="Century Gothic" w:hAnsi="Century Gothic"/>
        </w:rPr>
        <w:t>Their responsibil</w:t>
      </w:r>
      <w:r w:rsidR="006B58E1" w:rsidRPr="00ED4856">
        <w:rPr>
          <w:rFonts w:ascii="Century Gothic" w:hAnsi="Century Gothic"/>
        </w:rPr>
        <w:t>ity</w:t>
      </w:r>
      <w:r w:rsidRPr="00ED4856">
        <w:rPr>
          <w:rFonts w:ascii="Century Gothic" w:hAnsi="Century Gothic"/>
        </w:rPr>
        <w:t xml:space="preserve"> to be aware of sexting</w:t>
      </w:r>
    </w:p>
    <w:p w14:paraId="1C9CCAC7" w14:textId="5367D9BA" w:rsidR="00DC2610" w:rsidRPr="00ED4856" w:rsidRDefault="00DC2610" w:rsidP="0096086E">
      <w:pPr>
        <w:pStyle w:val="PolicyBullets"/>
        <w:jc w:val="both"/>
        <w:rPr>
          <w:rFonts w:ascii="Century Gothic" w:hAnsi="Century Gothic"/>
        </w:rPr>
      </w:pPr>
      <w:r w:rsidRPr="00ED4856">
        <w:rPr>
          <w:rFonts w:ascii="Century Gothic" w:hAnsi="Century Gothic"/>
        </w:rPr>
        <w:t>How to recognise instances of sexting</w:t>
      </w:r>
    </w:p>
    <w:p w14:paraId="658AFC52" w14:textId="53B33248" w:rsidR="007B77A3" w:rsidRPr="00ED4856" w:rsidRDefault="007B77A3" w:rsidP="0096086E">
      <w:pPr>
        <w:pStyle w:val="PolicyBullets"/>
        <w:jc w:val="both"/>
        <w:rPr>
          <w:rFonts w:ascii="Century Gothic" w:hAnsi="Century Gothic"/>
        </w:rPr>
      </w:pPr>
      <w:r w:rsidRPr="00ED4856">
        <w:rPr>
          <w:rFonts w:ascii="Century Gothic" w:hAnsi="Century Gothic"/>
        </w:rPr>
        <w:t>How to respond to any concerns or disclosures of sexting</w:t>
      </w:r>
    </w:p>
    <w:p w14:paraId="4A5853FF" w14:textId="655D6853" w:rsidR="007B77A3" w:rsidRPr="00ED4856" w:rsidRDefault="007B77A3" w:rsidP="0096086E">
      <w:pPr>
        <w:pStyle w:val="PolicyBullets"/>
        <w:jc w:val="both"/>
        <w:rPr>
          <w:rFonts w:ascii="Century Gothic" w:hAnsi="Century Gothic"/>
        </w:rPr>
      </w:pPr>
      <w:r w:rsidRPr="00ED4856">
        <w:rPr>
          <w:rFonts w:ascii="Century Gothic" w:hAnsi="Century Gothic"/>
        </w:rPr>
        <w:t>The school’s response to sexting</w:t>
      </w:r>
    </w:p>
    <w:p w14:paraId="4B781C68" w14:textId="77777777" w:rsidR="007B77A3" w:rsidRPr="00ED4856" w:rsidRDefault="007B77A3" w:rsidP="0096086E">
      <w:pPr>
        <w:pStyle w:val="PolicyBullets"/>
        <w:numPr>
          <w:ilvl w:val="0"/>
          <w:numId w:val="0"/>
        </w:numPr>
        <w:ind w:left="1922"/>
        <w:jc w:val="both"/>
        <w:rPr>
          <w:rFonts w:ascii="Century Gothic" w:hAnsi="Century Gothic"/>
        </w:rPr>
      </w:pPr>
    </w:p>
    <w:p w14:paraId="451F9AB5" w14:textId="6F086943" w:rsidR="007B77A3" w:rsidRPr="00ED4856" w:rsidRDefault="007B77A3" w:rsidP="0096086E">
      <w:pPr>
        <w:pStyle w:val="TSB-Level2Numbers"/>
        <w:rPr>
          <w:rFonts w:ascii="Century Gothic" w:hAnsi="Century Gothic"/>
          <w:color w:val="auto"/>
          <w:szCs w:val="22"/>
        </w:rPr>
      </w:pPr>
      <w:r w:rsidRPr="00ED4856">
        <w:rPr>
          <w:rFonts w:ascii="Century Gothic" w:hAnsi="Century Gothic"/>
          <w:color w:val="auto"/>
          <w:szCs w:val="22"/>
        </w:rPr>
        <w:t>Pupils will be educated about sexting</w:t>
      </w:r>
      <w:r w:rsidR="00993900" w:rsidRPr="00ED4856">
        <w:rPr>
          <w:rFonts w:ascii="Century Gothic" w:hAnsi="Century Gothic"/>
          <w:color w:val="auto"/>
          <w:szCs w:val="22"/>
        </w:rPr>
        <w:t xml:space="preserve"> </w:t>
      </w:r>
      <w:r w:rsidRPr="00ED4856">
        <w:rPr>
          <w:rFonts w:ascii="Century Gothic" w:hAnsi="Century Gothic"/>
          <w:color w:val="auto"/>
          <w:szCs w:val="22"/>
        </w:rPr>
        <w:t>– which will address various elements, including the following:</w:t>
      </w:r>
    </w:p>
    <w:p w14:paraId="12EB0108" w14:textId="62AA10EF" w:rsidR="007B77A3" w:rsidRPr="00ED4856" w:rsidRDefault="007B77A3" w:rsidP="0096086E">
      <w:pPr>
        <w:pStyle w:val="PolicyBullets"/>
        <w:jc w:val="both"/>
        <w:rPr>
          <w:rFonts w:ascii="Century Gothic" w:hAnsi="Century Gothic"/>
        </w:rPr>
      </w:pPr>
      <w:r w:rsidRPr="00ED4856">
        <w:rPr>
          <w:rFonts w:ascii="Century Gothic" w:hAnsi="Century Gothic"/>
        </w:rPr>
        <w:t>What sexting is and how young people engage in this way</w:t>
      </w:r>
    </w:p>
    <w:p w14:paraId="315893B1" w14:textId="36397D80" w:rsidR="007B77A3" w:rsidRPr="00ED4856" w:rsidRDefault="007B77A3" w:rsidP="0096086E">
      <w:pPr>
        <w:pStyle w:val="PolicyBullets"/>
        <w:jc w:val="both"/>
        <w:rPr>
          <w:rFonts w:ascii="Century Gothic" w:hAnsi="Century Gothic"/>
        </w:rPr>
      </w:pPr>
      <w:r w:rsidRPr="00ED4856">
        <w:rPr>
          <w:rFonts w:ascii="Century Gothic" w:hAnsi="Century Gothic"/>
        </w:rPr>
        <w:t>The legalities surrounding sexting</w:t>
      </w:r>
    </w:p>
    <w:p w14:paraId="56905FA8" w14:textId="0245DA86" w:rsidR="007B77A3" w:rsidRPr="00ED4856" w:rsidRDefault="007B77A3" w:rsidP="0096086E">
      <w:pPr>
        <w:pStyle w:val="PolicyBullets"/>
        <w:jc w:val="both"/>
        <w:rPr>
          <w:rFonts w:ascii="Century Gothic" w:hAnsi="Century Gothic"/>
        </w:rPr>
      </w:pPr>
      <w:r w:rsidRPr="00ED4856">
        <w:rPr>
          <w:rFonts w:ascii="Century Gothic" w:hAnsi="Century Gothic"/>
        </w:rPr>
        <w:t>Who they should speak to if they have concerns</w:t>
      </w:r>
    </w:p>
    <w:p w14:paraId="4CDCEB78" w14:textId="1EF299D4" w:rsidR="007B77A3" w:rsidRPr="00ED4856" w:rsidRDefault="007B77A3" w:rsidP="0096086E">
      <w:pPr>
        <w:pStyle w:val="PolicyBullets"/>
        <w:jc w:val="both"/>
        <w:rPr>
          <w:rFonts w:ascii="Century Gothic" w:hAnsi="Century Gothic"/>
        </w:rPr>
      </w:pPr>
      <w:r w:rsidRPr="00ED4856">
        <w:rPr>
          <w:rFonts w:ascii="Century Gothic" w:hAnsi="Century Gothic"/>
        </w:rPr>
        <w:t>How to report explicit images and messages</w:t>
      </w:r>
    </w:p>
    <w:p w14:paraId="431B52D0" w14:textId="121574D0" w:rsidR="007B77A3" w:rsidRPr="00ED4856" w:rsidRDefault="007B77A3" w:rsidP="0096086E">
      <w:pPr>
        <w:pStyle w:val="PolicyBullets"/>
        <w:jc w:val="both"/>
        <w:rPr>
          <w:rFonts w:ascii="Century Gothic" w:hAnsi="Century Gothic"/>
        </w:rPr>
      </w:pPr>
      <w:r w:rsidRPr="00ED4856">
        <w:rPr>
          <w:rFonts w:ascii="Century Gothic" w:hAnsi="Century Gothic"/>
        </w:rPr>
        <w:t>The school’s response to sexting</w:t>
      </w:r>
    </w:p>
    <w:p w14:paraId="5C2EF972" w14:textId="112478DD" w:rsidR="007B77A3" w:rsidRPr="00ED4856" w:rsidRDefault="007B77A3" w:rsidP="0096086E">
      <w:pPr>
        <w:pStyle w:val="PolicyBullets"/>
        <w:numPr>
          <w:ilvl w:val="0"/>
          <w:numId w:val="0"/>
        </w:numPr>
        <w:ind w:left="1922" w:hanging="357"/>
        <w:jc w:val="both"/>
        <w:rPr>
          <w:rFonts w:ascii="Century Gothic" w:hAnsi="Century Gothic"/>
        </w:rPr>
      </w:pPr>
    </w:p>
    <w:p w14:paraId="3F3D5FB9" w14:textId="172E084D" w:rsidR="007B77A3" w:rsidRPr="00ED4856" w:rsidRDefault="007B77A3" w:rsidP="0096086E">
      <w:pPr>
        <w:pStyle w:val="TSB-Level2Numbers"/>
        <w:rPr>
          <w:rFonts w:ascii="Century Gothic" w:hAnsi="Century Gothic"/>
          <w:color w:val="auto"/>
          <w:szCs w:val="22"/>
        </w:rPr>
      </w:pPr>
      <w:r w:rsidRPr="00ED4856">
        <w:rPr>
          <w:rFonts w:ascii="Century Gothic" w:hAnsi="Century Gothic"/>
          <w:color w:val="auto"/>
          <w:szCs w:val="22"/>
        </w:rPr>
        <w:t>Parents will also be provided with information on an</w:t>
      </w:r>
      <w:r w:rsidR="001719BC" w:rsidRPr="00ED4856">
        <w:rPr>
          <w:rFonts w:ascii="Century Gothic" w:hAnsi="Century Gothic"/>
          <w:color w:val="auto"/>
          <w:szCs w:val="22"/>
        </w:rPr>
        <w:t xml:space="preserve"> annual </w:t>
      </w:r>
      <w:r w:rsidRPr="00ED4856">
        <w:rPr>
          <w:rFonts w:ascii="Century Gothic" w:hAnsi="Century Gothic"/>
          <w:color w:val="auto"/>
          <w:szCs w:val="22"/>
        </w:rPr>
        <w:t>basis regarding sexting and the school’s response – a booklet of information will be distributed to parents a</w:t>
      </w:r>
      <w:r w:rsidR="001719BC" w:rsidRPr="00ED4856">
        <w:rPr>
          <w:rFonts w:ascii="Century Gothic" w:hAnsi="Century Gothic"/>
          <w:color w:val="auto"/>
          <w:szCs w:val="22"/>
        </w:rPr>
        <w:t>t their child’s Welcome meeting / Start Date</w:t>
      </w:r>
      <w:r w:rsidRPr="00ED4856">
        <w:rPr>
          <w:rFonts w:ascii="Century Gothic" w:hAnsi="Century Gothic"/>
          <w:color w:val="auto"/>
          <w:szCs w:val="22"/>
        </w:rPr>
        <w:t>.</w:t>
      </w:r>
    </w:p>
    <w:p w14:paraId="491AB610" w14:textId="7206AA24" w:rsidR="007B77A3" w:rsidRPr="00ED4856" w:rsidRDefault="00050301" w:rsidP="007B77A3">
      <w:pPr>
        <w:pStyle w:val="Heading10"/>
        <w:rPr>
          <w:rFonts w:ascii="Century Gothic" w:hAnsi="Century Gothic"/>
          <w:sz w:val="22"/>
          <w:szCs w:val="22"/>
        </w:rPr>
      </w:pPr>
      <w:bookmarkStart w:id="27" w:name="_Coordinating_a_response"/>
      <w:bookmarkEnd w:id="27"/>
      <w:r w:rsidRPr="00ED4856">
        <w:rPr>
          <w:rFonts w:ascii="Century Gothic" w:hAnsi="Century Gothic"/>
          <w:sz w:val="22"/>
          <w:szCs w:val="22"/>
        </w:rPr>
        <w:t>Coordinating a response</w:t>
      </w:r>
      <w:r w:rsidR="007B77A3" w:rsidRPr="00ED4856">
        <w:rPr>
          <w:rFonts w:ascii="Century Gothic" w:hAnsi="Century Gothic"/>
          <w:sz w:val="22"/>
          <w:szCs w:val="22"/>
        </w:rPr>
        <w:t xml:space="preserve"> to incidents of sexting</w:t>
      </w:r>
    </w:p>
    <w:p w14:paraId="615CE8B6" w14:textId="218CF2D7" w:rsidR="00DC2610" w:rsidRPr="00ED4856" w:rsidRDefault="00DC2610" w:rsidP="0096086E">
      <w:pPr>
        <w:pStyle w:val="TSB-Level2Numbers"/>
        <w:rPr>
          <w:rFonts w:ascii="Century Gothic" w:hAnsi="Century Gothic"/>
          <w:color w:val="auto"/>
          <w:szCs w:val="22"/>
        </w:rPr>
      </w:pPr>
      <w:r w:rsidRPr="00ED4856">
        <w:rPr>
          <w:rFonts w:ascii="Century Gothic" w:hAnsi="Century Gothic"/>
          <w:color w:val="auto"/>
          <w:szCs w:val="22"/>
        </w:rPr>
        <w:lastRenderedPageBreak/>
        <w:t xml:space="preserve">All sexting incidents will be handled in accordance with the school’s </w:t>
      </w:r>
      <w:r w:rsidRPr="00ED4856">
        <w:rPr>
          <w:rFonts w:ascii="Century Gothic" w:hAnsi="Century Gothic"/>
          <w:b/>
          <w:color w:val="auto"/>
          <w:szCs w:val="22"/>
        </w:rPr>
        <w:t>Child Protection and Safeguarding Policy</w:t>
      </w:r>
      <w:r w:rsidRPr="00ED4856">
        <w:rPr>
          <w:rFonts w:ascii="Century Gothic" w:hAnsi="Century Gothic"/>
          <w:color w:val="auto"/>
          <w:szCs w:val="22"/>
        </w:rPr>
        <w:t>.</w:t>
      </w:r>
    </w:p>
    <w:p w14:paraId="374CD4AF" w14:textId="30BB2773" w:rsidR="00DC2610" w:rsidRPr="00ED4856" w:rsidRDefault="00DC2610" w:rsidP="0096086E">
      <w:pPr>
        <w:pStyle w:val="TSB-Level2Numbers"/>
        <w:rPr>
          <w:rFonts w:ascii="Century Gothic" w:hAnsi="Century Gothic"/>
          <w:color w:val="auto"/>
          <w:szCs w:val="22"/>
        </w:rPr>
      </w:pPr>
      <w:r w:rsidRPr="00ED4856">
        <w:rPr>
          <w:rFonts w:ascii="Century Gothic" w:hAnsi="Century Gothic"/>
          <w:color w:val="auto"/>
          <w:szCs w:val="22"/>
        </w:rPr>
        <w:t xml:space="preserve">Where a sexting </w:t>
      </w:r>
      <w:r w:rsidR="003A2C4A" w:rsidRPr="00ED4856">
        <w:rPr>
          <w:rFonts w:ascii="Century Gothic" w:hAnsi="Century Gothic"/>
          <w:color w:val="auto"/>
          <w:szCs w:val="22"/>
        </w:rPr>
        <w:t xml:space="preserve">incident </w:t>
      </w:r>
      <w:r w:rsidRPr="00ED4856">
        <w:rPr>
          <w:rFonts w:ascii="Century Gothic" w:hAnsi="Century Gothic"/>
          <w:color w:val="auto"/>
          <w:szCs w:val="22"/>
        </w:rPr>
        <w:t>occurs, the school</w:t>
      </w:r>
      <w:r w:rsidR="00EE410D" w:rsidRPr="00ED4856">
        <w:rPr>
          <w:rFonts w:ascii="Century Gothic" w:hAnsi="Century Gothic"/>
          <w:color w:val="auto"/>
          <w:szCs w:val="22"/>
        </w:rPr>
        <w:t xml:space="preserve"> will</w:t>
      </w:r>
      <w:r w:rsidRPr="00ED4856">
        <w:rPr>
          <w:rFonts w:ascii="Century Gothic" w:hAnsi="Century Gothic"/>
          <w:color w:val="auto"/>
          <w:szCs w:val="22"/>
        </w:rPr>
        <w:t xml:space="preserve"> initiate the following response:</w:t>
      </w:r>
    </w:p>
    <w:p w14:paraId="45B4A990" w14:textId="16E54736" w:rsidR="00DC2610" w:rsidRPr="00ED4856" w:rsidRDefault="00DC2610" w:rsidP="0096086E">
      <w:pPr>
        <w:pStyle w:val="PolicyBullets"/>
        <w:jc w:val="both"/>
        <w:rPr>
          <w:rFonts w:ascii="Century Gothic" w:hAnsi="Century Gothic"/>
        </w:rPr>
      </w:pPr>
      <w:r w:rsidRPr="00ED4856">
        <w:rPr>
          <w:rFonts w:ascii="Century Gothic" w:hAnsi="Century Gothic"/>
        </w:rPr>
        <w:t xml:space="preserve">The incident </w:t>
      </w:r>
      <w:r w:rsidR="00EE410D" w:rsidRPr="00ED4856">
        <w:rPr>
          <w:rFonts w:ascii="Century Gothic" w:hAnsi="Century Gothic"/>
        </w:rPr>
        <w:t xml:space="preserve">will be </w:t>
      </w:r>
      <w:r w:rsidRPr="00ED4856">
        <w:rPr>
          <w:rFonts w:ascii="Century Gothic" w:hAnsi="Century Gothic"/>
        </w:rPr>
        <w:t>referred to the DSL immediately.</w:t>
      </w:r>
    </w:p>
    <w:p w14:paraId="3FE85206" w14:textId="74E9B3B0" w:rsidR="00DC2610" w:rsidRPr="00ED4856" w:rsidRDefault="00DC2610" w:rsidP="0096086E">
      <w:pPr>
        <w:pStyle w:val="PolicyBullets"/>
        <w:jc w:val="both"/>
        <w:rPr>
          <w:rFonts w:ascii="Century Gothic" w:hAnsi="Century Gothic"/>
        </w:rPr>
      </w:pPr>
      <w:r w:rsidRPr="00ED4856">
        <w:rPr>
          <w:rFonts w:ascii="Century Gothic" w:hAnsi="Century Gothic"/>
        </w:rPr>
        <w:t xml:space="preserve">The DSL </w:t>
      </w:r>
      <w:r w:rsidR="00EE410D" w:rsidRPr="00ED4856">
        <w:rPr>
          <w:rFonts w:ascii="Century Gothic" w:hAnsi="Century Gothic"/>
        </w:rPr>
        <w:t xml:space="preserve">will </w:t>
      </w:r>
      <w:r w:rsidRPr="00ED4856">
        <w:rPr>
          <w:rFonts w:ascii="Century Gothic" w:hAnsi="Century Gothic"/>
        </w:rPr>
        <w:t>hold an initial review meeting with the necessary school staff.</w:t>
      </w:r>
    </w:p>
    <w:p w14:paraId="1A037096" w14:textId="449F554F" w:rsidR="00DC2610" w:rsidRPr="00ED4856" w:rsidRDefault="00DC2610" w:rsidP="0096086E">
      <w:pPr>
        <w:pStyle w:val="PolicyBullets"/>
        <w:jc w:val="both"/>
        <w:rPr>
          <w:rFonts w:ascii="Century Gothic" w:hAnsi="Century Gothic"/>
        </w:rPr>
      </w:pPr>
      <w:r w:rsidRPr="00ED4856">
        <w:rPr>
          <w:rFonts w:ascii="Century Gothic" w:hAnsi="Century Gothic"/>
        </w:rPr>
        <w:t xml:space="preserve">The DSL, and other relevant staff members if appropriate, </w:t>
      </w:r>
      <w:r w:rsidR="00EE410D" w:rsidRPr="00ED4856">
        <w:rPr>
          <w:rFonts w:ascii="Century Gothic" w:hAnsi="Century Gothic"/>
        </w:rPr>
        <w:t xml:space="preserve">will </w:t>
      </w:r>
      <w:r w:rsidRPr="00ED4856">
        <w:rPr>
          <w:rFonts w:ascii="Century Gothic" w:hAnsi="Century Gothic"/>
        </w:rPr>
        <w:t>conduct interviews with all pupils involved.</w:t>
      </w:r>
    </w:p>
    <w:p w14:paraId="2800DF93" w14:textId="2F98809B" w:rsidR="00DC2610" w:rsidRPr="00ED4856" w:rsidRDefault="00DC2610" w:rsidP="0096086E">
      <w:pPr>
        <w:pStyle w:val="PolicyBullets"/>
        <w:jc w:val="both"/>
        <w:rPr>
          <w:rFonts w:ascii="Century Gothic" w:hAnsi="Century Gothic"/>
        </w:rPr>
      </w:pPr>
      <w:r w:rsidRPr="00ED4856">
        <w:rPr>
          <w:rFonts w:ascii="Century Gothic" w:hAnsi="Century Gothic"/>
        </w:rPr>
        <w:t xml:space="preserve">Parents </w:t>
      </w:r>
      <w:r w:rsidR="00EE410D" w:rsidRPr="00ED4856">
        <w:rPr>
          <w:rFonts w:ascii="Century Gothic" w:hAnsi="Century Gothic"/>
        </w:rPr>
        <w:t xml:space="preserve">will be </w:t>
      </w:r>
      <w:r w:rsidRPr="00ED4856">
        <w:rPr>
          <w:rFonts w:ascii="Century Gothic" w:hAnsi="Century Gothic"/>
        </w:rPr>
        <w:t>informed as soon as possible and involved in the school’s response, unless doing so would put a pupil at further risk of harm.</w:t>
      </w:r>
    </w:p>
    <w:p w14:paraId="70E40CA2" w14:textId="088A8A09" w:rsidR="00DC2610" w:rsidRPr="00ED4856" w:rsidRDefault="00DC2610" w:rsidP="0096086E">
      <w:pPr>
        <w:pStyle w:val="PolicyBullets"/>
        <w:jc w:val="both"/>
        <w:rPr>
          <w:rFonts w:ascii="Century Gothic" w:hAnsi="Century Gothic"/>
        </w:rPr>
      </w:pPr>
      <w:r w:rsidRPr="00ED4856">
        <w:rPr>
          <w:rFonts w:ascii="Century Gothic" w:hAnsi="Century Gothic"/>
        </w:rPr>
        <w:t xml:space="preserve">Where a pupil has been harmed, or is at risk of harm, the incident </w:t>
      </w:r>
      <w:r w:rsidR="00EE410D" w:rsidRPr="00ED4856">
        <w:rPr>
          <w:rFonts w:ascii="Century Gothic" w:hAnsi="Century Gothic"/>
        </w:rPr>
        <w:t xml:space="preserve">will be </w:t>
      </w:r>
      <w:r w:rsidRPr="00ED4856">
        <w:rPr>
          <w:rFonts w:ascii="Century Gothic" w:hAnsi="Century Gothic"/>
        </w:rPr>
        <w:t>referred to children’s social care and/or the police without delay.</w:t>
      </w:r>
    </w:p>
    <w:p w14:paraId="7F034EC6" w14:textId="3590C501" w:rsidR="006B58E1" w:rsidRPr="00ED4856" w:rsidRDefault="006B58E1" w:rsidP="0096086E">
      <w:pPr>
        <w:pStyle w:val="PolicyBullets"/>
        <w:jc w:val="both"/>
        <w:rPr>
          <w:rFonts w:ascii="Century Gothic" w:hAnsi="Century Gothic"/>
        </w:rPr>
      </w:pPr>
      <w:r w:rsidRPr="00ED4856">
        <w:rPr>
          <w:rFonts w:ascii="Century Gothic" w:hAnsi="Century Gothic"/>
        </w:rPr>
        <w:t>If the incident involves extreme child pornography, the police will be informed immediately after the incident has been referred to the DSL.</w:t>
      </w:r>
    </w:p>
    <w:p w14:paraId="340545A0" w14:textId="77777777" w:rsidR="00DC2610" w:rsidRPr="00ED4856" w:rsidRDefault="00DC2610" w:rsidP="0096086E">
      <w:pPr>
        <w:pStyle w:val="PolicyBullets"/>
        <w:numPr>
          <w:ilvl w:val="0"/>
          <w:numId w:val="0"/>
        </w:numPr>
        <w:ind w:left="1922"/>
        <w:jc w:val="both"/>
        <w:rPr>
          <w:rFonts w:ascii="Century Gothic" w:hAnsi="Century Gothic"/>
        </w:rPr>
      </w:pPr>
    </w:p>
    <w:p w14:paraId="13326193" w14:textId="55CA5434" w:rsidR="00DC2610" w:rsidRPr="00ED4856" w:rsidRDefault="00DC2610" w:rsidP="0096086E">
      <w:pPr>
        <w:pStyle w:val="TSB-Level2Numbers"/>
        <w:numPr>
          <w:ilvl w:val="0"/>
          <w:numId w:val="0"/>
        </w:numPr>
        <w:ind w:left="1424"/>
        <w:rPr>
          <w:rFonts w:ascii="Century Gothic" w:hAnsi="Century Gothic"/>
          <w:b/>
          <w:color w:val="auto"/>
          <w:szCs w:val="22"/>
        </w:rPr>
      </w:pPr>
      <w:r w:rsidRPr="00ED4856">
        <w:rPr>
          <w:rFonts w:ascii="Century Gothic" w:hAnsi="Century Gothic"/>
          <w:b/>
          <w:color w:val="auto"/>
          <w:szCs w:val="22"/>
        </w:rPr>
        <w:t>The initial review meeting</w:t>
      </w:r>
    </w:p>
    <w:p w14:paraId="4E0D35B1" w14:textId="28E0BBE4" w:rsidR="00DC2610" w:rsidRPr="00ED4856" w:rsidRDefault="00DC2610" w:rsidP="0096086E">
      <w:pPr>
        <w:pStyle w:val="TSB-Level2Numbers"/>
        <w:rPr>
          <w:rFonts w:ascii="Century Gothic" w:hAnsi="Century Gothic"/>
          <w:color w:val="auto"/>
          <w:szCs w:val="22"/>
        </w:rPr>
      </w:pPr>
      <w:r w:rsidRPr="00ED4856">
        <w:rPr>
          <w:rFonts w:ascii="Century Gothic" w:hAnsi="Century Gothic"/>
          <w:color w:val="auto"/>
          <w:szCs w:val="22"/>
        </w:rPr>
        <w:t>During the initial review meeting, the DSL will meet with any staff members involved in the incident, as well as other relevant staff members</w:t>
      </w:r>
      <w:r w:rsidR="007B5F2A" w:rsidRPr="00ED4856">
        <w:rPr>
          <w:rFonts w:ascii="Century Gothic" w:hAnsi="Century Gothic"/>
          <w:color w:val="auto"/>
          <w:szCs w:val="22"/>
        </w:rPr>
        <w:t>,</w:t>
      </w:r>
      <w:r w:rsidRPr="00ED4856">
        <w:rPr>
          <w:rFonts w:ascii="Century Gothic" w:hAnsi="Century Gothic"/>
          <w:color w:val="auto"/>
          <w:szCs w:val="22"/>
        </w:rPr>
        <w:t xml:space="preserve"> and aim to establish:</w:t>
      </w:r>
    </w:p>
    <w:p w14:paraId="154BBD99" w14:textId="5642B2D3" w:rsidR="00DC2610" w:rsidRPr="00ED4856" w:rsidRDefault="007B5F2A" w:rsidP="0096086E">
      <w:pPr>
        <w:pStyle w:val="PolicyBullets"/>
        <w:jc w:val="both"/>
        <w:rPr>
          <w:rFonts w:ascii="Century Gothic" w:hAnsi="Century Gothic"/>
        </w:rPr>
      </w:pPr>
      <w:r w:rsidRPr="00ED4856">
        <w:rPr>
          <w:rFonts w:ascii="Century Gothic" w:hAnsi="Century Gothic"/>
        </w:rPr>
        <w:t>Whether there is an immediate risk to a pupil.</w:t>
      </w:r>
    </w:p>
    <w:p w14:paraId="57D33F30" w14:textId="612ED73A" w:rsidR="007B5F2A" w:rsidRPr="00ED4856" w:rsidRDefault="007B5F2A" w:rsidP="0096086E">
      <w:pPr>
        <w:pStyle w:val="PolicyBullets"/>
        <w:jc w:val="both"/>
        <w:rPr>
          <w:rFonts w:ascii="Century Gothic" w:hAnsi="Century Gothic"/>
        </w:rPr>
      </w:pPr>
      <w:r w:rsidRPr="00ED4856">
        <w:rPr>
          <w:rFonts w:ascii="Century Gothic" w:hAnsi="Century Gothic"/>
        </w:rPr>
        <w:t>If a referral should be made to children’s social care and/or</w:t>
      </w:r>
      <w:r w:rsidR="00C735CB" w:rsidRPr="00ED4856">
        <w:rPr>
          <w:rFonts w:ascii="Century Gothic" w:hAnsi="Century Gothic"/>
        </w:rPr>
        <w:t xml:space="preserve"> the police.</w:t>
      </w:r>
    </w:p>
    <w:p w14:paraId="5D03B5A5" w14:textId="6732FF14" w:rsidR="00C735CB" w:rsidRPr="00ED4856" w:rsidRDefault="00C735CB" w:rsidP="0096086E">
      <w:pPr>
        <w:pStyle w:val="PolicyBullets"/>
        <w:jc w:val="both"/>
        <w:rPr>
          <w:rFonts w:ascii="Century Gothic" w:hAnsi="Century Gothic"/>
        </w:rPr>
      </w:pPr>
      <w:r w:rsidRPr="00ED4856">
        <w:rPr>
          <w:rFonts w:ascii="Century Gothic" w:hAnsi="Century Gothic"/>
        </w:rPr>
        <w:t xml:space="preserve">Whether it is necessary for the DSL to view the imagery/message or not (further information </w:t>
      </w:r>
      <w:r w:rsidR="00900234" w:rsidRPr="00ED4856">
        <w:rPr>
          <w:rFonts w:ascii="Century Gothic" w:hAnsi="Century Gothic"/>
        </w:rPr>
        <w:t xml:space="preserve">in </w:t>
      </w:r>
      <w:hyperlink w:anchor="_Resolving_sexting_incidents" w:history="1">
        <w:r w:rsidR="00900234" w:rsidRPr="00ED4856">
          <w:rPr>
            <w:rStyle w:val="Hyperlink"/>
            <w:rFonts w:ascii="Century Gothic" w:hAnsi="Century Gothic"/>
            <w:color w:val="auto"/>
          </w:rPr>
          <w:t>section 10</w:t>
        </w:r>
      </w:hyperlink>
      <w:r w:rsidRPr="00ED4856">
        <w:rPr>
          <w:rFonts w:ascii="Century Gothic" w:hAnsi="Century Gothic"/>
        </w:rPr>
        <w:t>).</w:t>
      </w:r>
    </w:p>
    <w:p w14:paraId="79F13487" w14:textId="4A11D910" w:rsidR="00C735CB" w:rsidRPr="00ED4856" w:rsidRDefault="00C735CB" w:rsidP="0096086E">
      <w:pPr>
        <w:pStyle w:val="PolicyBullets"/>
        <w:jc w:val="both"/>
        <w:rPr>
          <w:rFonts w:ascii="Century Gothic" w:hAnsi="Century Gothic"/>
        </w:rPr>
      </w:pPr>
      <w:r w:rsidRPr="00ED4856">
        <w:rPr>
          <w:rFonts w:ascii="Century Gothic" w:hAnsi="Century Gothic"/>
        </w:rPr>
        <w:t>What further information is needed to decide on the best course of action.</w:t>
      </w:r>
    </w:p>
    <w:p w14:paraId="29C11A46" w14:textId="566C987B" w:rsidR="00C735CB" w:rsidRPr="00ED4856" w:rsidRDefault="00C735CB" w:rsidP="0096086E">
      <w:pPr>
        <w:pStyle w:val="PolicyBullets"/>
        <w:jc w:val="both"/>
        <w:rPr>
          <w:rFonts w:ascii="Century Gothic" w:hAnsi="Century Gothic"/>
        </w:rPr>
      </w:pPr>
      <w:r w:rsidRPr="00ED4856">
        <w:rPr>
          <w:rFonts w:ascii="Century Gothic" w:hAnsi="Century Gothic"/>
        </w:rPr>
        <w:t>Whether the imagery/message has been shared widely and via what services or platforms, e.g. on social media.</w:t>
      </w:r>
    </w:p>
    <w:p w14:paraId="1F228372" w14:textId="26C4CA0E" w:rsidR="00C735CB" w:rsidRPr="00ED4856" w:rsidRDefault="00C735CB" w:rsidP="0096086E">
      <w:pPr>
        <w:pStyle w:val="PolicyBullets"/>
        <w:jc w:val="both"/>
        <w:rPr>
          <w:rFonts w:ascii="Century Gothic" w:hAnsi="Century Gothic"/>
        </w:rPr>
      </w:pPr>
      <w:r w:rsidRPr="00ED4856">
        <w:rPr>
          <w:rFonts w:ascii="Century Gothic" w:hAnsi="Century Gothic"/>
        </w:rPr>
        <w:t>Whether immediate action needs to be taken to delete or remove images/messages from devices or other platforms.</w:t>
      </w:r>
    </w:p>
    <w:p w14:paraId="668848C9" w14:textId="0E46CF6F" w:rsidR="00C735CB" w:rsidRPr="00ED4856" w:rsidRDefault="00C735CB" w:rsidP="0096086E">
      <w:pPr>
        <w:pStyle w:val="PolicyBullets"/>
        <w:jc w:val="both"/>
        <w:rPr>
          <w:rFonts w:ascii="Century Gothic" w:hAnsi="Century Gothic"/>
        </w:rPr>
      </w:pPr>
      <w:r w:rsidRPr="00ED4856">
        <w:rPr>
          <w:rFonts w:ascii="Century Gothic" w:hAnsi="Century Gothic"/>
        </w:rPr>
        <w:t xml:space="preserve">If there are any relevant facts about the pupils involved that need to be considered when conducting assessment of risk (further information </w:t>
      </w:r>
      <w:r w:rsidR="00D37FB9" w:rsidRPr="00ED4856">
        <w:rPr>
          <w:rFonts w:ascii="Century Gothic" w:hAnsi="Century Gothic"/>
        </w:rPr>
        <w:t xml:space="preserve">at point </w:t>
      </w:r>
      <w:hyperlink w:anchor="AA" w:history="1">
        <w:r w:rsidR="00D37FB9" w:rsidRPr="00ED4856">
          <w:rPr>
            <w:rStyle w:val="Hyperlink"/>
            <w:rFonts w:ascii="Century Gothic" w:hAnsi="Century Gothic"/>
            <w:color w:val="auto"/>
          </w:rPr>
          <w:t>9.4</w:t>
        </w:r>
      </w:hyperlink>
      <w:r w:rsidR="00D37FB9" w:rsidRPr="00ED4856">
        <w:rPr>
          <w:rFonts w:ascii="Century Gothic" w:hAnsi="Century Gothic"/>
        </w:rPr>
        <w:t>)</w:t>
      </w:r>
    </w:p>
    <w:p w14:paraId="4E57CF19" w14:textId="7B625396" w:rsidR="00C735CB" w:rsidRPr="00ED4856" w:rsidRDefault="00C735CB" w:rsidP="0096086E">
      <w:pPr>
        <w:pStyle w:val="PolicyBullets"/>
        <w:jc w:val="both"/>
        <w:rPr>
          <w:rFonts w:ascii="Century Gothic" w:hAnsi="Century Gothic"/>
        </w:rPr>
      </w:pPr>
      <w:r w:rsidRPr="00ED4856">
        <w:rPr>
          <w:rFonts w:ascii="Century Gothic" w:hAnsi="Century Gothic"/>
        </w:rPr>
        <w:t>If any other schools, colleges, settings or individuals need to be contacted.</w:t>
      </w:r>
    </w:p>
    <w:p w14:paraId="0C56FEFD" w14:textId="6A6AF88E" w:rsidR="00D37FB9" w:rsidRPr="00ED4856" w:rsidRDefault="00C735CB" w:rsidP="00352545">
      <w:pPr>
        <w:pStyle w:val="PolicyBullets"/>
        <w:jc w:val="both"/>
        <w:rPr>
          <w:rFonts w:ascii="Century Gothic" w:hAnsi="Century Gothic"/>
        </w:rPr>
      </w:pPr>
      <w:r w:rsidRPr="00ED4856">
        <w:rPr>
          <w:rFonts w:ascii="Century Gothic" w:hAnsi="Century Gothic"/>
        </w:rPr>
        <w:t xml:space="preserve">How parents will be informed and involved in the school’s response. </w:t>
      </w:r>
    </w:p>
    <w:p w14:paraId="24CE4604" w14:textId="77777777" w:rsidR="00352545" w:rsidRPr="00ED4856" w:rsidRDefault="00352545" w:rsidP="00352545">
      <w:pPr>
        <w:pStyle w:val="PolicyBullets"/>
        <w:numPr>
          <w:ilvl w:val="0"/>
          <w:numId w:val="0"/>
        </w:numPr>
        <w:ind w:left="1922" w:hanging="357"/>
        <w:jc w:val="both"/>
        <w:rPr>
          <w:rFonts w:ascii="Century Gothic" w:hAnsi="Century Gothic"/>
        </w:rPr>
      </w:pPr>
    </w:p>
    <w:p w14:paraId="227F4B6B" w14:textId="004DB989" w:rsidR="00D37FB9" w:rsidRPr="00ED4856" w:rsidRDefault="00D37FB9" w:rsidP="0096086E">
      <w:pPr>
        <w:pStyle w:val="PolicyBullets"/>
        <w:numPr>
          <w:ilvl w:val="0"/>
          <w:numId w:val="0"/>
        </w:numPr>
        <w:ind w:left="1418" w:hanging="425"/>
        <w:jc w:val="both"/>
        <w:rPr>
          <w:rFonts w:ascii="Century Gothic" w:hAnsi="Century Gothic"/>
          <w:b/>
        </w:rPr>
      </w:pPr>
      <w:r w:rsidRPr="00ED4856">
        <w:rPr>
          <w:rFonts w:ascii="Century Gothic" w:hAnsi="Century Gothic"/>
          <w:b/>
        </w:rPr>
        <w:t>Assessment of risk</w:t>
      </w:r>
    </w:p>
    <w:p w14:paraId="794A7FD8" w14:textId="77777777" w:rsidR="00D37FB9" w:rsidRPr="00ED4856" w:rsidRDefault="00D37FB9" w:rsidP="0096086E">
      <w:pPr>
        <w:pStyle w:val="PolicyBullets"/>
        <w:numPr>
          <w:ilvl w:val="0"/>
          <w:numId w:val="0"/>
        </w:numPr>
        <w:ind w:left="1418" w:hanging="425"/>
        <w:jc w:val="both"/>
        <w:rPr>
          <w:rFonts w:ascii="Century Gothic" w:hAnsi="Century Gothic"/>
        </w:rPr>
      </w:pPr>
    </w:p>
    <w:p w14:paraId="757D01E1" w14:textId="00AED933" w:rsidR="00C735CB" w:rsidRPr="00ED4856" w:rsidRDefault="00D37FB9" w:rsidP="0096086E">
      <w:pPr>
        <w:pStyle w:val="TSB-Level2Numbers"/>
        <w:rPr>
          <w:rFonts w:ascii="Century Gothic" w:hAnsi="Century Gothic"/>
          <w:color w:val="auto"/>
          <w:szCs w:val="22"/>
        </w:rPr>
      </w:pPr>
      <w:bookmarkStart w:id="28" w:name="AA"/>
      <w:bookmarkEnd w:id="28"/>
      <w:r w:rsidRPr="00ED4856">
        <w:rPr>
          <w:rFonts w:ascii="Century Gothic" w:hAnsi="Century Gothic"/>
          <w:color w:val="auto"/>
          <w:szCs w:val="22"/>
        </w:rPr>
        <w:t>The following will be considered when assessing risk:</w:t>
      </w:r>
    </w:p>
    <w:p w14:paraId="4ECF23F0" w14:textId="1ACA4A1C" w:rsidR="00D37FB9" w:rsidRPr="00ED4856" w:rsidRDefault="00D37FB9" w:rsidP="0096086E">
      <w:pPr>
        <w:pStyle w:val="PolicyBullets"/>
        <w:jc w:val="both"/>
        <w:rPr>
          <w:rFonts w:ascii="Century Gothic" w:hAnsi="Century Gothic"/>
        </w:rPr>
      </w:pPr>
      <w:r w:rsidRPr="00ED4856">
        <w:rPr>
          <w:rFonts w:ascii="Century Gothic" w:hAnsi="Century Gothic"/>
        </w:rPr>
        <w:t>Why the image/message was shared, and whether the pupil was coerced or put under pressure to produce it</w:t>
      </w:r>
    </w:p>
    <w:p w14:paraId="17F9D44F" w14:textId="0DF8AC39" w:rsidR="00D37FB9" w:rsidRPr="00ED4856" w:rsidRDefault="00D37FB9" w:rsidP="0096086E">
      <w:pPr>
        <w:pStyle w:val="PolicyBullets"/>
        <w:jc w:val="both"/>
        <w:rPr>
          <w:rFonts w:ascii="Century Gothic" w:hAnsi="Century Gothic"/>
        </w:rPr>
      </w:pPr>
      <w:r w:rsidRPr="00ED4856">
        <w:rPr>
          <w:rFonts w:ascii="Century Gothic" w:hAnsi="Century Gothic"/>
        </w:rPr>
        <w:t>Who has shared the image/message, where, and whether it has been shared and received with the knowledge of the pupil who sent it</w:t>
      </w:r>
    </w:p>
    <w:p w14:paraId="17F3CCFE" w14:textId="22A1E243" w:rsidR="00D37FB9" w:rsidRPr="00ED4856" w:rsidRDefault="00D37FB9" w:rsidP="0096086E">
      <w:pPr>
        <w:pStyle w:val="PolicyBullets"/>
        <w:jc w:val="both"/>
        <w:rPr>
          <w:rFonts w:ascii="Century Gothic" w:hAnsi="Century Gothic"/>
        </w:rPr>
      </w:pPr>
      <w:r w:rsidRPr="00ED4856">
        <w:rPr>
          <w:rFonts w:ascii="Century Gothic" w:hAnsi="Century Gothic"/>
        </w:rPr>
        <w:t>The impact on the pupils involved in the incident and whether they have any additional vulnerabilities, e.g. SEND</w:t>
      </w:r>
    </w:p>
    <w:p w14:paraId="3771E587" w14:textId="07B25FC7" w:rsidR="00D37FB9" w:rsidRPr="00ED4856" w:rsidRDefault="00D37FB9" w:rsidP="0096086E">
      <w:pPr>
        <w:pStyle w:val="PolicyBullets"/>
        <w:jc w:val="both"/>
        <w:rPr>
          <w:rFonts w:ascii="Century Gothic" w:hAnsi="Century Gothic"/>
        </w:rPr>
      </w:pPr>
      <w:r w:rsidRPr="00ED4856">
        <w:rPr>
          <w:rFonts w:ascii="Century Gothic" w:hAnsi="Century Gothic"/>
        </w:rPr>
        <w:t>Whether the pupil had provided consent – and if they understand what this is</w:t>
      </w:r>
    </w:p>
    <w:p w14:paraId="611110B6" w14:textId="53D0A93A" w:rsidR="00D37FB9" w:rsidRPr="00ED4856" w:rsidRDefault="00D37FB9" w:rsidP="0096086E">
      <w:pPr>
        <w:pStyle w:val="PolicyBullets"/>
        <w:jc w:val="both"/>
        <w:rPr>
          <w:rFonts w:ascii="Century Gothic" w:hAnsi="Century Gothic"/>
        </w:rPr>
      </w:pPr>
      <w:r w:rsidRPr="00ED4856">
        <w:rPr>
          <w:rFonts w:ascii="Century Gothic" w:hAnsi="Century Gothic"/>
        </w:rPr>
        <w:t>Whether the pupil has taken part in this kind of activity before</w:t>
      </w:r>
    </w:p>
    <w:p w14:paraId="06F8E918" w14:textId="1612FB17" w:rsidR="00D37FB9" w:rsidRPr="00ED4856" w:rsidRDefault="00D37FB9" w:rsidP="0096086E">
      <w:pPr>
        <w:pStyle w:val="PolicyBullets"/>
        <w:numPr>
          <w:ilvl w:val="0"/>
          <w:numId w:val="0"/>
        </w:numPr>
        <w:ind w:left="1922" w:hanging="357"/>
        <w:jc w:val="both"/>
        <w:rPr>
          <w:rFonts w:ascii="Century Gothic" w:hAnsi="Century Gothic"/>
        </w:rPr>
      </w:pPr>
    </w:p>
    <w:p w14:paraId="71374BC3" w14:textId="78F3E687" w:rsidR="00D37FB9" w:rsidRPr="00ED4856" w:rsidRDefault="00D37FB9" w:rsidP="0096086E">
      <w:pPr>
        <w:pStyle w:val="TSB-Level2Numbers"/>
        <w:rPr>
          <w:rFonts w:ascii="Century Gothic" w:hAnsi="Century Gothic"/>
          <w:color w:val="auto"/>
          <w:szCs w:val="22"/>
        </w:rPr>
      </w:pPr>
      <w:bookmarkStart w:id="29" w:name="ninepointfive"/>
      <w:bookmarkEnd w:id="29"/>
      <w:r w:rsidRPr="00ED4856">
        <w:rPr>
          <w:rFonts w:ascii="Century Gothic" w:hAnsi="Century Gothic"/>
          <w:color w:val="auto"/>
          <w:szCs w:val="22"/>
        </w:rPr>
        <w:t>The DSL will make an immediate referral to children’s social care and/or police</w:t>
      </w:r>
      <w:r w:rsidR="0050068A" w:rsidRPr="00ED4856">
        <w:rPr>
          <w:rFonts w:ascii="Century Gothic" w:hAnsi="Century Gothic"/>
          <w:color w:val="auto"/>
          <w:szCs w:val="22"/>
        </w:rPr>
        <w:t xml:space="preserve"> if, at the initial review stage, it is determined that:</w:t>
      </w:r>
    </w:p>
    <w:p w14:paraId="3FDFCD71" w14:textId="742A0CF9" w:rsidR="0050068A" w:rsidRPr="00ED4856" w:rsidRDefault="0050068A" w:rsidP="0096086E">
      <w:pPr>
        <w:pStyle w:val="PolicyBullets"/>
        <w:jc w:val="both"/>
        <w:rPr>
          <w:rFonts w:ascii="Century Gothic" w:hAnsi="Century Gothic"/>
        </w:rPr>
      </w:pPr>
      <w:r w:rsidRPr="00ED4856">
        <w:rPr>
          <w:rFonts w:ascii="Century Gothic" w:hAnsi="Century Gothic"/>
        </w:rPr>
        <w:t>The incident involves an adult.</w:t>
      </w:r>
    </w:p>
    <w:p w14:paraId="0C40B2E2" w14:textId="0B5F5431" w:rsidR="0050068A" w:rsidRPr="00ED4856" w:rsidRDefault="0050068A" w:rsidP="0096086E">
      <w:pPr>
        <w:pStyle w:val="PolicyBullets"/>
        <w:jc w:val="both"/>
        <w:rPr>
          <w:rFonts w:ascii="Century Gothic" w:hAnsi="Century Gothic"/>
        </w:rPr>
      </w:pPr>
      <w:r w:rsidRPr="00ED4856">
        <w:rPr>
          <w:rFonts w:ascii="Century Gothic" w:hAnsi="Century Gothic"/>
        </w:rPr>
        <w:t>A pupil has been coerced, blackmailed or groomed, or if there are concerns about their ability to provide consent.</w:t>
      </w:r>
    </w:p>
    <w:p w14:paraId="5ACB4A2A" w14:textId="1E9203A6" w:rsidR="0050068A" w:rsidRPr="00ED4856" w:rsidRDefault="0050068A" w:rsidP="0096086E">
      <w:pPr>
        <w:pStyle w:val="PolicyBullets"/>
        <w:jc w:val="both"/>
        <w:rPr>
          <w:rFonts w:ascii="Century Gothic" w:hAnsi="Century Gothic"/>
        </w:rPr>
      </w:pPr>
      <w:r w:rsidRPr="00ED4856">
        <w:rPr>
          <w:rFonts w:ascii="Century Gothic" w:hAnsi="Century Gothic"/>
        </w:rPr>
        <w:t>What the school knows about the incident suggests the content depicts sexual activity – particularly images.</w:t>
      </w:r>
    </w:p>
    <w:p w14:paraId="62A2B63E" w14:textId="09591E73" w:rsidR="0050068A" w:rsidRPr="00ED4856" w:rsidRDefault="0050068A" w:rsidP="0096086E">
      <w:pPr>
        <w:pStyle w:val="PolicyBullets"/>
        <w:jc w:val="both"/>
        <w:rPr>
          <w:rFonts w:ascii="Century Gothic" w:hAnsi="Century Gothic"/>
        </w:rPr>
      </w:pPr>
      <w:r w:rsidRPr="00ED4856">
        <w:rPr>
          <w:rFonts w:ascii="Century Gothic" w:hAnsi="Century Gothic"/>
        </w:rPr>
        <w:t>The image involves sexual acts and the pupil in the imagery is below the age of 13.</w:t>
      </w:r>
    </w:p>
    <w:p w14:paraId="3AF1CDFC" w14:textId="0B120638" w:rsidR="00971531" w:rsidRPr="00ED4856" w:rsidRDefault="00971531" w:rsidP="0096086E">
      <w:pPr>
        <w:pStyle w:val="PolicyBullets"/>
        <w:jc w:val="both"/>
        <w:rPr>
          <w:rFonts w:ascii="Century Gothic" w:hAnsi="Century Gothic"/>
        </w:rPr>
      </w:pPr>
      <w:r w:rsidRPr="00ED4856">
        <w:rPr>
          <w:rFonts w:ascii="Century Gothic" w:hAnsi="Century Gothic"/>
        </w:rPr>
        <w:t>The image s</w:t>
      </w:r>
      <w:r w:rsidR="008456D4" w:rsidRPr="00ED4856">
        <w:rPr>
          <w:rFonts w:ascii="Century Gothic" w:hAnsi="Century Gothic"/>
        </w:rPr>
        <w:t>hows violence.</w:t>
      </w:r>
    </w:p>
    <w:p w14:paraId="2A450F9D" w14:textId="02D95B13" w:rsidR="0050068A" w:rsidRPr="00ED4856" w:rsidRDefault="0050068A" w:rsidP="0096086E">
      <w:pPr>
        <w:pStyle w:val="PolicyBullets"/>
        <w:jc w:val="both"/>
        <w:rPr>
          <w:rFonts w:ascii="Century Gothic" w:hAnsi="Century Gothic"/>
        </w:rPr>
      </w:pPr>
      <w:r w:rsidRPr="00ED4856">
        <w:rPr>
          <w:rFonts w:ascii="Century Gothic" w:hAnsi="Century Gothic"/>
        </w:rPr>
        <w:t xml:space="preserve">The school has reason to believe that a pupil is at immediate risk of harm </w:t>
      </w:r>
      <w:proofErr w:type="gramStart"/>
      <w:r w:rsidRPr="00ED4856">
        <w:rPr>
          <w:rFonts w:ascii="Century Gothic" w:hAnsi="Century Gothic"/>
        </w:rPr>
        <w:t>as a result of</w:t>
      </w:r>
      <w:proofErr w:type="gramEnd"/>
      <w:r w:rsidRPr="00ED4856">
        <w:rPr>
          <w:rFonts w:ascii="Century Gothic" w:hAnsi="Century Gothic"/>
        </w:rPr>
        <w:t xml:space="preserve"> the image/message being shared.</w:t>
      </w:r>
    </w:p>
    <w:p w14:paraId="67878BB7" w14:textId="5607E4F1" w:rsidR="0050068A" w:rsidRPr="00ED4856" w:rsidRDefault="0050068A" w:rsidP="0096086E">
      <w:pPr>
        <w:pStyle w:val="PolicyBullets"/>
        <w:numPr>
          <w:ilvl w:val="0"/>
          <w:numId w:val="0"/>
        </w:numPr>
        <w:ind w:left="1922" w:hanging="357"/>
        <w:jc w:val="both"/>
        <w:rPr>
          <w:rFonts w:ascii="Century Gothic" w:hAnsi="Century Gothic"/>
        </w:rPr>
      </w:pPr>
    </w:p>
    <w:p w14:paraId="07E6CCE4" w14:textId="715D9661" w:rsidR="0050068A" w:rsidRPr="00ED4856" w:rsidRDefault="0050068A" w:rsidP="0096086E">
      <w:pPr>
        <w:pStyle w:val="TSB-Level2Numbers"/>
        <w:rPr>
          <w:rFonts w:ascii="Century Gothic" w:hAnsi="Century Gothic"/>
          <w:color w:val="auto"/>
          <w:szCs w:val="22"/>
        </w:rPr>
      </w:pPr>
      <w:r w:rsidRPr="00ED4856">
        <w:rPr>
          <w:rFonts w:ascii="Century Gothic" w:hAnsi="Century Gothic"/>
          <w:color w:val="auto"/>
          <w:szCs w:val="22"/>
        </w:rPr>
        <w:t xml:space="preserve">Where none of the criteria in </w:t>
      </w:r>
      <w:hyperlink w:anchor="ninepointfive" w:history="1">
        <w:r w:rsidRPr="00ED4856">
          <w:rPr>
            <w:rStyle w:val="Hyperlink"/>
            <w:rFonts w:ascii="Century Gothic" w:hAnsi="Century Gothic"/>
            <w:color w:val="auto"/>
            <w:szCs w:val="22"/>
          </w:rPr>
          <w:t>9.5</w:t>
        </w:r>
      </w:hyperlink>
      <w:r w:rsidRPr="00ED4856">
        <w:rPr>
          <w:rFonts w:ascii="Century Gothic" w:hAnsi="Century Gothic"/>
          <w:color w:val="auto"/>
          <w:szCs w:val="22"/>
        </w:rPr>
        <w:t xml:space="preserve"> apply, the DSL</w:t>
      </w:r>
      <w:r w:rsidR="00050301" w:rsidRPr="00ED4856">
        <w:rPr>
          <w:rFonts w:ascii="Century Gothic" w:hAnsi="Century Gothic"/>
          <w:color w:val="auto"/>
          <w:szCs w:val="22"/>
        </w:rPr>
        <w:t xml:space="preserve">, in conjunction with the </w:t>
      </w:r>
      <w:r w:rsidR="001719BC" w:rsidRPr="00ED4856">
        <w:rPr>
          <w:rFonts w:ascii="Century Gothic" w:hAnsi="Century Gothic"/>
          <w:b/>
          <w:color w:val="auto"/>
          <w:szCs w:val="22"/>
        </w:rPr>
        <w:t>Headteacher</w:t>
      </w:r>
      <w:r w:rsidR="00050301" w:rsidRPr="00ED4856">
        <w:rPr>
          <w:rFonts w:ascii="Century Gothic" w:hAnsi="Century Gothic"/>
          <w:color w:val="auto"/>
          <w:szCs w:val="22"/>
        </w:rPr>
        <w:t>,</w:t>
      </w:r>
      <w:r w:rsidRPr="00ED4856">
        <w:rPr>
          <w:rFonts w:ascii="Century Gothic" w:hAnsi="Century Gothic"/>
          <w:color w:val="auto"/>
          <w:szCs w:val="22"/>
        </w:rPr>
        <w:t xml:space="preserve"> will determine the appropriate response and may choose not to involve children’s social care of the police; however, if further information comes to light, the DSL may decide to escalate the incident at any stage.</w:t>
      </w:r>
    </w:p>
    <w:p w14:paraId="1C74D3D4" w14:textId="78E6D04C" w:rsidR="0050068A" w:rsidRPr="00ED4856" w:rsidRDefault="0050068A" w:rsidP="0096086E">
      <w:pPr>
        <w:pStyle w:val="TSB-Level2Numbers"/>
        <w:rPr>
          <w:rFonts w:ascii="Century Gothic" w:hAnsi="Century Gothic"/>
          <w:color w:val="auto"/>
          <w:szCs w:val="22"/>
        </w:rPr>
      </w:pPr>
      <w:r w:rsidRPr="00ED4856">
        <w:rPr>
          <w:rFonts w:ascii="Century Gothic" w:hAnsi="Century Gothic"/>
          <w:color w:val="auto"/>
          <w:szCs w:val="22"/>
        </w:rPr>
        <w:t>The DSL will only</w:t>
      </w:r>
      <w:r w:rsidR="00050301" w:rsidRPr="00ED4856">
        <w:rPr>
          <w:rFonts w:ascii="Century Gothic" w:hAnsi="Century Gothic"/>
          <w:color w:val="auto"/>
          <w:szCs w:val="22"/>
        </w:rPr>
        <w:t xml:space="preserve"> decide not to refer the case to children’s social care and/or the police if they are confident that the risks can be managed effectively by the school. The best interests of the pupils involved</w:t>
      </w:r>
      <w:r w:rsidR="00802FD2" w:rsidRPr="00ED4856">
        <w:rPr>
          <w:rFonts w:ascii="Century Gothic" w:hAnsi="Century Gothic"/>
          <w:color w:val="auto"/>
          <w:szCs w:val="22"/>
        </w:rPr>
        <w:t>,</w:t>
      </w:r>
      <w:r w:rsidR="00050301" w:rsidRPr="00ED4856">
        <w:rPr>
          <w:rFonts w:ascii="Century Gothic" w:hAnsi="Century Gothic"/>
          <w:color w:val="auto"/>
          <w:szCs w:val="22"/>
        </w:rPr>
        <w:t xml:space="preserve"> and their welfare</w:t>
      </w:r>
      <w:r w:rsidR="00802FD2" w:rsidRPr="00ED4856">
        <w:rPr>
          <w:rFonts w:ascii="Century Gothic" w:hAnsi="Century Gothic"/>
          <w:color w:val="auto"/>
          <w:szCs w:val="22"/>
        </w:rPr>
        <w:t>,</w:t>
      </w:r>
      <w:r w:rsidR="00050301" w:rsidRPr="00ED4856">
        <w:rPr>
          <w:rFonts w:ascii="Century Gothic" w:hAnsi="Century Gothic"/>
          <w:color w:val="auto"/>
          <w:szCs w:val="22"/>
        </w:rPr>
        <w:t xml:space="preserve"> will be central to the DSL’s decision.</w:t>
      </w:r>
    </w:p>
    <w:p w14:paraId="2DC7F081" w14:textId="62168AF9" w:rsidR="0050068A" w:rsidRPr="00ED4856" w:rsidRDefault="00050301" w:rsidP="0096086E">
      <w:pPr>
        <w:pStyle w:val="TSB-Level2Numbers"/>
        <w:rPr>
          <w:rFonts w:ascii="Century Gothic" w:hAnsi="Century Gothic"/>
          <w:color w:val="auto"/>
          <w:szCs w:val="22"/>
        </w:rPr>
      </w:pPr>
      <w:r w:rsidRPr="00ED4856">
        <w:rPr>
          <w:rFonts w:ascii="Century Gothic" w:hAnsi="Century Gothic"/>
          <w:color w:val="auto"/>
          <w:szCs w:val="22"/>
        </w:rPr>
        <w:t>If a pupil has shared an image/message consensually, and there is no intended malice, the school will resolve the incident directly, without involvement from other stakeholders.</w:t>
      </w:r>
    </w:p>
    <w:p w14:paraId="42457AE9" w14:textId="1CC376A3" w:rsidR="0096086E" w:rsidRPr="00ED4856" w:rsidRDefault="00050301" w:rsidP="00261D45">
      <w:pPr>
        <w:pStyle w:val="TSB-Level2Numbers"/>
        <w:rPr>
          <w:rFonts w:ascii="Century Gothic" w:hAnsi="Century Gothic"/>
          <w:color w:val="auto"/>
          <w:szCs w:val="22"/>
        </w:rPr>
      </w:pPr>
      <w:r w:rsidRPr="00ED4856">
        <w:rPr>
          <w:rFonts w:ascii="Century Gothic" w:hAnsi="Century Gothic"/>
          <w:color w:val="auto"/>
          <w:szCs w:val="22"/>
        </w:rPr>
        <w:t>Any incidents caused by an aggravated factor or where consent has not been provided will involve children’s social care and/or police.</w:t>
      </w:r>
    </w:p>
    <w:p w14:paraId="0DC78CA7" w14:textId="346DC625" w:rsidR="00EF6DB0" w:rsidRPr="00ED4856" w:rsidRDefault="00EF6DB0" w:rsidP="00EF6DB0">
      <w:pPr>
        <w:pStyle w:val="Heading10"/>
        <w:rPr>
          <w:rFonts w:ascii="Century Gothic" w:hAnsi="Century Gothic"/>
          <w:sz w:val="22"/>
          <w:szCs w:val="22"/>
        </w:rPr>
      </w:pPr>
      <w:bookmarkStart w:id="30" w:name="_Resolving_sexting_incidents"/>
      <w:bookmarkEnd w:id="30"/>
      <w:r w:rsidRPr="00ED4856">
        <w:rPr>
          <w:rFonts w:ascii="Century Gothic" w:hAnsi="Century Gothic"/>
          <w:sz w:val="22"/>
          <w:szCs w:val="22"/>
        </w:rPr>
        <w:t>Resolving sexting incidents</w:t>
      </w:r>
    </w:p>
    <w:p w14:paraId="1ACC86B6" w14:textId="3A9E2E9A" w:rsidR="00EF6DB0" w:rsidRPr="00ED4856" w:rsidRDefault="00EF6DB0" w:rsidP="0096086E">
      <w:pPr>
        <w:pStyle w:val="TSB-Level2Numbers"/>
        <w:rPr>
          <w:rFonts w:ascii="Century Gothic" w:hAnsi="Century Gothic"/>
          <w:color w:val="auto"/>
          <w:szCs w:val="22"/>
        </w:rPr>
      </w:pPr>
      <w:r w:rsidRPr="00ED4856">
        <w:rPr>
          <w:rFonts w:ascii="Century Gothic" w:hAnsi="Century Gothic"/>
          <w:color w:val="auto"/>
          <w:szCs w:val="22"/>
        </w:rPr>
        <w:lastRenderedPageBreak/>
        <w:t xml:space="preserve">If an incident involves children’s social care and/or the police, the DSL will resolve the response in line with their investigation. </w:t>
      </w:r>
    </w:p>
    <w:p w14:paraId="7AF24696" w14:textId="0374251A" w:rsidR="00050301" w:rsidRPr="00ED4856" w:rsidRDefault="00050301" w:rsidP="0096086E">
      <w:pPr>
        <w:pStyle w:val="TSB-Level2Numbers"/>
        <w:rPr>
          <w:rFonts w:ascii="Century Gothic" w:hAnsi="Century Gothic"/>
          <w:color w:val="auto"/>
          <w:szCs w:val="22"/>
        </w:rPr>
      </w:pPr>
      <w:bookmarkStart w:id="31" w:name="tenpointtwo"/>
      <w:bookmarkEnd w:id="31"/>
      <w:r w:rsidRPr="00ED4856">
        <w:rPr>
          <w:rFonts w:ascii="Century Gothic" w:hAnsi="Century Gothic"/>
          <w:color w:val="auto"/>
          <w:szCs w:val="22"/>
        </w:rPr>
        <w:t>The DSL will not usually view any imagery involved in an incident, unless they are satisfied that doing so</w:t>
      </w:r>
      <w:r w:rsidR="00352545" w:rsidRPr="00ED4856">
        <w:rPr>
          <w:rFonts w:ascii="Century Gothic" w:hAnsi="Century Gothic"/>
          <w:color w:val="auto"/>
          <w:szCs w:val="22"/>
        </w:rPr>
        <w:t xml:space="preserve"> is</w:t>
      </w:r>
      <w:r w:rsidRPr="00ED4856">
        <w:rPr>
          <w:rFonts w:ascii="Century Gothic" w:hAnsi="Century Gothic"/>
          <w:color w:val="auto"/>
          <w:szCs w:val="22"/>
        </w:rPr>
        <w:t>:</w:t>
      </w:r>
    </w:p>
    <w:p w14:paraId="7A85251C" w14:textId="45DE38EF" w:rsidR="00050301" w:rsidRPr="00ED4856" w:rsidRDefault="00352545" w:rsidP="0096086E">
      <w:pPr>
        <w:pStyle w:val="PolicyBullets"/>
        <w:jc w:val="both"/>
        <w:rPr>
          <w:rFonts w:ascii="Century Gothic" w:hAnsi="Century Gothic"/>
        </w:rPr>
      </w:pPr>
      <w:r w:rsidRPr="00ED4856">
        <w:rPr>
          <w:rFonts w:ascii="Century Gothic" w:hAnsi="Century Gothic"/>
        </w:rPr>
        <w:t>T</w:t>
      </w:r>
      <w:r w:rsidR="00050301" w:rsidRPr="00ED4856">
        <w:rPr>
          <w:rFonts w:ascii="Century Gothic" w:hAnsi="Century Gothic"/>
        </w:rPr>
        <w:t xml:space="preserve">he only way to </w:t>
      </w:r>
      <w:proofErr w:type="gramStart"/>
      <w:r w:rsidR="00050301" w:rsidRPr="00ED4856">
        <w:rPr>
          <w:rFonts w:ascii="Century Gothic" w:hAnsi="Century Gothic"/>
        </w:rPr>
        <w:t>make a decision</w:t>
      </w:r>
      <w:proofErr w:type="gramEnd"/>
      <w:r w:rsidR="00050301" w:rsidRPr="00ED4856">
        <w:rPr>
          <w:rFonts w:ascii="Century Gothic" w:hAnsi="Century Gothic"/>
        </w:rPr>
        <w:t xml:space="preserve"> about whether to involve other agencies.</w:t>
      </w:r>
    </w:p>
    <w:p w14:paraId="0F47FC81" w14:textId="793B1578" w:rsidR="00050301" w:rsidRPr="00ED4856" w:rsidRDefault="00352545" w:rsidP="0096086E">
      <w:pPr>
        <w:pStyle w:val="PolicyBullets"/>
        <w:jc w:val="both"/>
        <w:rPr>
          <w:rFonts w:ascii="Century Gothic" w:hAnsi="Century Gothic"/>
        </w:rPr>
      </w:pPr>
      <w:r w:rsidRPr="00ED4856">
        <w:rPr>
          <w:rFonts w:ascii="Century Gothic" w:hAnsi="Century Gothic"/>
        </w:rPr>
        <w:t>N</w:t>
      </w:r>
      <w:r w:rsidR="00050301" w:rsidRPr="00ED4856">
        <w:rPr>
          <w:rFonts w:ascii="Century Gothic" w:hAnsi="Century Gothic"/>
        </w:rPr>
        <w:t>ecessary to report the image to a website, app or other reporting agency to have it removed.</w:t>
      </w:r>
    </w:p>
    <w:p w14:paraId="6B27A4FD" w14:textId="6AB384F7" w:rsidR="00050301" w:rsidRPr="00ED4856" w:rsidRDefault="00352545" w:rsidP="0096086E">
      <w:pPr>
        <w:pStyle w:val="PolicyBullets"/>
        <w:jc w:val="both"/>
        <w:rPr>
          <w:rFonts w:ascii="Century Gothic" w:hAnsi="Century Gothic"/>
        </w:rPr>
      </w:pPr>
      <w:r w:rsidRPr="00ED4856">
        <w:rPr>
          <w:rFonts w:ascii="Century Gothic" w:hAnsi="Century Gothic"/>
        </w:rPr>
        <w:t>U</w:t>
      </w:r>
      <w:r w:rsidR="00050301" w:rsidRPr="00ED4856">
        <w:rPr>
          <w:rFonts w:ascii="Century Gothic" w:hAnsi="Century Gothic"/>
        </w:rPr>
        <w:t>navoidable because a pupil has presented the image directly to a staff member or it has been found on a school device/network.</w:t>
      </w:r>
    </w:p>
    <w:p w14:paraId="5AF4C13E" w14:textId="77777777" w:rsidR="00050301" w:rsidRPr="00ED4856" w:rsidRDefault="00050301" w:rsidP="0096086E">
      <w:pPr>
        <w:pStyle w:val="PolicyBullets"/>
        <w:numPr>
          <w:ilvl w:val="0"/>
          <w:numId w:val="0"/>
        </w:numPr>
        <w:ind w:left="1922"/>
        <w:jc w:val="both"/>
        <w:rPr>
          <w:rFonts w:ascii="Century Gothic" w:hAnsi="Century Gothic"/>
        </w:rPr>
      </w:pPr>
    </w:p>
    <w:p w14:paraId="776EE00B" w14:textId="4908E6C5" w:rsidR="00050301" w:rsidRPr="00ED4856" w:rsidRDefault="00050301" w:rsidP="0096086E">
      <w:pPr>
        <w:pStyle w:val="TSB-Level2Numbers"/>
        <w:rPr>
          <w:rFonts w:ascii="Century Gothic" w:hAnsi="Century Gothic"/>
          <w:color w:val="auto"/>
          <w:szCs w:val="22"/>
        </w:rPr>
      </w:pPr>
      <w:r w:rsidRPr="00ED4856">
        <w:rPr>
          <w:rFonts w:ascii="Century Gothic" w:hAnsi="Century Gothic"/>
          <w:color w:val="auto"/>
          <w:szCs w:val="22"/>
        </w:rPr>
        <w:t xml:space="preserve">Where it is necessary to view the image in line with </w:t>
      </w:r>
      <w:hyperlink w:anchor="tenpointtwo" w:history="1">
        <w:r w:rsidR="006B58E1" w:rsidRPr="00ED4856">
          <w:rPr>
            <w:rStyle w:val="Hyperlink"/>
            <w:rFonts w:ascii="Century Gothic" w:hAnsi="Century Gothic"/>
            <w:color w:val="auto"/>
            <w:szCs w:val="22"/>
          </w:rPr>
          <w:t>10</w:t>
        </w:r>
        <w:r w:rsidRPr="00ED4856">
          <w:rPr>
            <w:rStyle w:val="Hyperlink"/>
            <w:rFonts w:ascii="Century Gothic" w:hAnsi="Century Gothic"/>
            <w:color w:val="auto"/>
            <w:szCs w:val="22"/>
          </w:rPr>
          <w:t>.</w:t>
        </w:r>
        <w:r w:rsidR="006B58E1" w:rsidRPr="00ED4856">
          <w:rPr>
            <w:rStyle w:val="Hyperlink"/>
            <w:rFonts w:ascii="Century Gothic" w:hAnsi="Century Gothic"/>
            <w:color w:val="auto"/>
            <w:szCs w:val="22"/>
          </w:rPr>
          <w:t>2</w:t>
        </w:r>
      </w:hyperlink>
      <w:r w:rsidRPr="00ED4856">
        <w:rPr>
          <w:rFonts w:ascii="Century Gothic" w:hAnsi="Century Gothic"/>
          <w:color w:val="auto"/>
          <w:szCs w:val="22"/>
        </w:rPr>
        <w:t xml:space="preserve">, the DSL will first discuss the decision with the </w:t>
      </w:r>
      <w:r w:rsidR="00257820" w:rsidRPr="00ED4856">
        <w:rPr>
          <w:rFonts w:ascii="Century Gothic" w:hAnsi="Century Gothic"/>
          <w:b/>
          <w:color w:val="auto"/>
          <w:szCs w:val="22"/>
        </w:rPr>
        <w:t>Headteacher</w:t>
      </w:r>
      <w:r w:rsidRPr="00ED4856">
        <w:rPr>
          <w:rFonts w:ascii="Century Gothic" w:hAnsi="Century Gothic"/>
          <w:color w:val="auto"/>
          <w:szCs w:val="22"/>
        </w:rPr>
        <w:t>, and will:</w:t>
      </w:r>
    </w:p>
    <w:p w14:paraId="5B0473E8" w14:textId="77E3D6BA" w:rsidR="00050301" w:rsidRPr="00ED4856" w:rsidRDefault="00050301" w:rsidP="0096086E">
      <w:pPr>
        <w:pStyle w:val="PolicyBullets"/>
        <w:jc w:val="both"/>
        <w:rPr>
          <w:rFonts w:ascii="Century Gothic" w:hAnsi="Century Gothic"/>
        </w:rPr>
      </w:pPr>
      <w:r w:rsidRPr="00ED4856">
        <w:rPr>
          <w:rFonts w:ascii="Century Gothic" w:hAnsi="Century Gothic"/>
        </w:rPr>
        <w:t>Not copy, print or share the imagery.</w:t>
      </w:r>
    </w:p>
    <w:p w14:paraId="7AB1857E" w14:textId="02962DA7" w:rsidR="00050301" w:rsidRPr="00ED4856" w:rsidRDefault="00050301" w:rsidP="0096086E">
      <w:pPr>
        <w:pStyle w:val="PolicyBullets"/>
        <w:jc w:val="both"/>
        <w:rPr>
          <w:rFonts w:ascii="Century Gothic" w:hAnsi="Century Gothic"/>
        </w:rPr>
      </w:pPr>
      <w:r w:rsidRPr="00ED4856">
        <w:rPr>
          <w:rFonts w:ascii="Century Gothic" w:hAnsi="Century Gothic"/>
        </w:rPr>
        <w:t xml:space="preserve">Ensure viewing is undertaken </w:t>
      </w:r>
      <w:r w:rsidR="00EF6DB0" w:rsidRPr="00ED4856">
        <w:rPr>
          <w:rFonts w:ascii="Century Gothic" w:hAnsi="Century Gothic"/>
        </w:rPr>
        <w:t xml:space="preserve">by themselves or another member of the safeguarding team with permission from the </w:t>
      </w:r>
      <w:r w:rsidR="00257820" w:rsidRPr="00ED4856">
        <w:rPr>
          <w:rFonts w:ascii="Century Gothic" w:hAnsi="Century Gothic"/>
          <w:b/>
        </w:rPr>
        <w:t>Headteacher</w:t>
      </w:r>
      <w:r w:rsidR="00EF6DB0" w:rsidRPr="00ED4856">
        <w:rPr>
          <w:rFonts w:ascii="Century Gothic" w:hAnsi="Century Gothic"/>
        </w:rPr>
        <w:t>.</w:t>
      </w:r>
    </w:p>
    <w:p w14:paraId="197859D8" w14:textId="0D70CE01" w:rsidR="00EF6DB0" w:rsidRPr="00ED4856" w:rsidRDefault="00EF6DB0" w:rsidP="0096086E">
      <w:pPr>
        <w:pStyle w:val="PolicyBullets"/>
        <w:jc w:val="both"/>
        <w:rPr>
          <w:rFonts w:ascii="Century Gothic" w:hAnsi="Century Gothic"/>
        </w:rPr>
      </w:pPr>
      <w:r w:rsidRPr="00ED4856">
        <w:rPr>
          <w:rFonts w:ascii="Century Gothic" w:hAnsi="Century Gothic"/>
        </w:rPr>
        <w:t xml:space="preserve">Ensure the viewing takes place with another member of staff in the room – usually the </w:t>
      </w:r>
      <w:r w:rsidR="00257820" w:rsidRPr="00ED4856">
        <w:rPr>
          <w:rFonts w:ascii="Century Gothic" w:hAnsi="Century Gothic"/>
          <w:b/>
        </w:rPr>
        <w:t>Headteacher</w:t>
      </w:r>
      <w:r w:rsidRPr="00ED4856">
        <w:rPr>
          <w:rFonts w:ascii="Century Gothic" w:hAnsi="Century Gothic"/>
        </w:rPr>
        <w:t>.</w:t>
      </w:r>
    </w:p>
    <w:p w14:paraId="3916725F" w14:textId="4D6CEA7E" w:rsidR="00EF6DB0" w:rsidRPr="00ED4856" w:rsidRDefault="00EF6DB0" w:rsidP="0096086E">
      <w:pPr>
        <w:pStyle w:val="PolicyBullets"/>
        <w:jc w:val="both"/>
        <w:rPr>
          <w:rFonts w:ascii="Century Gothic" w:hAnsi="Century Gothic"/>
        </w:rPr>
      </w:pPr>
      <w:r w:rsidRPr="00ED4856">
        <w:rPr>
          <w:rFonts w:ascii="Century Gothic" w:hAnsi="Century Gothic"/>
        </w:rPr>
        <w:t>Ensure viewing takes place on the school premises, wherever possible.</w:t>
      </w:r>
    </w:p>
    <w:p w14:paraId="666CB91D" w14:textId="548C82B0" w:rsidR="00EF6DB0" w:rsidRPr="00ED4856" w:rsidRDefault="00EF6DB0" w:rsidP="0096086E">
      <w:pPr>
        <w:pStyle w:val="PolicyBullets"/>
        <w:jc w:val="both"/>
        <w:rPr>
          <w:rFonts w:ascii="Century Gothic" w:hAnsi="Century Gothic"/>
        </w:rPr>
      </w:pPr>
      <w:r w:rsidRPr="00ED4856">
        <w:rPr>
          <w:rFonts w:ascii="Century Gothic" w:hAnsi="Century Gothic"/>
        </w:rPr>
        <w:t>Ensure that images are viewed by an individual of the same sex as the pupil in the image, wherever possible.</w:t>
      </w:r>
    </w:p>
    <w:p w14:paraId="2D7E8490" w14:textId="41FA77C3" w:rsidR="00EF6DB0" w:rsidRPr="00ED4856" w:rsidRDefault="00EF6DB0" w:rsidP="0096086E">
      <w:pPr>
        <w:pStyle w:val="PolicyBullets"/>
        <w:jc w:val="both"/>
        <w:rPr>
          <w:rFonts w:ascii="Century Gothic" w:hAnsi="Century Gothic"/>
        </w:rPr>
      </w:pPr>
      <w:r w:rsidRPr="00ED4856">
        <w:rPr>
          <w:rFonts w:ascii="Century Gothic" w:hAnsi="Century Gothic"/>
        </w:rPr>
        <w:t>Record the viewing of the imagery in the school’s safeguarding records, which includes the following:</w:t>
      </w:r>
    </w:p>
    <w:p w14:paraId="40D158D8" w14:textId="58249DC9" w:rsidR="00EF6DB0" w:rsidRPr="00ED4856" w:rsidRDefault="00EF6DB0" w:rsidP="0096086E">
      <w:pPr>
        <w:pStyle w:val="PolicyBullets"/>
        <w:numPr>
          <w:ilvl w:val="0"/>
          <w:numId w:val="38"/>
        </w:numPr>
        <w:jc w:val="both"/>
        <w:rPr>
          <w:rFonts w:ascii="Century Gothic" w:hAnsi="Century Gothic"/>
        </w:rPr>
      </w:pPr>
      <w:r w:rsidRPr="00ED4856">
        <w:rPr>
          <w:rFonts w:ascii="Century Gothic" w:hAnsi="Century Gothic"/>
        </w:rPr>
        <w:t>Who was present</w:t>
      </w:r>
    </w:p>
    <w:p w14:paraId="0FC615A5" w14:textId="5FBC4BD1" w:rsidR="00EF6DB0" w:rsidRPr="00ED4856" w:rsidRDefault="00EF6DB0" w:rsidP="0096086E">
      <w:pPr>
        <w:pStyle w:val="PolicyBullets"/>
        <w:numPr>
          <w:ilvl w:val="0"/>
          <w:numId w:val="38"/>
        </w:numPr>
        <w:jc w:val="both"/>
        <w:rPr>
          <w:rFonts w:ascii="Century Gothic" w:hAnsi="Century Gothic"/>
        </w:rPr>
      </w:pPr>
      <w:r w:rsidRPr="00ED4856">
        <w:rPr>
          <w:rFonts w:ascii="Century Gothic" w:hAnsi="Century Gothic"/>
        </w:rPr>
        <w:t>Why the image was viewed</w:t>
      </w:r>
    </w:p>
    <w:p w14:paraId="55B5715C" w14:textId="0EE902F4" w:rsidR="00EF6DB0" w:rsidRPr="00ED4856" w:rsidRDefault="00EF6DB0" w:rsidP="0096086E">
      <w:pPr>
        <w:pStyle w:val="PolicyBullets"/>
        <w:numPr>
          <w:ilvl w:val="0"/>
          <w:numId w:val="38"/>
        </w:numPr>
        <w:jc w:val="both"/>
        <w:rPr>
          <w:rFonts w:ascii="Century Gothic" w:hAnsi="Century Gothic"/>
        </w:rPr>
      </w:pPr>
      <w:r w:rsidRPr="00ED4856">
        <w:rPr>
          <w:rFonts w:ascii="Century Gothic" w:hAnsi="Century Gothic"/>
        </w:rPr>
        <w:t xml:space="preserve">Any actions taken </w:t>
      </w:r>
      <w:proofErr w:type="gramStart"/>
      <w:r w:rsidRPr="00ED4856">
        <w:rPr>
          <w:rFonts w:ascii="Century Gothic" w:hAnsi="Century Gothic"/>
        </w:rPr>
        <w:t>as a result of</w:t>
      </w:r>
      <w:proofErr w:type="gramEnd"/>
      <w:r w:rsidRPr="00ED4856">
        <w:rPr>
          <w:rFonts w:ascii="Century Gothic" w:hAnsi="Century Gothic"/>
        </w:rPr>
        <w:t xml:space="preserve"> the image being viewed</w:t>
      </w:r>
    </w:p>
    <w:p w14:paraId="1C230889" w14:textId="0F9CF6A3" w:rsidR="00EF6DB0" w:rsidRPr="00ED4856" w:rsidRDefault="00EF6DB0" w:rsidP="0096086E">
      <w:pPr>
        <w:pStyle w:val="PolicyBullets"/>
        <w:numPr>
          <w:ilvl w:val="0"/>
          <w:numId w:val="38"/>
        </w:numPr>
        <w:jc w:val="both"/>
        <w:rPr>
          <w:rFonts w:ascii="Century Gothic" w:hAnsi="Century Gothic"/>
        </w:rPr>
      </w:pPr>
      <w:r w:rsidRPr="00ED4856">
        <w:rPr>
          <w:rFonts w:ascii="Century Gothic" w:hAnsi="Century Gothic"/>
        </w:rPr>
        <w:t>A date and signature of the staff members who have viewed the image</w:t>
      </w:r>
    </w:p>
    <w:p w14:paraId="13AE7866" w14:textId="77777777" w:rsidR="00EF6DB0" w:rsidRPr="00ED4856" w:rsidRDefault="00EF6DB0" w:rsidP="0096086E">
      <w:pPr>
        <w:pStyle w:val="PolicyBullets"/>
        <w:numPr>
          <w:ilvl w:val="0"/>
          <w:numId w:val="0"/>
        </w:numPr>
        <w:ind w:left="2642"/>
        <w:jc w:val="both"/>
        <w:rPr>
          <w:rFonts w:ascii="Century Gothic" w:hAnsi="Century Gothic"/>
        </w:rPr>
      </w:pPr>
    </w:p>
    <w:p w14:paraId="3EA13414" w14:textId="53FF40BC" w:rsidR="008456D4" w:rsidRPr="00ED4856" w:rsidRDefault="008456D4" w:rsidP="0096086E">
      <w:pPr>
        <w:pStyle w:val="TSB-Level2Numbers"/>
        <w:rPr>
          <w:rFonts w:ascii="Century Gothic" w:hAnsi="Century Gothic"/>
          <w:color w:val="auto"/>
          <w:szCs w:val="22"/>
        </w:rPr>
      </w:pPr>
      <w:r w:rsidRPr="00ED4856">
        <w:rPr>
          <w:rFonts w:ascii="Century Gothic" w:hAnsi="Century Gothic"/>
          <w:color w:val="auto"/>
          <w:szCs w:val="22"/>
        </w:rPr>
        <w:t>Once it has been determined that a pupil is not at immediate risk, the DSL and any other relevant staff members will conduct interviews wi</w:t>
      </w:r>
      <w:r w:rsidR="00606AAB" w:rsidRPr="00ED4856">
        <w:rPr>
          <w:rFonts w:ascii="Century Gothic" w:hAnsi="Century Gothic"/>
          <w:color w:val="auto"/>
          <w:szCs w:val="22"/>
        </w:rPr>
        <w:t>th</w:t>
      </w:r>
      <w:r w:rsidRPr="00ED4856">
        <w:rPr>
          <w:rFonts w:ascii="Century Gothic" w:hAnsi="Century Gothic"/>
          <w:color w:val="auto"/>
          <w:szCs w:val="22"/>
        </w:rPr>
        <w:t xml:space="preserve"> all those involved to determine the best course of action. The purpose of these interviews is to:</w:t>
      </w:r>
    </w:p>
    <w:p w14:paraId="33FCE985" w14:textId="2CA3BE83" w:rsidR="008456D4" w:rsidRPr="00ED4856" w:rsidRDefault="008456D4" w:rsidP="0096086E">
      <w:pPr>
        <w:pStyle w:val="PolicyBullets"/>
        <w:jc w:val="both"/>
        <w:rPr>
          <w:rFonts w:ascii="Century Gothic" w:hAnsi="Century Gothic"/>
        </w:rPr>
      </w:pPr>
      <w:r w:rsidRPr="00ED4856">
        <w:rPr>
          <w:rFonts w:ascii="Century Gothic" w:hAnsi="Century Gothic"/>
        </w:rPr>
        <w:t>Identify what the image contains and whether anyone else has been involved.</w:t>
      </w:r>
    </w:p>
    <w:p w14:paraId="20D076F1" w14:textId="2CF7D957" w:rsidR="008456D4" w:rsidRPr="00ED4856" w:rsidRDefault="008456D4" w:rsidP="0096086E">
      <w:pPr>
        <w:pStyle w:val="PolicyBullets"/>
        <w:jc w:val="both"/>
        <w:rPr>
          <w:rFonts w:ascii="Century Gothic" w:hAnsi="Century Gothic"/>
        </w:rPr>
      </w:pPr>
      <w:r w:rsidRPr="00ED4856">
        <w:rPr>
          <w:rFonts w:ascii="Century Gothic" w:hAnsi="Century Gothic"/>
        </w:rPr>
        <w:t>Find out who has seen or shared the content and how further distribution can be prevented.</w:t>
      </w:r>
    </w:p>
    <w:p w14:paraId="3B59BA78" w14:textId="1101B967" w:rsidR="008456D4" w:rsidRPr="00ED4856" w:rsidRDefault="008456D4" w:rsidP="0096086E">
      <w:pPr>
        <w:pStyle w:val="PolicyBullets"/>
        <w:jc w:val="both"/>
        <w:rPr>
          <w:rFonts w:ascii="Century Gothic" w:hAnsi="Century Gothic"/>
        </w:rPr>
      </w:pPr>
      <w:r w:rsidRPr="00ED4856">
        <w:rPr>
          <w:rFonts w:ascii="Century Gothic" w:hAnsi="Century Gothic"/>
        </w:rPr>
        <w:t>The pupil’s feelings towards the incident.</w:t>
      </w:r>
    </w:p>
    <w:p w14:paraId="32BFDEDE" w14:textId="678ADFA3" w:rsidR="008456D4" w:rsidRPr="00ED4856" w:rsidRDefault="008456D4" w:rsidP="0096086E">
      <w:pPr>
        <w:pStyle w:val="PolicyBullets"/>
        <w:jc w:val="both"/>
        <w:rPr>
          <w:rFonts w:ascii="Century Gothic" w:hAnsi="Century Gothic"/>
        </w:rPr>
      </w:pPr>
      <w:r w:rsidRPr="00ED4856">
        <w:rPr>
          <w:rFonts w:ascii="Century Gothic" w:hAnsi="Century Gothic"/>
        </w:rPr>
        <w:t>What device the content is on and which device it has been shared from.</w:t>
      </w:r>
    </w:p>
    <w:p w14:paraId="2607E0BE" w14:textId="3509537A" w:rsidR="008456D4" w:rsidRPr="00ED4856" w:rsidRDefault="008456D4" w:rsidP="0096086E">
      <w:pPr>
        <w:pStyle w:val="PolicyBullets"/>
        <w:jc w:val="both"/>
        <w:rPr>
          <w:rFonts w:ascii="Century Gothic" w:hAnsi="Century Gothic"/>
        </w:rPr>
      </w:pPr>
      <w:r w:rsidRPr="00ED4856">
        <w:rPr>
          <w:rFonts w:ascii="Century Gothic" w:hAnsi="Century Gothic"/>
        </w:rPr>
        <w:t>Whether any adults were involved.</w:t>
      </w:r>
    </w:p>
    <w:p w14:paraId="41D43DD8" w14:textId="77777777" w:rsidR="008456D4" w:rsidRPr="00ED4856" w:rsidRDefault="008456D4" w:rsidP="0096086E">
      <w:pPr>
        <w:pStyle w:val="PolicyBullets"/>
        <w:numPr>
          <w:ilvl w:val="0"/>
          <w:numId w:val="0"/>
        </w:numPr>
        <w:ind w:left="1922"/>
        <w:jc w:val="both"/>
        <w:rPr>
          <w:rFonts w:ascii="Century Gothic" w:hAnsi="Century Gothic"/>
        </w:rPr>
      </w:pPr>
    </w:p>
    <w:p w14:paraId="1A3F2AD2" w14:textId="3FC28F7F" w:rsidR="00EF6DB0" w:rsidRPr="00ED4856" w:rsidRDefault="00EF6DB0" w:rsidP="0096086E">
      <w:pPr>
        <w:pStyle w:val="TSB-Level2Numbers"/>
        <w:rPr>
          <w:rFonts w:ascii="Century Gothic" w:hAnsi="Century Gothic"/>
          <w:color w:val="auto"/>
          <w:szCs w:val="22"/>
        </w:rPr>
      </w:pPr>
      <w:r w:rsidRPr="00ED4856">
        <w:rPr>
          <w:rFonts w:ascii="Century Gothic" w:hAnsi="Century Gothic"/>
          <w:color w:val="auto"/>
          <w:szCs w:val="22"/>
        </w:rPr>
        <w:t>If the DSL has decided no other stakeholders should be involved, consideration will be given to deleting the imagery/message from devices and any other services.</w:t>
      </w:r>
    </w:p>
    <w:p w14:paraId="13C3251D" w14:textId="6B7E00F1" w:rsidR="008456D4" w:rsidRPr="00ED4856" w:rsidRDefault="008456D4" w:rsidP="0096086E">
      <w:pPr>
        <w:pStyle w:val="TSB-Level2Numbers"/>
        <w:rPr>
          <w:rFonts w:ascii="Century Gothic" w:hAnsi="Century Gothic"/>
          <w:color w:val="auto"/>
          <w:szCs w:val="22"/>
        </w:rPr>
      </w:pPr>
      <w:r w:rsidRPr="00ED4856">
        <w:rPr>
          <w:rFonts w:ascii="Century Gothic" w:hAnsi="Century Gothic"/>
          <w:color w:val="auto"/>
          <w:szCs w:val="22"/>
        </w:rPr>
        <w:t>The DSL will not search through devices to delete any content unless there is a clear, good reason to do so.</w:t>
      </w:r>
    </w:p>
    <w:p w14:paraId="5BF71330" w14:textId="716BBD88" w:rsidR="008456D4" w:rsidRPr="00ED4856" w:rsidRDefault="008456D4" w:rsidP="0096086E">
      <w:pPr>
        <w:pStyle w:val="TSB-Level2Numbers"/>
        <w:rPr>
          <w:rFonts w:ascii="Century Gothic" w:hAnsi="Century Gothic"/>
          <w:color w:val="auto"/>
          <w:szCs w:val="22"/>
        </w:rPr>
      </w:pPr>
      <w:r w:rsidRPr="00ED4856">
        <w:rPr>
          <w:rFonts w:ascii="Century Gothic" w:hAnsi="Century Gothic"/>
          <w:color w:val="auto"/>
          <w:szCs w:val="22"/>
        </w:rPr>
        <w:t>In most cases, the pupil will be advised to delete the image and will be asked to confirm when they have done so. They will be given a deadline for deletion across all devices, online storage or social media sites.</w:t>
      </w:r>
    </w:p>
    <w:p w14:paraId="4D53116D" w14:textId="06556F19" w:rsidR="008456D4" w:rsidRPr="00ED4856" w:rsidRDefault="008456D4" w:rsidP="0096086E">
      <w:pPr>
        <w:pStyle w:val="TSB-Level2Numbers"/>
        <w:rPr>
          <w:rFonts w:ascii="Century Gothic" w:hAnsi="Century Gothic"/>
          <w:color w:val="auto"/>
          <w:szCs w:val="22"/>
        </w:rPr>
      </w:pPr>
      <w:r w:rsidRPr="00ED4856">
        <w:rPr>
          <w:rFonts w:ascii="Century Gothic" w:hAnsi="Century Gothic"/>
          <w:color w:val="auto"/>
          <w:szCs w:val="22"/>
        </w:rPr>
        <w:t>All pupils involved will be informed that possession of this content is illegal and if they refuse to delete the content, or it is later discovered that it has not been deleted, they are committing an offence.</w:t>
      </w:r>
    </w:p>
    <w:p w14:paraId="1693CD94" w14:textId="02633C66" w:rsidR="008456D4" w:rsidRPr="00ED4856" w:rsidRDefault="008456D4" w:rsidP="0096086E">
      <w:pPr>
        <w:pStyle w:val="TSB-Level2Numbers"/>
        <w:rPr>
          <w:rFonts w:ascii="Century Gothic" w:hAnsi="Century Gothic"/>
          <w:color w:val="auto"/>
          <w:szCs w:val="22"/>
        </w:rPr>
      </w:pPr>
      <w:r w:rsidRPr="00ED4856">
        <w:rPr>
          <w:rFonts w:ascii="Century Gothic" w:hAnsi="Century Gothic"/>
          <w:color w:val="auto"/>
          <w:szCs w:val="22"/>
        </w:rPr>
        <w:t xml:space="preserve">Parents </w:t>
      </w:r>
      <w:r w:rsidR="00DC35A3" w:rsidRPr="00ED4856">
        <w:rPr>
          <w:rFonts w:ascii="Century Gothic" w:hAnsi="Century Gothic"/>
          <w:color w:val="auto"/>
          <w:szCs w:val="22"/>
        </w:rPr>
        <w:t xml:space="preserve">of pupils involved in the incident </w:t>
      </w:r>
      <w:r w:rsidRPr="00ED4856">
        <w:rPr>
          <w:rFonts w:ascii="Century Gothic" w:hAnsi="Century Gothic"/>
          <w:color w:val="auto"/>
          <w:szCs w:val="22"/>
        </w:rPr>
        <w:t>will be informed without delay, unless doing so would put a pupil at risk of harm</w:t>
      </w:r>
      <w:r w:rsidR="00900234" w:rsidRPr="00ED4856">
        <w:rPr>
          <w:rFonts w:ascii="Century Gothic" w:hAnsi="Century Gothic"/>
          <w:color w:val="auto"/>
          <w:szCs w:val="22"/>
        </w:rPr>
        <w:t>.</w:t>
      </w:r>
    </w:p>
    <w:p w14:paraId="6196CE0D" w14:textId="50A5D9D6" w:rsidR="008456D4" w:rsidRPr="00ED4856" w:rsidRDefault="008456D4" w:rsidP="0096086E">
      <w:pPr>
        <w:pStyle w:val="TSB-Level2Numbers"/>
        <w:rPr>
          <w:rFonts w:ascii="Century Gothic" w:hAnsi="Century Gothic"/>
          <w:color w:val="auto"/>
          <w:szCs w:val="22"/>
        </w:rPr>
      </w:pPr>
      <w:r w:rsidRPr="00ED4856">
        <w:rPr>
          <w:rFonts w:ascii="Century Gothic" w:hAnsi="Century Gothic"/>
          <w:color w:val="auto"/>
          <w:szCs w:val="22"/>
        </w:rPr>
        <w:t>Details of the full incident, including dates, times and persons responsible, will be held by the school – this includes the following:</w:t>
      </w:r>
    </w:p>
    <w:p w14:paraId="70A33539" w14:textId="3B548045" w:rsidR="008456D4" w:rsidRPr="00ED4856" w:rsidRDefault="008456D4" w:rsidP="0096086E">
      <w:pPr>
        <w:pStyle w:val="PolicyBullets"/>
        <w:jc w:val="both"/>
        <w:rPr>
          <w:rFonts w:ascii="Century Gothic" w:hAnsi="Century Gothic"/>
        </w:rPr>
      </w:pPr>
      <w:r w:rsidRPr="00ED4856">
        <w:rPr>
          <w:rFonts w:ascii="Century Gothic" w:hAnsi="Century Gothic"/>
        </w:rPr>
        <w:t>Outcomes of the initial review meeting</w:t>
      </w:r>
    </w:p>
    <w:p w14:paraId="094E6FC2" w14:textId="010ED0D1" w:rsidR="008456D4" w:rsidRPr="00ED4856" w:rsidRDefault="008456D4" w:rsidP="0096086E">
      <w:pPr>
        <w:pStyle w:val="PolicyBullets"/>
        <w:jc w:val="both"/>
        <w:rPr>
          <w:rFonts w:ascii="Century Gothic" w:hAnsi="Century Gothic"/>
        </w:rPr>
      </w:pPr>
      <w:r w:rsidRPr="00ED4856">
        <w:rPr>
          <w:rFonts w:ascii="Century Gothic" w:hAnsi="Century Gothic"/>
        </w:rPr>
        <w:t>The assessment of risk</w:t>
      </w:r>
    </w:p>
    <w:p w14:paraId="306D92A2" w14:textId="4A5B0A8F" w:rsidR="008456D4" w:rsidRPr="00ED4856" w:rsidRDefault="008456D4" w:rsidP="0096086E">
      <w:pPr>
        <w:pStyle w:val="PolicyBullets"/>
        <w:jc w:val="both"/>
        <w:rPr>
          <w:rFonts w:ascii="Century Gothic" w:hAnsi="Century Gothic"/>
        </w:rPr>
      </w:pPr>
      <w:r w:rsidRPr="00ED4856">
        <w:rPr>
          <w:rFonts w:ascii="Century Gothic" w:hAnsi="Century Gothic"/>
        </w:rPr>
        <w:t>The response actioned</w:t>
      </w:r>
    </w:p>
    <w:p w14:paraId="21B0E3DF" w14:textId="05A2BEC9" w:rsidR="008456D4" w:rsidRPr="00ED4856" w:rsidRDefault="008456D4" w:rsidP="0096086E">
      <w:pPr>
        <w:pStyle w:val="PolicyBullets"/>
        <w:jc w:val="both"/>
        <w:rPr>
          <w:rFonts w:ascii="Century Gothic" w:hAnsi="Century Gothic"/>
        </w:rPr>
      </w:pPr>
      <w:r w:rsidRPr="00ED4856">
        <w:rPr>
          <w:rFonts w:ascii="Century Gothic" w:hAnsi="Century Gothic"/>
        </w:rPr>
        <w:t xml:space="preserve">Outcomes of the interviews held with pupils involved </w:t>
      </w:r>
    </w:p>
    <w:p w14:paraId="4F7DE8E7" w14:textId="6A3A0CA2" w:rsidR="008456D4" w:rsidRPr="00ED4856" w:rsidRDefault="008456D4" w:rsidP="0096086E">
      <w:pPr>
        <w:pStyle w:val="PolicyBullets"/>
        <w:jc w:val="both"/>
        <w:rPr>
          <w:rFonts w:ascii="Century Gothic" w:hAnsi="Century Gothic"/>
        </w:rPr>
      </w:pPr>
      <w:r w:rsidRPr="00ED4856">
        <w:rPr>
          <w:rFonts w:ascii="Century Gothic" w:hAnsi="Century Gothic"/>
        </w:rPr>
        <w:t>Any further action taken</w:t>
      </w:r>
    </w:p>
    <w:p w14:paraId="500398CA" w14:textId="77777777" w:rsidR="008456D4" w:rsidRPr="00ED4856" w:rsidRDefault="008456D4" w:rsidP="008456D4">
      <w:pPr>
        <w:pStyle w:val="PolicyBullets"/>
        <w:numPr>
          <w:ilvl w:val="0"/>
          <w:numId w:val="0"/>
        </w:numPr>
        <w:rPr>
          <w:rFonts w:ascii="Century Gothic" w:hAnsi="Century Gothic"/>
        </w:rPr>
      </w:pPr>
    </w:p>
    <w:p w14:paraId="305C97F6" w14:textId="387627FC" w:rsidR="005B0F5F" w:rsidRPr="00ED4856" w:rsidRDefault="005B0F5F" w:rsidP="00FA5FB0">
      <w:pPr>
        <w:pStyle w:val="Heading10"/>
        <w:rPr>
          <w:rFonts w:ascii="Century Gothic" w:hAnsi="Century Gothic"/>
          <w:sz w:val="22"/>
          <w:szCs w:val="22"/>
        </w:rPr>
      </w:pPr>
      <w:bookmarkStart w:id="32" w:name="_Spot_checks_1"/>
      <w:bookmarkEnd w:id="32"/>
      <w:r w:rsidRPr="00ED4856">
        <w:rPr>
          <w:rFonts w:ascii="Century Gothic" w:hAnsi="Century Gothic"/>
          <w:sz w:val="22"/>
          <w:szCs w:val="22"/>
        </w:rPr>
        <w:t>Spot checks</w:t>
      </w:r>
    </w:p>
    <w:p w14:paraId="6B3E8790" w14:textId="37014EEE"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A staff member may ask a pupil to show them what they are doing on their mobile phone or tablet </w:t>
      </w:r>
      <w:r w:rsidR="00C76710" w:rsidRPr="00ED4856">
        <w:rPr>
          <w:rFonts w:ascii="Century Gothic" w:hAnsi="Century Gothic"/>
          <w:color w:val="auto"/>
          <w:szCs w:val="22"/>
        </w:rPr>
        <w:t>if they reasonably believe that the pupil is using the device to cause harm.</w:t>
      </w:r>
    </w:p>
    <w:p w14:paraId="58E39F4A" w14:textId="58AAEBD5"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A staff member may ask a pupil to give them their portable flash drive at any time.</w:t>
      </w:r>
    </w:p>
    <w:p w14:paraId="2F62BD04" w14:textId="77777777"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Pupils are required to comply with any request to check their mobile phone, tablet or flash drive.</w:t>
      </w:r>
    </w:p>
    <w:p w14:paraId="79FA01D7" w14:textId="27E3297B"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Pupils are required to comply with any request to disable the screen lock function of their phone and show any staff member what they are doing.</w:t>
      </w:r>
    </w:p>
    <w:p w14:paraId="50BB2667" w14:textId="66781247" w:rsidR="00EE410D" w:rsidRPr="00ED4856" w:rsidRDefault="00EE410D" w:rsidP="00EE410D">
      <w:pPr>
        <w:pStyle w:val="TSB-Level2Numbers"/>
        <w:rPr>
          <w:rFonts w:ascii="Century Gothic" w:hAnsi="Century Gothic"/>
          <w:color w:val="auto"/>
          <w:szCs w:val="22"/>
        </w:rPr>
      </w:pPr>
      <w:r w:rsidRPr="00ED4856">
        <w:rPr>
          <w:rFonts w:ascii="Century Gothic" w:hAnsi="Century Gothic"/>
          <w:color w:val="auto"/>
          <w:szCs w:val="22"/>
        </w:rPr>
        <w:t xml:space="preserve">All spot checks will be conducted in line with the school’s </w:t>
      </w:r>
      <w:r w:rsidRPr="00ED4856">
        <w:rPr>
          <w:rFonts w:ascii="Century Gothic" w:hAnsi="Century Gothic"/>
          <w:b/>
          <w:color w:val="auto"/>
          <w:szCs w:val="22"/>
        </w:rPr>
        <w:t>Searching, Screening and Confiscation Policy</w:t>
      </w:r>
      <w:r w:rsidRPr="00ED4856">
        <w:rPr>
          <w:rFonts w:ascii="Century Gothic" w:hAnsi="Century Gothic"/>
          <w:color w:val="auto"/>
          <w:szCs w:val="22"/>
        </w:rPr>
        <w:t>.</w:t>
      </w:r>
    </w:p>
    <w:p w14:paraId="07258893" w14:textId="612F1036" w:rsidR="005B0F5F" w:rsidRPr="00ED4856" w:rsidRDefault="005B0F5F" w:rsidP="0096086E">
      <w:pPr>
        <w:pStyle w:val="Heading10"/>
        <w:rPr>
          <w:rFonts w:ascii="Century Gothic" w:hAnsi="Century Gothic"/>
          <w:sz w:val="22"/>
          <w:szCs w:val="22"/>
        </w:rPr>
      </w:pPr>
      <w:bookmarkStart w:id="33" w:name="_Sanctions"/>
      <w:bookmarkStart w:id="34" w:name="_Accessing_Data"/>
      <w:bookmarkStart w:id="35" w:name="_Accessing_and_storing"/>
      <w:bookmarkEnd w:id="33"/>
      <w:bookmarkEnd w:id="34"/>
      <w:bookmarkEnd w:id="35"/>
      <w:r w:rsidRPr="00ED4856">
        <w:rPr>
          <w:rFonts w:ascii="Century Gothic" w:hAnsi="Century Gothic"/>
          <w:sz w:val="22"/>
          <w:szCs w:val="22"/>
        </w:rPr>
        <w:t>Accessing</w:t>
      </w:r>
      <w:r w:rsidR="00C05C08" w:rsidRPr="00ED4856">
        <w:rPr>
          <w:rFonts w:ascii="Century Gothic" w:hAnsi="Century Gothic"/>
          <w:sz w:val="22"/>
          <w:szCs w:val="22"/>
        </w:rPr>
        <w:t xml:space="preserve"> and storing</w:t>
      </w:r>
      <w:r w:rsidRPr="00ED4856">
        <w:rPr>
          <w:rFonts w:ascii="Century Gothic" w:hAnsi="Century Gothic"/>
          <w:sz w:val="22"/>
          <w:szCs w:val="22"/>
        </w:rPr>
        <w:t xml:space="preserve"> </w:t>
      </w:r>
      <w:r w:rsidR="001113F4" w:rsidRPr="00ED4856">
        <w:rPr>
          <w:rFonts w:ascii="Century Gothic" w:hAnsi="Century Gothic"/>
          <w:sz w:val="22"/>
          <w:szCs w:val="22"/>
        </w:rPr>
        <w:t>d</w:t>
      </w:r>
      <w:r w:rsidRPr="00ED4856">
        <w:rPr>
          <w:rFonts w:ascii="Century Gothic" w:hAnsi="Century Gothic"/>
          <w:sz w:val="22"/>
          <w:szCs w:val="22"/>
        </w:rPr>
        <w:t>ata</w:t>
      </w:r>
    </w:p>
    <w:p w14:paraId="45F51F6E" w14:textId="46E02819"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lastRenderedPageBreak/>
        <w:t xml:space="preserve">Downloading and accessing inappropriate websites and data on </w:t>
      </w:r>
      <w:r w:rsidR="001113F4" w:rsidRPr="00ED4856">
        <w:rPr>
          <w:rFonts w:ascii="Century Gothic" w:hAnsi="Century Gothic"/>
          <w:color w:val="auto"/>
          <w:szCs w:val="22"/>
        </w:rPr>
        <w:t>school</w:t>
      </w:r>
      <w:r w:rsidR="00DC35A3" w:rsidRPr="00ED4856">
        <w:rPr>
          <w:rFonts w:ascii="Century Gothic" w:hAnsi="Century Gothic"/>
          <w:color w:val="auto"/>
          <w:szCs w:val="22"/>
        </w:rPr>
        <w:t>-owned</w:t>
      </w:r>
      <w:r w:rsidRPr="00ED4856">
        <w:rPr>
          <w:rFonts w:ascii="Century Gothic" w:hAnsi="Century Gothic"/>
          <w:color w:val="auto"/>
          <w:szCs w:val="22"/>
        </w:rPr>
        <w:t xml:space="preserve"> electronic devices is strictly prohibited.</w:t>
      </w:r>
    </w:p>
    <w:p w14:paraId="67C3A95B" w14:textId="05B68ED0" w:rsidR="005B0F5F" w:rsidRPr="00ED4856" w:rsidRDefault="00C05C08" w:rsidP="0096086E">
      <w:pPr>
        <w:pStyle w:val="TSB-Level2Numbers"/>
        <w:rPr>
          <w:rFonts w:ascii="Century Gothic" w:hAnsi="Century Gothic"/>
          <w:color w:val="auto"/>
          <w:szCs w:val="22"/>
        </w:rPr>
      </w:pPr>
      <w:r w:rsidRPr="00ED4856">
        <w:rPr>
          <w:rFonts w:ascii="Century Gothic" w:hAnsi="Century Gothic"/>
          <w:color w:val="auto"/>
          <w:szCs w:val="22"/>
        </w:rPr>
        <w:t>Storing and u</w:t>
      </w:r>
      <w:r w:rsidR="005B0F5F" w:rsidRPr="00ED4856">
        <w:rPr>
          <w:rFonts w:ascii="Century Gothic" w:hAnsi="Century Gothic"/>
          <w:color w:val="auto"/>
          <w:szCs w:val="22"/>
        </w:rPr>
        <w:t xml:space="preserve">sing the personal data of any pupil or member of staff for </w:t>
      </w:r>
      <w:r w:rsidR="008B756B" w:rsidRPr="00ED4856">
        <w:rPr>
          <w:rFonts w:ascii="Century Gothic" w:hAnsi="Century Gothic"/>
          <w:color w:val="auto"/>
          <w:szCs w:val="22"/>
        </w:rPr>
        <w:t>non-work-related</w:t>
      </w:r>
      <w:r w:rsidR="005B0F5F" w:rsidRPr="00ED4856">
        <w:rPr>
          <w:rFonts w:ascii="Century Gothic" w:hAnsi="Century Gothic"/>
          <w:color w:val="auto"/>
          <w:szCs w:val="22"/>
        </w:rPr>
        <w:t xml:space="preserve"> activity is strictly prohibited.</w:t>
      </w:r>
    </w:p>
    <w:p w14:paraId="58450590" w14:textId="77777777"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More information about accessing data can be found in our </w:t>
      </w:r>
      <w:r w:rsidRPr="00ED4856">
        <w:rPr>
          <w:rFonts w:ascii="Century Gothic" w:hAnsi="Century Gothic"/>
          <w:b/>
          <w:color w:val="auto"/>
          <w:szCs w:val="22"/>
        </w:rPr>
        <w:t>Data Protection Policy</w:t>
      </w:r>
      <w:r w:rsidRPr="00ED4856">
        <w:rPr>
          <w:rFonts w:ascii="Century Gothic" w:hAnsi="Century Gothic"/>
          <w:color w:val="auto"/>
          <w:szCs w:val="22"/>
        </w:rPr>
        <w:t>.</w:t>
      </w:r>
    </w:p>
    <w:p w14:paraId="6AF348AA" w14:textId="77777777" w:rsidR="005B0F5F" w:rsidRPr="00ED4856" w:rsidRDefault="005B0F5F" w:rsidP="0096086E">
      <w:pPr>
        <w:pStyle w:val="Heading10"/>
        <w:rPr>
          <w:rFonts w:ascii="Century Gothic" w:hAnsi="Century Gothic"/>
          <w:sz w:val="22"/>
          <w:szCs w:val="22"/>
        </w:rPr>
      </w:pPr>
      <w:bookmarkStart w:id="36" w:name="_Sanctions_1"/>
      <w:bookmarkEnd w:id="36"/>
      <w:r w:rsidRPr="00ED4856">
        <w:rPr>
          <w:rFonts w:ascii="Century Gothic" w:hAnsi="Century Gothic"/>
          <w:sz w:val="22"/>
          <w:szCs w:val="22"/>
        </w:rPr>
        <w:t>Sanctions</w:t>
      </w:r>
    </w:p>
    <w:p w14:paraId="12379C6B" w14:textId="29CEFF24"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Using a </w:t>
      </w:r>
      <w:r w:rsidR="007D2D6E" w:rsidRPr="00ED4856">
        <w:rPr>
          <w:rFonts w:ascii="Century Gothic" w:hAnsi="Century Gothic"/>
          <w:color w:val="auto"/>
          <w:szCs w:val="22"/>
        </w:rPr>
        <w:t>personal electronic</w:t>
      </w:r>
      <w:r w:rsidRPr="00ED4856">
        <w:rPr>
          <w:rFonts w:ascii="Century Gothic" w:hAnsi="Century Gothic"/>
          <w:color w:val="auto"/>
          <w:szCs w:val="22"/>
        </w:rPr>
        <w:t xml:space="preserve"> device is a privilege which can be revoked at any time.</w:t>
      </w:r>
    </w:p>
    <w:p w14:paraId="7A7875AE" w14:textId="206F2232"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Any pupil caught </w:t>
      </w:r>
      <w:r w:rsidR="00E52C92" w:rsidRPr="00ED4856">
        <w:rPr>
          <w:rFonts w:ascii="Century Gothic" w:hAnsi="Century Gothic"/>
          <w:color w:val="auto"/>
          <w:szCs w:val="22"/>
        </w:rPr>
        <w:t>acting in a manner that contradicts</w:t>
      </w:r>
      <w:r w:rsidRPr="00ED4856">
        <w:rPr>
          <w:rFonts w:ascii="Century Gothic" w:hAnsi="Century Gothic"/>
          <w:color w:val="auto"/>
          <w:szCs w:val="22"/>
        </w:rPr>
        <w:t xml:space="preserve"> the </w:t>
      </w:r>
      <w:r w:rsidR="007149A2" w:rsidRPr="00ED4856">
        <w:rPr>
          <w:rFonts w:ascii="Century Gothic" w:hAnsi="Century Gothic"/>
          <w:color w:val="auto"/>
          <w:szCs w:val="22"/>
        </w:rPr>
        <w:t>p</w:t>
      </w:r>
      <w:r w:rsidRPr="00ED4856">
        <w:rPr>
          <w:rFonts w:ascii="Century Gothic" w:hAnsi="Century Gothic"/>
          <w:color w:val="auto"/>
          <w:szCs w:val="22"/>
        </w:rPr>
        <w:t xml:space="preserve">olicy will have their </w:t>
      </w:r>
      <w:r w:rsidR="00927153" w:rsidRPr="00ED4856">
        <w:rPr>
          <w:rFonts w:ascii="Century Gothic" w:hAnsi="Century Gothic"/>
          <w:color w:val="auto"/>
          <w:szCs w:val="22"/>
        </w:rPr>
        <w:t xml:space="preserve">personal electronic </w:t>
      </w:r>
      <w:r w:rsidRPr="00ED4856">
        <w:rPr>
          <w:rFonts w:ascii="Century Gothic" w:hAnsi="Century Gothic"/>
          <w:color w:val="auto"/>
          <w:szCs w:val="22"/>
        </w:rPr>
        <w:t xml:space="preserve">device confiscated until the </w:t>
      </w:r>
      <w:r w:rsidRPr="00ED4856">
        <w:rPr>
          <w:rFonts w:ascii="Century Gothic" w:hAnsi="Century Gothic"/>
          <w:b/>
          <w:color w:val="auto"/>
          <w:szCs w:val="22"/>
        </w:rPr>
        <w:t>end of the day</w:t>
      </w:r>
      <w:r w:rsidRPr="00ED4856">
        <w:rPr>
          <w:rFonts w:ascii="Century Gothic" w:hAnsi="Century Gothic"/>
          <w:color w:val="auto"/>
          <w:szCs w:val="22"/>
        </w:rPr>
        <w:t>.</w:t>
      </w:r>
    </w:p>
    <w:p w14:paraId="7A4798FB" w14:textId="733DD74A"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Confiscated </w:t>
      </w:r>
      <w:r w:rsidR="00927153" w:rsidRPr="00ED4856">
        <w:rPr>
          <w:rFonts w:ascii="Century Gothic" w:hAnsi="Century Gothic"/>
          <w:color w:val="auto"/>
          <w:szCs w:val="22"/>
        </w:rPr>
        <w:t xml:space="preserve">personal electronic </w:t>
      </w:r>
      <w:r w:rsidRPr="00ED4856">
        <w:rPr>
          <w:rFonts w:ascii="Century Gothic" w:hAnsi="Century Gothic"/>
          <w:color w:val="auto"/>
          <w:szCs w:val="22"/>
        </w:rPr>
        <w:t xml:space="preserve">devices will be locked away securely in the </w:t>
      </w:r>
      <w:r w:rsidR="00257820" w:rsidRPr="00ED4856">
        <w:rPr>
          <w:rFonts w:ascii="Century Gothic" w:hAnsi="Century Gothic"/>
          <w:b/>
          <w:color w:val="auto"/>
          <w:szCs w:val="22"/>
        </w:rPr>
        <w:t>School Office / Wall Safe</w:t>
      </w:r>
      <w:r w:rsidRPr="00ED4856">
        <w:rPr>
          <w:rFonts w:ascii="Century Gothic" w:hAnsi="Century Gothic"/>
          <w:color w:val="auto"/>
          <w:szCs w:val="22"/>
        </w:rPr>
        <w:t>.</w:t>
      </w:r>
    </w:p>
    <w:p w14:paraId="27C4D04B" w14:textId="4923F89A"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Confiscated </w:t>
      </w:r>
      <w:r w:rsidR="00927153" w:rsidRPr="00ED4856">
        <w:rPr>
          <w:rFonts w:ascii="Century Gothic" w:hAnsi="Century Gothic"/>
          <w:color w:val="auto"/>
          <w:szCs w:val="22"/>
        </w:rPr>
        <w:t xml:space="preserve">personal electronic </w:t>
      </w:r>
      <w:r w:rsidRPr="00ED4856">
        <w:rPr>
          <w:rFonts w:ascii="Century Gothic" w:hAnsi="Century Gothic"/>
          <w:color w:val="auto"/>
          <w:szCs w:val="22"/>
        </w:rPr>
        <w:t xml:space="preserve">devices must be collected by the </w:t>
      </w:r>
      <w:r w:rsidR="00257820" w:rsidRPr="00ED4856">
        <w:rPr>
          <w:rFonts w:ascii="Century Gothic" w:hAnsi="Century Gothic"/>
          <w:b/>
          <w:color w:val="auto"/>
          <w:szCs w:val="22"/>
        </w:rPr>
        <w:t>Student’s Parents</w:t>
      </w:r>
      <w:r w:rsidRPr="00ED4856">
        <w:rPr>
          <w:rFonts w:ascii="Century Gothic" w:hAnsi="Century Gothic"/>
          <w:color w:val="auto"/>
          <w:szCs w:val="22"/>
        </w:rPr>
        <w:t>.</w:t>
      </w:r>
    </w:p>
    <w:p w14:paraId="44779181" w14:textId="7C642AE8"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Bullying via </w:t>
      </w:r>
      <w:r w:rsidR="00927153" w:rsidRPr="00ED4856">
        <w:rPr>
          <w:rFonts w:ascii="Century Gothic" w:hAnsi="Century Gothic"/>
          <w:color w:val="auto"/>
          <w:szCs w:val="22"/>
        </w:rPr>
        <w:t xml:space="preserve">personal electronic </w:t>
      </w:r>
      <w:r w:rsidRPr="00ED4856">
        <w:rPr>
          <w:rFonts w:ascii="Century Gothic" w:hAnsi="Century Gothic"/>
          <w:color w:val="auto"/>
          <w:szCs w:val="22"/>
        </w:rPr>
        <w:t>device</w:t>
      </w:r>
      <w:r w:rsidR="0078392D" w:rsidRPr="00ED4856">
        <w:rPr>
          <w:rFonts w:ascii="Century Gothic" w:hAnsi="Century Gothic"/>
          <w:color w:val="auto"/>
          <w:szCs w:val="22"/>
        </w:rPr>
        <w:t>s</w:t>
      </w:r>
      <w:r w:rsidRPr="00ED4856">
        <w:rPr>
          <w:rFonts w:ascii="Century Gothic" w:hAnsi="Century Gothic"/>
          <w:color w:val="auto"/>
          <w:szCs w:val="22"/>
        </w:rPr>
        <w:t xml:space="preserve"> will be </w:t>
      </w:r>
      <w:r w:rsidR="009D4584" w:rsidRPr="00ED4856">
        <w:rPr>
          <w:rFonts w:ascii="Century Gothic" w:hAnsi="Century Gothic"/>
          <w:color w:val="auto"/>
          <w:szCs w:val="22"/>
        </w:rPr>
        <w:t>dealt with</w:t>
      </w:r>
      <w:r w:rsidRPr="00ED4856">
        <w:rPr>
          <w:rFonts w:ascii="Century Gothic" w:hAnsi="Century Gothic"/>
          <w:color w:val="auto"/>
          <w:szCs w:val="22"/>
        </w:rPr>
        <w:t xml:space="preserve"> in line with</w:t>
      </w:r>
      <w:r w:rsidR="001F7AB3" w:rsidRPr="00ED4856">
        <w:rPr>
          <w:rFonts w:ascii="Century Gothic" w:hAnsi="Century Gothic"/>
          <w:color w:val="auto"/>
          <w:szCs w:val="22"/>
        </w:rPr>
        <w:t xml:space="preserve"> our</w:t>
      </w:r>
      <w:r w:rsidRPr="00ED4856">
        <w:rPr>
          <w:rFonts w:ascii="Century Gothic" w:hAnsi="Century Gothic"/>
          <w:color w:val="auto"/>
          <w:szCs w:val="22"/>
        </w:rPr>
        <w:t xml:space="preserve"> </w:t>
      </w:r>
      <w:r w:rsidRPr="00ED4856">
        <w:rPr>
          <w:rFonts w:ascii="Century Gothic" w:hAnsi="Century Gothic"/>
          <w:b/>
          <w:color w:val="auto"/>
          <w:szCs w:val="22"/>
        </w:rPr>
        <w:t>Anti-</w:t>
      </w:r>
      <w:r w:rsidR="00775064" w:rsidRPr="00ED4856">
        <w:rPr>
          <w:rFonts w:ascii="Century Gothic" w:hAnsi="Century Gothic"/>
          <w:b/>
          <w:color w:val="auto"/>
          <w:szCs w:val="22"/>
        </w:rPr>
        <w:t>b</w:t>
      </w:r>
      <w:r w:rsidRPr="00ED4856">
        <w:rPr>
          <w:rFonts w:ascii="Century Gothic" w:hAnsi="Century Gothic"/>
          <w:b/>
          <w:color w:val="auto"/>
          <w:szCs w:val="22"/>
        </w:rPr>
        <w:t>ullying Policy.</w:t>
      </w:r>
    </w:p>
    <w:p w14:paraId="3A15EDE9" w14:textId="73E55F17" w:rsidR="005B0F5F" w:rsidRPr="00ED4856" w:rsidRDefault="005B0F5F" w:rsidP="0096086E">
      <w:pPr>
        <w:pStyle w:val="TSB-Level2Numbers"/>
        <w:rPr>
          <w:rFonts w:ascii="Century Gothic" w:hAnsi="Century Gothic" w:cstheme="majorHAnsi"/>
          <w:color w:val="auto"/>
          <w:szCs w:val="22"/>
        </w:rPr>
      </w:pPr>
      <w:r w:rsidRPr="00ED4856">
        <w:rPr>
          <w:rFonts w:ascii="Century Gothic" w:hAnsi="Century Gothic"/>
          <w:color w:val="auto"/>
          <w:szCs w:val="22"/>
        </w:rPr>
        <w:t xml:space="preserve">Pupils caught taking mobile phones or tablets into examinations will be banned from bringing </w:t>
      </w:r>
      <w:r w:rsidR="00927153" w:rsidRPr="00ED4856">
        <w:rPr>
          <w:rFonts w:ascii="Century Gothic" w:hAnsi="Century Gothic"/>
          <w:color w:val="auto"/>
          <w:szCs w:val="22"/>
        </w:rPr>
        <w:t xml:space="preserve">personal electronic </w:t>
      </w:r>
      <w:r w:rsidRPr="00ED4856">
        <w:rPr>
          <w:rFonts w:ascii="Century Gothic" w:hAnsi="Century Gothic"/>
          <w:color w:val="auto"/>
          <w:szCs w:val="22"/>
        </w:rPr>
        <w:t>devices into school and will have their device</w:t>
      </w:r>
      <w:r w:rsidR="00927153" w:rsidRPr="00ED4856">
        <w:rPr>
          <w:rFonts w:ascii="Century Gothic" w:hAnsi="Century Gothic"/>
          <w:color w:val="auto"/>
          <w:szCs w:val="22"/>
        </w:rPr>
        <w:t>s</w:t>
      </w:r>
      <w:r w:rsidRPr="00ED4856">
        <w:rPr>
          <w:rFonts w:ascii="Century Gothic" w:hAnsi="Century Gothic"/>
          <w:color w:val="auto"/>
          <w:szCs w:val="22"/>
        </w:rPr>
        <w:t xml:space="preserve"> confiscated </w:t>
      </w:r>
      <w:r w:rsidR="00257820" w:rsidRPr="00ED4856">
        <w:rPr>
          <w:rFonts w:ascii="Century Gothic" w:hAnsi="Century Gothic"/>
          <w:color w:val="auto"/>
          <w:szCs w:val="22"/>
        </w:rPr>
        <w:t>until the end of the school day, where parents will have to collect from the Headteacher / School Business Manager</w:t>
      </w:r>
      <w:r w:rsidRPr="00ED4856">
        <w:rPr>
          <w:rFonts w:ascii="Century Gothic" w:hAnsi="Century Gothic"/>
          <w:color w:val="auto"/>
          <w:szCs w:val="22"/>
        </w:rPr>
        <w:t>.</w:t>
      </w:r>
      <w:r w:rsidR="00C76710" w:rsidRPr="00ED4856">
        <w:rPr>
          <w:rFonts w:ascii="Century Gothic" w:hAnsi="Century Gothic"/>
          <w:color w:val="auto"/>
          <w:szCs w:val="22"/>
        </w:rPr>
        <w:t xml:space="preserve"> They may also risk being disqualified from additional examinations.</w:t>
      </w:r>
    </w:p>
    <w:p w14:paraId="533CC339" w14:textId="77777777" w:rsidR="001F7AB3" w:rsidRPr="00ED4856" w:rsidRDefault="005B0F5F" w:rsidP="0096086E">
      <w:pPr>
        <w:pStyle w:val="Heading10"/>
        <w:rPr>
          <w:rFonts w:ascii="Century Gothic" w:hAnsi="Century Gothic"/>
          <w:sz w:val="22"/>
          <w:szCs w:val="22"/>
        </w:rPr>
      </w:pPr>
      <w:bookmarkStart w:id="37" w:name="_Policy_review_2"/>
      <w:bookmarkStart w:id="38" w:name="_Policy_review"/>
      <w:bookmarkEnd w:id="37"/>
      <w:bookmarkEnd w:id="38"/>
      <w:r w:rsidRPr="00ED4856">
        <w:rPr>
          <w:rFonts w:ascii="Century Gothic" w:hAnsi="Century Gothic"/>
          <w:sz w:val="22"/>
          <w:szCs w:val="22"/>
        </w:rPr>
        <w:t>Policy review</w:t>
      </w:r>
    </w:p>
    <w:p w14:paraId="305474A2" w14:textId="2DA70FEF" w:rsidR="005B0F5F" w:rsidRPr="00ED4856" w:rsidRDefault="005B0F5F" w:rsidP="0096086E">
      <w:pPr>
        <w:pStyle w:val="TSB-Level2Numbers"/>
        <w:rPr>
          <w:rFonts w:ascii="Century Gothic" w:hAnsi="Century Gothic"/>
          <w:color w:val="auto"/>
          <w:szCs w:val="22"/>
        </w:rPr>
      </w:pPr>
      <w:r w:rsidRPr="00ED4856">
        <w:rPr>
          <w:rFonts w:ascii="Century Gothic" w:hAnsi="Century Gothic"/>
          <w:color w:val="auto"/>
          <w:szCs w:val="22"/>
        </w:rPr>
        <w:t xml:space="preserve">This policy is reviewed </w:t>
      </w:r>
      <w:r w:rsidR="00257820" w:rsidRPr="00ED4856">
        <w:rPr>
          <w:rFonts w:ascii="Century Gothic" w:hAnsi="Century Gothic"/>
          <w:color w:val="auto"/>
          <w:szCs w:val="22"/>
        </w:rPr>
        <w:t xml:space="preserve">annually </w:t>
      </w:r>
      <w:r w:rsidRPr="00ED4856">
        <w:rPr>
          <w:rFonts w:ascii="Century Gothic" w:hAnsi="Century Gothic"/>
          <w:color w:val="auto"/>
          <w:szCs w:val="22"/>
        </w:rPr>
        <w:t xml:space="preserve">by the </w:t>
      </w:r>
      <w:r w:rsidR="00257820" w:rsidRPr="00ED4856">
        <w:rPr>
          <w:rFonts w:ascii="Century Gothic" w:hAnsi="Century Gothic"/>
          <w:b/>
          <w:color w:val="auto"/>
          <w:szCs w:val="22"/>
        </w:rPr>
        <w:t>Headteacher</w:t>
      </w:r>
      <w:r w:rsidR="00900234" w:rsidRPr="00ED4856">
        <w:rPr>
          <w:rFonts w:ascii="Century Gothic" w:hAnsi="Century Gothic"/>
          <w:color w:val="auto"/>
          <w:szCs w:val="22"/>
        </w:rPr>
        <w:t xml:space="preserve"> and </w:t>
      </w:r>
      <w:r w:rsidR="00900234" w:rsidRPr="00ED4856">
        <w:rPr>
          <w:rFonts w:ascii="Century Gothic" w:hAnsi="Century Gothic"/>
          <w:b/>
          <w:color w:val="auto"/>
          <w:szCs w:val="22"/>
        </w:rPr>
        <w:t>DSL</w:t>
      </w:r>
      <w:r w:rsidR="00900234" w:rsidRPr="00ED4856">
        <w:rPr>
          <w:rFonts w:ascii="Century Gothic" w:hAnsi="Century Gothic"/>
          <w:color w:val="auto"/>
          <w:szCs w:val="22"/>
        </w:rPr>
        <w:t>.</w:t>
      </w:r>
    </w:p>
    <w:p w14:paraId="70C3C459" w14:textId="20AAD9BD" w:rsidR="002E7A37" w:rsidRPr="00ED4856" w:rsidRDefault="002E7A37" w:rsidP="0096086E">
      <w:pPr>
        <w:pStyle w:val="TSB-Level2Numbers"/>
        <w:rPr>
          <w:rFonts w:ascii="Century Gothic" w:hAnsi="Century Gothic"/>
          <w:color w:val="auto"/>
          <w:szCs w:val="22"/>
        </w:rPr>
      </w:pPr>
      <w:r w:rsidRPr="00ED4856">
        <w:rPr>
          <w:rFonts w:ascii="Century Gothic" w:hAnsi="Century Gothic"/>
          <w:color w:val="auto"/>
          <w:szCs w:val="22"/>
        </w:rPr>
        <w:t xml:space="preserve">Any changes to this policy will be communicated to members of staff by the </w:t>
      </w:r>
      <w:r w:rsidR="00257820" w:rsidRPr="00ED4856">
        <w:rPr>
          <w:rFonts w:ascii="Century Gothic" w:hAnsi="Century Gothic"/>
          <w:b/>
          <w:color w:val="auto"/>
          <w:szCs w:val="22"/>
        </w:rPr>
        <w:t>Headteacher</w:t>
      </w:r>
      <w:r w:rsidRPr="00ED4856">
        <w:rPr>
          <w:rFonts w:ascii="Century Gothic" w:hAnsi="Century Gothic"/>
          <w:color w:val="auto"/>
          <w:szCs w:val="22"/>
        </w:rPr>
        <w:t>.</w:t>
      </w:r>
    </w:p>
    <w:p w14:paraId="57DA92DD" w14:textId="77777777" w:rsidR="00A23725" w:rsidRDefault="00A23725" w:rsidP="00A23725">
      <w:pPr>
        <w:rPr>
          <w:rFonts w:cs="Arial"/>
        </w:rPr>
        <w:sectPr w:rsidR="00A23725" w:rsidSect="00ED4856">
          <w:headerReference w:type="default" r:id="rId13"/>
          <w:pgSz w:w="11906" w:h="16838"/>
          <w:pgMar w:top="1440" w:right="1440" w:bottom="1440" w:left="1440" w:header="564" w:footer="708" w:gutter="0"/>
          <w:pgBorders w:offsetFrom="page">
            <w:top w:val="single" w:sz="36" w:space="24" w:color="C6E6A2"/>
            <w:left w:val="single" w:sz="36" w:space="24" w:color="C6E6A2"/>
            <w:bottom w:val="single" w:sz="36" w:space="24" w:color="C6E6A2"/>
            <w:right w:val="single" w:sz="36" w:space="24" w:color="C6E6A2"/>
          </w:pgBorders>
          <w:cols w:space="708"/>
          <w:docGrid w:linePitch="360"/>
        </w:sectPr>
      </w:pPr>
    </w:p>
    <w:p w14:paraId="1427501A" w14:textId="3D3E7F82" w:rsidR="005B0F5F" w:rsidRDefault="005B0F5F" w:rsidP="00FA5FB0">
      <w:pPr>
        <w:pStyle w:val="Heading10"/>
        <w:numPr>
          <w:ilvl w:val="0"/>
          <w:numId w:val="0"/>
        </w:numPr>
      </w:pPr>
      <w:bookmarkStart w:id="39" w:name="_Appendix_1:_Pupil"/>
      <w:bookmarkStart w:id="40" w:name="_Pupil_Personal_Electronic"/>
      <w:bookmarkStart w:id="41" w:name="_Hlk7176939"/>
      <w:bookmarkEnd w:id="39"/>
      <w:bookmarkEnd w:id="40"/>
      <w:r w:rsidRPr="000158A5">
        <w:rPr>
          <w:lang w:val="en-US"/>
        </w:rPr>
        <w:lastRenderedPageBreak/>
        <w:t>Pupil Personal Electronic Devices Agreement</w:t>
      </w:r>
    </w:p>
    <w:tbl>
      <w:tblPr>
        <w:tblStyle w:val="TableGrid"/>
        <w:tblW w:w="5675" w:type="pct"/>
        <w:tblInd w:w="-601"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10233"/>
      </w:tblGrid>
      <w:tr w:rsidR="00257820" w:rsidRPr="006F1413" w14:paraId="685A7552" w14:textId="77777777" w:rsidTr="00900234">
        <w:trPr>
          <w:trHeight w:val="1644"/>
        </w:trPr>
        <w:tc>
          <w:tcPr>
            <w:tcW w:w="5000" w:type="pct"/>
            <w:tcBorders>
              <w:top w:val="dotted" w:sz="4" w:space="0" w:color="auto"/>
              <w:left w:val="dotted" w:sz="4" w:space="0" w:color="auto"/>
              <w:bottom w:val="dotted" w:sz="4" w:space="0" w:color="auto"/>
              <w:right w:val="dotted" w:sz="4" w:space="0" w:color="auto"/>
            </w:tcBorders>
            <w:vAlign w:val="center"/>
          </w:tcPr>
          <w:p w14:paraId="6769CAA3" w14:textId="77777777" w:rsidR="00257820" w:rsidRDefault="00257820" w:rsidP="00900234">
            <w:pPr>
              <w:jc w:val="center"/>
              <w:rPr>
                <w:b/>
                <w:sz w:val="32"/>
                <w:lang w:val="en-US"/>
              </w:rPr>
            </w:pPr>
            <w:r>
              <w:rPr>
                <w:b/>
                <w:noProof/>
                <w:sz w:val="32"/>
                <w:lang w:val="en-US"/>
              </w:rPr>
              <w:drawing>
                <wp:anchor distT="0" distB="0" distL="114300" distR="114300" simplePos="0" relativeHeight="251749888" behindDoc="0" locked="0" layoutInCell="1" allowOverlap="1" wp14:anchorId="5C4702CB" wp14:editId="3632E9A2">
                  <wp:simplePos x="3261360" y="1417320"/>
                  <wp:positionH relativeFrom="margin">
                    <wp:align>right</wp:align>
                  </wp:positionH>
                  <wp:positionV relativeFrom="margin">
                    <wp:align>top</wp:align>
                  </wp:positionV>
                  <wp:extent cx="1045145" cy="782643"/>
                  <wp:effectExtent l="0" t="0" r="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5145" cy="782643"/>
                          </a:xfrm>
                          <a:prstGeom prst="rect">
                            <a:avLst/>
                          </a:prstGeom>
                        </pic:spPr>
                      </pic:pic>
                    </a:graphicData>
                  </a:graphic>
                </wp:anchor>
              </w:drawing>
            </w:r>
            <w:r>
              <w:rPr>
                <w:b/>
                <w:sz w:val="32"/>
                <w:lang w:val="en-US"/>
              </w:rPr>
              <w:t>The Linden Centre</w:t>
            </w:r>
          </w:p>
          <w:p w14:paraId="56FAE86B" w14:textId="77777777" w:rsidR="00257820" w:rsidRDefault="00257820" w:rsidP="00900234">
            <w:pPr>
              <w:jc w:val="center"/>
              <w:rPr>
                <w:bCs/>
                <w:i/>
                <w:iCs/>
                <w:szCs w:val="16"/>
                <w:lang w:val="en-US"/>
              </w:rPr>
            </w:pPr>
            <w:r>
              <w:rPr>
                <w:bCs/>
                <w:i/>
                <w:iCs/>
                <w:szCs w:val="16"/>
                <w:lang w:val="en-US"/>
              </w:rPr>
              <w:t>Primary &amp; Secondary Specialist, Short Stay Assessment &amp; Intervention</w:t>
            </w:r>
          </w:p>
          <w:p w14:paraId="5F96ECFC" w14:textId="77777777" w:rsidR="00257820" w:rsidRDefault="00257820" w:rsidP="00900234">
            <w:pPr>
              <w:jc w:val="center"/>
              <w:rPr>
                <w:bCs/>
                <w:i/>
                <w:iCs/>
                <w:szCs w:val="16"/>
                <w:lang w:val="en-US"/>
              </w:rPr>
            </w:pPr>
          </w:p>
          <w:p w14:paraId="4A1A2717" w14:textId="7F9F24E0" w:rsidR="00257820" w:rsidRPr="00257820" w:rsidRDefault="00257820" w:rsidP="00900234">
            <w:pPr>
              <w:jc w:val="center"/>
              <w:rPr>
                <w:bCs/>
                <w:sz w:val="28"/>
                <w:szCs w:val="20"/>
                <w:lang w:val="en-US"/>
              </w:rPr>
            </w:pPr>
            <w:r>
              <w:rPr>
                <w:bCs/>
                <w:sz w:val="28"/>
                <w:szCs w:val="20"/>
                <w:lang w:val="en-US"/>
              </w:rPr>
              <w:t>Student Personal Electronic Devices Agreement</w:t>
            </w:r>
          </w:p>
        </w:tc>
      </w:tr>
      <w:bookmarkEnd w:id="41"/>
      <w:tr w:rsidR="005B0F5F" w14:paraId="763DEA19" w14:textId="77777777" w:rsidTr="00900234">
        <w:tc>
          <w:tcPr>
            <w:tcW w:w="5000" w:type="pct"/>
            <w:tcBorders>
              <w:top w:val="dotted" w:sz="4" w:space="0" w:color="auto"/>
              <w:left w:val="dotted" w:sz="4" w:space="0" w:color="auto"/>
              <w:bottom w:val="dotted" w:sz="4" w:space="0" w:color="auto"/>
              <w:right w:val="dotted" w:sz="4" w:space="0" w:color="auto"/>
            </w:tcBorders>
          </w:tcPr>
          <w:p w14:paraId="58E121ED" w14:textId="77777777" w:rsidR="005B0F5F" w:rsidRPr="000158A5" w:rsidRDefault="005B0F5F" w:rsidP="00900234">
            <w:pPr>
              <w:jc w:val="center"/>
              <w:rPr>
                <w:rFonts w:cs="Arial"/>
              </w:rPr>
            </w:pPr>
          </w:p>
          <w:p w14:paraId="4FDF61C1" w14:textId="3481B7A5" w:rsidR="005B0F5F" w:rsidRPr="000158A5" w:rsidRDefault="005B0F5F" w:rsidP="00900234">
            <w:pPr>
              <w:spacing w:line="360" w:lineRule="auto"/>
              <w:ind w:left="142"/>
              <w:rPr>
                <w:rFonts w:cs="Arial"/>
              </w:rPr>
            </w:pPr>
            <w:r w:rsidRPr="000158A5">
              <w:rPr>
                <w:rFonts w:cs="Arial"/>
              </w:rPr>
              <w:t>I, _________________</w:t>
            </w:r>
            <w:r w:rsidR="00C1579C">
              <w:rPr>
                <w:rFonts w:cs="Arial"/>
              </w:rPr>
              <w:t>,</w:t>
            </w:r>
            <w:r w:rsidRPr="000158A5">
              <w:rPr>
                <w:rFonts w:cs="Arial"/>
              </w:rPr>
              <w:t xml:space="preserve"> understand that </w:t>
            </w:r>
            <w:r w:rsidR="000F7A10">
              <w:rPr>
                <w:rFonts w:cs="Arial"/>
              </w:rPr>
              <w:t xml:space="preserve">bringing </w:t>
            </w:r>
            <w:r w:rsidRPr="000158A5">
              <w:rPr>
                <w:rFonts w:cs="Arial"/>
              </w:rPr>
              <w:t xml:space="preserve">a personal electronic device </w:t>
            </w:r>
            <w:r w:rsidR="000F7A10">
              <w:rPr>
                <w:rFonts w:cs="Arial"/>
              </w:rPr>
              <w:t xml:space="preserve">to school </w:t>
            </w:r>
            <w:r w:rsidRPr="000158A5">
              <w:rPr>
                <w:rFonts w:cs="Arial"/>
              </w:rPr>
              <w:t>is a privilege that may be taken away if I abuse it. I agree to abide by the policy and understand the consequences if I fail to do so.</w:t>
            </w:r>
          </w:p>
          <w:p w14:paraId="47B60F17" w14:textId="77777777" w:rsidR="005B0F5F" w:rsidRPr="000158A5" w:rsidRDefault="005B0F5F" w:rsidP="00900234">
            <w:pPr>
              <w:spacing w:before="120" w:after="120" w:line="320" w:lineRule="exact"/>
              <w:ind w:left="284"/>
              <w:rPr>
                <w:rFonts w:cs="Arial"/>
                <w:b/>
              </w:rPr>
            </w:pPr>
            <w:r w:rsidRPr="000158A5">
              <w:rPr>
                <w:rFonts w:cs="Arial"/>
                <w:b/>
              </w:rPr>
              <w:t>Signed by</w:t>
            </w:r>
          </w:p>
          <w:tbl>
            <w:tblPr>
              <w:tblStyle w:val="TableGrid"/>
              <w:tblW w:w="0" w:type="auto"/>
              <w:tblInd w:w="284" w:type="dxa"/>
              <w:tblLook w:val="04A0" w:firstRow="1" w:lastRow="0" w:firstColumn="1" w:lastColumn="0" w:noHBand="0" w:noVBand="1"/>
            </w:tblPr>
            <w:tblGrid>
              <w:gridCol w:w="4880"/>
              <w:gridCol w:w="4843"/>
            </w:tblGrid>
            <w:tr w:rsidR="005B0F5F" w:rsidRPr="000158A5" w14:paraId="6470AB36" w14:textId="77777777" w:rsidTr="00900234">
              <w:tc>
                <w:tcPr>
                  <w:tcW w:w="5233" w:type="dxa"/>
                  <w:tcBorders>
                    <w:top w:val="single" w:sz="4" w:space="0" w:color="auto"/>
                    <w:left w:val="single" w:sz="4" w:space="0" w:color="auto"/>
                    <w:bottom w:val="single" w:sz="4" w:space="0" w:color="auto"/>
                    <w:right w:val="single" w:sz="4" w:space="0" w:color="auto"/>
                  </w:tcBorders>
                  <w:hideMark/>
                </w:tcPr>
                <w:p w14:paraId="2E6DC75D" w14:textId="77777777" w:rsidR="005B0F5F" w:rsidRPr="000158A5" w:rsidRDefault="005B0F5F" w:rsidP="00900234">
                  <w:pPr>
                    <w:spacing w:before="120" w:after="120" w:line="320" w:lineRule="exact"/>
                    <w:rPr>
                      <w:rFonts w:cs="Arial"/>
                    </w:rPr>
                  </w:pPr>
                  <w:r w:rsidRPr="000158A5">
                    <w:rPr>
                      <w:rFonts w:cs="Arial"/>
                      <w:b/>
                    </w:rPr>
                    <w:t xml:space="preserve">Pupil                                                      </w:t>
                  </w:r>
                </w:p>
              </w:tc>
              <w:tc>
                <w:tcPr>
                  <w:tcW w:w="5234" w:type="dxa"/>
                  <w:tcBorders>
                    <w:top w:val="single" w:sz="4" w:space="0" w:color="auto"/>
                    <w:left w:val="single" w:sz="4" w:space="0" w:color="auto"/>
                    <w:bottom w:val="single" w:sz="4" w:space="0" w:color="auto"/>
                    <w:right w:val="single" w:sz="4" w:space="0" w:color="auto"/>
                  </w:tcBorders>
                  <w:hideMark/>
                </w:tcPr>
                <w:p w14:paraId="448604BD" w14:textId="77235250" w:rsidR="005B0F5F" w:rsidRPr="000158A5" w:rsidRDefault="00CC54DD" w:rsidP="00900234">
                  <w:pPr>
                    <w:spacing w:before="120" w:after="120" w:line="320" w:lineRule="exact"/>
                    <w:rPr>
                      <w:rFonts w:cs="Arial"/>
                    </w:rPr>
                  </w:pPr>
                  <w:r>
                    <w:rPr>
                      <w:rFonts w:cs="Arial"/>
                      <w:b/>
                    </w:rPr>
                    <w:t>Sign:</w:t>
                  </w:r>
                </w:p>
              </w:tc>
            </w:tr>
            <w:tr w:rsidR="005B0F5F" w:rsidRPr="000158A5" w14:paraId="6AE52B18" w14:textId="77777777" w:rsidTr="00900234">
              <w:tc>
                <w:tcPr>
                  <w:tcW w:w="5233" w:type="dxa"/>
                  <w:tcBorders>
                    <w:top w:val="single" w:sz="4" w:space="0" w:color="auto"/>
                    <w:left w:val="single" w:sz="4" w:space="0" w:color="auto"/>
                    <w:bottom w:val="single" w:sz="4" w:space="0" w:color="auto"/>
                    <w:right w:val="single" w:sz="4" w:space="0" w:color="auto"/>
                  </w:tcBorders>
                  <w:hideMark/>
                </w:tcPr>
                <w:p w14:paraId="51652DAD" w14:textId="497F8D5B" w:rsidR="005B0F5F" w:rsidRPr="000158A5" w:rsidRDefault="005B0F5F" w:rsidP="00900234">
                  <w:pPr>
                    <w:spacing w:before="120" w:after="120" w:line="320" w:lineRule="exact"/>
                    <w:rPr>
                      <w:rFonts w:cs="Arial"/>
                      <w:b/>
                    </w:rPr>
                  </w:pPr>
                  <w:r w:rsidRPr="000158A5">
                    <w:rPr>
                      <w:rFonts w:cs="Arial"/>
                      <w:b/>
                    </w:rPr>
                    <w:t>Parent</w:t>
                  </w:r>
                </w:p>
              </w:tc>
              <w:tc>
                <w:tcPr>
                  <w:tcW w:w="5234" w:type="dxa"/>
                  <w:tcBorders>
                    <w:top w:val="single" w:sz="4" w:space="0" w:color="auto"/>
                    <w:left w:val="single" w:sz="4" w:space="0" w:color="auto"/>
                    <w:bottom w:val="single" w:sz="4" w:space="0" w:color="auto"/>
                    <w:right w:val="single" w:sz="4" w:space="0" w:color="auto"/>
                  </w:tcBorders>
                  <w:hideMark/>
                </w:tcPr>
                <w:p w14:paraId="319637BD" w14:textId="0F7A567E" w:rsidR="005B0F5F" w:rsidRPr="000158A5" w:rsidRDefault="00CC54DD" w:rsidP="00900234">
                  <w:pPr>
                    <w:spacing w:before="120" w:after="120" w:line="320" w:lineRule="exact"/>
                    <w:rPr>
                      <w:rFonts w:cs="Arial"/>
                      <w:b/>
                    </w:rPr>
                  </w:pPr>
                  <w:r>
                    <w:rPr>
                      <w:rFonts w:cs="Arial"/>
                      <w:b/>
                    </w:rPr>
                    <w:t>Sign:</w:t>
                  </w:r>
                </w:p>
              </w:tc>
            </w:tr>
            <w:tr w:rsidR="005B0F5F" w:rsidRPr="000158A5" w14:paraId="2057CAA7" w14:textId="77777777" w:rsidTr="00900234">
              <w:tc>
                <w:tcPr>
                  <w:tcW w:w="5233" w:type="dxa"/>
                  <w:tcBorders>
                    <w:top w:val="single" w:sz="4" w:space="0" w:color="auto"/>
                    <w:left w:val="single" w:sz="4" w:space="0" w:color="auto"/>
                    <w:bottom w:val="single" w:sz="4" w:space="0" w:color="auto"/>
                    <w:right w:val="single" w:sz="4" w:space="0" w:color="auto"/>
                  </w:tcBorders>
                  <w:hideMark/>
                </w:tcPr>
                <w:p w14:paraId="74B324F6" w14:textId="40BED6FB" w:rsidR="005B0F5F" w:rsidRPr="000158A5" w:rsidRDefault="00CC54DD" w:rsidP="00900234">
                  <w:pPr>
                    <w:spacing w:before="120" w:after="120" w:line="320" w:lineRule="exact"/>
                    <w:rPr>
                      <w:rFonts w:cs="Arial"/>
                      <w:b/>
                    </w:rPr>
                  </w:pPr>
                  <w:r>
                    <w:rPr>
                      <w:rFonts w:cs="Arial"/>
                      <w:b/>
                    </w:rPr>
                    <w:t xml:space="preserve">Class Teaching Assistant </w:t>
                  </w:r>
                </w:p>
              </w:tc>
              <w:tc>
                <w:tcPr>
                  <w:tcW w:w="5234" w:type="dxa"/>
                  <w:tcBorders>
                    <w:top w:val="single" w:sz="4" w:space="0" w:color="auto"/>
                    <w:left w:val="single" w:sz="4" w:space="0" w:color="auto"/>
                    <w:bottom w:val="single" w:sz="4" w:space="0" w:color="auto"/>
                    <w:right w:val="single" w:sz="4" w:space="0" w:color="auto"/>
                  </w:tcBorders>
                  <w:hideMark/>
                </w:tcPr>
                <w:p w14:paraId="179DEB47" w14:textId="021B59F5" w:rsidR="005B0F5F" w:rsidRPr="000158A5" w:rsidRDefault="00CC54DD" w:rsidP="00900234">
                  <w:pPr>
                    <w:spacing w:before="120" w:after="120" w:line="320" w:lineRule="exact"/>
                    <w:rPr>
                      <w:rFonts w:cs="Arial"/>
                      <w:b/>
                    </w:rPr>
                  </w:pPr>
                  <w:r>
                    <w:rPr>
                      <w:rFonts w:cs="Arial"/>
                      <w:b/>
                    </w:rPr>
                    <w:t>Sign:</w:t>
                  </w:r>
                </w:p>
              </w:tc>
            </w:tr>
          </w:tbl>
          <w:p w14:paraId="6306238F" w14:textId="77777777" w:rsidR="005B0F5F" w:rsidRPr="000158A5" w:rsidRDefault="005B0F5F" w:rsidP="00900234">
            <w:pPr>
              <w:rPr>
                <w:rFonts w:cs="Arial"/>
              </w:rPr>
            </w:pPr>
          </w:p>
          <w:p w14:paraId="7D8F1C4E" w14:textId="4B998B18" w:rsidR="005B0F5F" w:rsidRPr="000158A5" w:rsidRDefault="00CC54DD" w:rsidP="00900234">
            <w:pPr>
              <w:rPr>
                <w:rFonts w:cs="Arial"/>
              </w:rPr>
            </w:pPr>
            <w:r>
              <w:rPr>
                <w:rFonts w:cs="Arial"/>
              </w:rPr>
              <w:t>Date:</w:t>
            </w:r>
          </w:p>
        </w:tc>
      </w:tr>
      <w:tr w:rsidR="005B0F5F" w14:paraId="0CF77584" w14:textId="77777777" w:rsidTr="00900234">
        <w:tc>
          <w:tcPr>
            <w:tcW w:w="5000" w:type="pct"/>
            <w:tcBorders>
              <w:top w:val="dotted" w:sz="4" w:space="0" w:color="auto"/>
              <w:left w:val="nil"/>
              <w:bottom w:val="dotted" w:sz="4" w:space="0" w:color="auto"/>
              <w:right w:val="nil"/>
            </w:tcBorders>
          </w:tcPr>
          <w:p w14:paraId="404AB466" w14:textId="77777777" w:rsidR="005B0F5F" w:rsidRPr="000158A5" w:rsidRDefault="005B0F5F" w:rsidP="00900234">
            <w:pPr>
              <w:jc w:val="center"/>
              <w:rPr>
                <w:rFonts w:cs="Arial"/>
              </w:rPr>
            </w:pPr>
          </w:p>
        </w:tc>
      </w:tr>
      <w:tr w:rsidR="005B0F5F" w14:paraId="70CF910A" w14:textId="77777777" w:rsidTr="00900234">
        <w:trPr>
          <w:trHeight w:val="1701"/>
        </w:trPr>
        <w:tc>
          <w:tcPr>
            <w:tcW w:w="5000" w:type="pct"/>
            <w:tcBorders>
              <w:top w:val="dotted" w:sz="4" w:space="0" w:color="auto"/>
              <w:left w:val="dotted" w:sz="4" w:space="0" w:color="auto"/>
              <w:bottom w:val="dotted" w:sz="4" w:space="0" w:color="auto"/>
              <w:right w:val="dotted" w:sz="4" w:space="0" w:color="auto"/>
            </w:tcBorders>
            <w:vAlign w:val="center"/>
            <w:hideMark/>
          </w:tcPr>
          <w:p w14:paraId="0C63EEDF" w14:textId="77777777" w:rsidR="005B0F5F" w:rsidRPr="000158A5" w:rsidRDefault="005B0F5F" w:rsidP="00900234">
            <w:pPr>
              <w:jc w:val="center"/>
              <w:rPr>
                <w:rStyle w:val="Strong"/>
                <w:rFonts w:cs="Arial"/>
              </w:rPr>
            </w:pPr>
            <w:r w:rsidRPr="000158A5">
              <w:rPr>
                <w:b/>
                <w:sz w:val="32"/>
                <w:lang w:val="en-US"/>
              </w:rPr>
              <w:t>Parental Personal Electronic Devices Agreement</w:t>
            </w:r>
          </w:p>
        </w:tc>
      </w:tr>
      <w:tr w:rsidR="005B0F5F" w14:paraId="2A9013B9" w14:textId="77777777" w:rsidTr="00900234">
        <w:tc>
          <w:tcPr>
            <w:tcW w:w="5000" w:type="pct"/>
            <w:tcBorders>
              <w:top w:val="dotted" w:sz="4" w:space="0" w:color="auto"/>
              <w:left w:val="dotted" w:sz="4" w:space="0" w:color="auto"/>
              <w:bottom w:val="dotted" w:sz="4" w:space="0" w:color="auto"/>
              <w:right w:val="dotted" w:sz="4" w:space="0" w:color="auto"/>
            </w:tcBorders>
          </w:tcPr>
          <w:p w14:paraId="65FC1707" w14:textId="77777777" w:rsidR="005B0F5F" w:rsidRPr="000158A5" w:rsidRDefault="005B0F5F" w:rsidP="00900234">
            <w:pPr>
              <w:jc w:val="center"/>
              <w:rPr>
                <w:rFonts w:cs="Arial"/>
              </w:rPr>
            </w:pPr>
          </w:p>
          <w:p w14:paraId="130C650D" w14:textId="77777777" w:rsidR="005B0F5F" w:rsidRPr="000158A5" w:rsidRDefault="005B0F5F" w:rsidP="00900234">
            <w:pPr>
              <w:rPr>
                <w:rFonts w:cs="Arial"/>
              </w:rPr>
            </w:pPr>
          </w:p>
          <w:p w14:paraId="5D8D60B6" w14:textId="792C7FC1" w:rsidR="005B0F5F" w:rsidRPr="000158A5" w:rsidRDefault="005B0F5F" w:rsidP="00900234">
            <w:pPr>
              <w:spacing w:line="480" w:lineRule="auto"/>
              <w:ind w:left="142"/>
              <w:rPr>
                <w:rFonts w:cs="Arial"/>
              </w:rPr>
            </w:pPr>
            <w:r w:rsidRPr="000158A5">
              <w:rPr>
                <w:rFonts w:cs="Arial"/>
              </w:rPr>
              <w:t>I, _________________</w:t>
            </w:r>
            <w:r w:rsidR="002930E0">
              <w:rPr>
                <w:rFonts w:cs="Arial"/>
              </w:rPr>
              <w:t>,</w:t>
            </w:r>
            <w:r w:rsidRPr="000158A5">
              <w:rPr>
                <w:rFonts w:cs="Arial"/>
              </w:rPr>
              <w:t xml:space="preserve"> recognise that </w:t>
            </w:r>
            <w:r w:rsidR="00CC54DD">
              <w:rPr>
                <w:b/>
                <w:color w:val="00B050"/>
              </w:rPr>
              <w:t>The Linden Centre</w:t>
            </w:r>
            <w:r w:rsidRPr="00CC54DD">
              <w:rPr>
                <w:color w:val="00B050"/>
              </w:rPr>
              <w:t xml:space="preserve"> </w:t>
            </w:r>
            <w:r w:rsidRPr="000158A5">
              <w:rPr>
                <w:rFonts w:cs="Arial"/>
              </w:rPr>
              <w:t>bears no responsibility for personal electronic devices lost, damaged or stolen on school property or on journeys to and from school. I agree to the terms of this policy and will discuss the responsibility of owning a personal electronic device with my child (name) _________________. I understand that a teacher may confiscate devices used in an unacceptable manner as detailed in the policy.</w:t>
            </w:r>
          </w:p>
          <w:p w14:paraId="13C420C7" w14:textId="77777777" w:rsidR="005B0F5F" w:rsidRPr="000158A5" w:rsidRDefault="005B0F5F" w:rsidP="00900234">
            <w:pPr>
              <w:spacing w:before="120" w:after="120" w:line="320" w:lineRule="exact"/>
              <w:ind w:left="284"/>
              <w:rPr>
                <w:rFonts w:cs="Arial"/>
                <w:b/>
              </w:rPr>
            </w:pPr>
            <w:r w:rsidRPr="000158A5">
              <w:rPr>
                <w:rFonts w:cs="Arial"/>
                <w:b/>
              </w:rPr>
              <w:t>Signed by</w:t>
            </w:r>
          </w:p>
          <w:tbl>
            <w:tblPr>
              <w:tblStyle w:val="TableGrid"/>
              <w:tblW w:w="0" w:type="auto"/>
              <w:tblInd w:w="284" w:type="dxa"/>
              <w:tblLook w:val="04A0" w:firstRow="1" w:lastRow="0" w:firstColumn="1" w:lastColumn="0" w:noHBand="0" w:noVBand="1"/>
            </w:tblPr>
            <w:tblGrid>
              <w:gridCol w:w="4884"/>
              <w:gridCol w:w="4839"/>
            </w:tblGrid>
            <w:tr w:rsidR="005B0F5F" w:rsidRPr="000158A5" w14:paraId="7078DC32" w14:textId="77777777" w:rsidTr="00900234">
              <w:tc>
                <w:tcPr>
                  <w:tcW w:w="5145" w:type="dxa"/>
                  <w:tcBorders>
                    <w:top w:val="single" w:sz="4" w:space="0" w:color="auto"/>
                    <w:left w:val="single" w:sz="4" w:space="0" w:color="auto"/>
                    <w:bottom w:val="single" w:sz="4" w:space="0" w:color="auto"/>
                    <w:right w:val="single" w:sz="4" w:space="0" w:color="auto"/>
                  </w:tcBorders>
                  <w:hideMark/>
                </w:tcPr>
                <w:p w14:paraId="662A3307" w14:textId="77FEACFF" w:rsidR="005B0F5F" w:rsidRPr="000158A5" w:rsidRDefault="005B0F5F" w:rsidP="00900234">
                  <w:pPr>
                    <w:spacing w:before="120" w:after="120" w:line="320" w:lineRule="exact"/>
                    <w:rPr>
                      <w:rFonts w:cs="Arial"/>
                      <w:b/>
                    </w:rPr>
                  </w:pPr>
                  <w:r w:rsidRPr="000158A5">
                    <w:rPr>
                      <w:rFonts w:cs="Arial"/>
                      <w:b/>
                    </w:rPr>
                    <w:t>Parent</w:t>
                  </w:r>
                </w:p>
              </w:tc>
              <w:tc>
                <w:tcPr>
                  <w:tcW w:w="5127" w:type="dxa"/>
                  <w:tcBorders>
                    <w:top w:val="single" w:sz="4" w:space="0" w:color="auto"/>
                    <w:left w:val="single" w:sz="4" w:space="0" w:color="auto"/>
                    <w:bottom w:val="single" w:sz="4" w:space="0" w:color="auto"/>
                    <w:right w:val="single" w:sz="4" w:space="0" w:color="auto"/>
                  </w:tcBorders>
                  <w:hideMark/>
                </w:tcPr>
                <w:p w14:paraId="7BF49158" w14:textId="7228727B" w:rsidR="005B0F5F" w:rsidRPr="000158A5" w:rsidRDefault="00CC54DD" w:rsidP="00900234">
                  <w:pPr>
                    <w:spacing w:before="120" w:after="120" w:line="320" w:lineRule="exact"/>
                    <w:rPr>
                      <w:rFonts w:cs="Arial"/>
                      <w:b/>
                    </w:rPr>
                  </w:pPr>
                  <w:r>
                    <w:rPr>
                      <w:rFonts w:cs="Arial"/>
                      <w:b/>
                    </w:rPr>
                    <w:t>Sign:</w:t>
                  </w:r>
                </w:p>
              </w:tc>
            </w:tr>
            <w:tr w:rsidR="005B0F5F" w:rsidRPr="000158A5" w14:paraId="02478E7B" w14:textId="77777777" w:rsidTr="00900234">
              <w:tc>
                <w:tcPr>
                  <w:tcW w:w="5145" w:type="dxa"/>
                  <w:tcBorders>
                    <w:top w:val="single" w:sz="4" w:space="0" w:color="auto"/>
                    <w:left w:val="single" w:sz="4" w:space="0" w:color="auto"/>
                    <w:bottom w:val="single" w:sz="4" w:space="0" w:color="auto"/>
                    <w:right w:val="single" w:sz="4" w:space="0" w:color="auto"/>
                  </w:tcBorders>
                  <w:hideMark/>
                </w:tcPr>
                <w:p w14:paraId="67A4547C" w14:textId="081CDADE" w:rsidR="005B0F5F" w:rsidRPr="000158A5" w:rsidRDefault="005B0F5F" w:rsidP="00900234">
                  <w:pPr>
                    <w:spacing w:before="120" w:after="120" w:line="320" w:lineRule="exact"/>
                    <w:rPr>
                      <w:rFonts w:cs="Arial"/>
                      <w:b/>
                    </w:rPr>
                  </w:pPr>
                  <w:r w:rsidRPr="000158A5">
                    <w:rPr>
                      <w:rFonts w:cs="Arial"/>
                      <w:b/>
                    </w:rPr>
                    <w:t xml:space="preserve">Class </w:t>
                  </w:r>
                  <w:r w:rsidR="00CC54DD">
                    <w:rPr>
                      <w:rFonts w:cs="Arial"/>
                      <w:b/>
                    </w:rPr>
                    <w:t>Teaching Assistant</w:t>
                  </w:r>
                </w:p>
              </w:tc>
              <w:tc>
                <w:tcPr>
                  <w:tcW w:w="5127" w:type="dxa"/>
                  <w:tcBorders>
                    <w:top w:val="single" w:sz="4" w:space="0" w:color="auto"/>
                    <w:left w:val="single" w:sz="4" w:space="0" w:color="auto"/>
                    <w:bottom w:val="single" w:sz="4" w:space="0" w:color="auto"/>
                    <w:right w:val="single" w:sz="4" w:space="0" w:color="auto"/>
                  </w:tcBorders>
                  <w:hideMark/>
                </w:tcPr>
                <w:p w14:paraId="264A0FA9" w14:textId="67052DDC" w:rsidR="005B0F5F" w:rsidRPr="000158A5" w:rsidRDefault="00CC54DD" w:rsidP="00900234">
                  <w:pPr>
                    <w:spacing w:before="120" w:after="120" w:line="320" w:lineRule="exact"/>
                    <w:rPr>
                      <w:rFonts w:cs="Arial"/>
                      <w:b/>
                    </w:rPr>
                  </w:pPr>
                  <w:r>
                    <w:rPr>
                      <w:rFonts w:cs="Arial"/>
                      <w:b/>
                    </w:rPr>
                    <w:t>Sign</w:t>
                  </w:r>
                </w:p>
              </w:tc>
            </w:tr>
          </w:tbl>
          <w:p w14:paraId="0E31AE1F" w14:textId="77777777" w:rsidR="005B0F5F" w:rsidRPr="000158A5" w:rsidRDefault="005B0F5F" w:rsidP="00900234">
            <w:pPr>
              <w:rPr>
                <w:rFonts w:cs="Arial"/>
              </w:rPr>
            </w:pPr>
          </w:p>
          <w:p w14:paraId="22F19FE7" w14:textId="77777777" w:rsidR="005B0F5F" w:rsidRPr="000158A5" w:rsidRDefault="005B0F5F" w:rsidP="00900234">
            <w:pPr>
              <w:rPr>
                <w:rFonts w:cs="Arial"/>
              </w:rPr>
            </w:pPr>
          </w:p>
        </w:tc>
      </w:tr>
    </w:tbl>
    <w:p w14:paraId="279ABF19" w14:textId="0C41C7C6" w:rsidR="00900234" w:rsidRDefault="00CC54DD" w:rsidP="00CC54DD">
      <w:pPr>
        <w:tabs>
          <w:tab w:val="left" w:pos="1704"/>
        </w:tabs>
        <w:jc w:val="both"/>
      </w:pPr>
      <w:r>
        <w:tab/>
        <w:t>Date:</w:t>
      </w:r>
    </w:p>
    <w:p w14:paraId="32B934D9" w14:textId="76A1F34D" w:rsidR="00CC54DD" w:rsidRPr="00CC54DD" w:rsidRDefault="00CC54DD" w:rsidP="00CC54DD">
      <w:pPr>
        <w:tabs>
          <w:tab w:val="left" w:pos="1704"/>
        </w:tabs>
        <w:sectPr w:rsidR="00CC54DD" w:rsidRPr="00CC54DD" w:rsidSect="00ED4856">
          <w:headerReference w:type="default" r:id="rId15"/>
          <w:headerReference w:type="first" r:id="rId16"/>
          <w:pgSz w:w="11906" w:h="16838"/>
          <w:pgMar w:top="1440" w:right="1440" w:bottom="1440" w:left="1440" w:header="709" w:footer="709" w:gutter="0"/>
          <w:pgBorders w:offsetFrom="page">
            <w:top w:val="single" w:sz="36" w:space="24" w:color="C6E6A2"/>
            <w:left w:val="single" w:sz="36" w:space="24" w:color="C6E6A2"/>
            <w:bottom w:val="single" w:sz="36" w:space="24" w:color="C6E6A2"/>
            <w:right w:val="single" w:sz="36" w:space="24" w:color="C6E6A2"/>
          </w:pgBorders>
          <w:pgNumType w:start="0"/>
          <w:cols w:space="708"/>
          <w:titlePg/>
          <w:docGrid w:linePitch="360"/>
        </w:sectPr>
      </w:pPr>
      <w:r>
        <w:lastRenderedPageBreak/>
        <w:tab/>
      </w:r>
    </w:p>
    <w:p w14:paraId="74A29B72" w14:textId="77777777" w:rsidR="00087A9C" w:rsidRDefault="00087A9C" w:rsidP="00087A9C">
      <w:pPr>
        <w:pStyle w:val="Heading10"/>
        <w:numPr>
          <w:ilvl w:val="0"/>
          <w:numId w:val="0"/>
        </w:numPr>
      </w:pPr>
      <w:bookmarkStart w:id="42" w:name="BB"/>
      <w:r w:rsidRPr="00900234">
        <w:lastRenderedPageBreak/>
        <w:t>Response to Sexting Incidents</w:t>
      </w:r>
      <w:bookmarkEnd w:id="42"/>
    </w:p>
    <w:p w14:paraId="1D326D03" w14:textId="1BBCDD01" w:rsidR="00087A9C" w:rsidRDefault="00087A9C" w:rsidP="00087A9C">
      <w:r>
        <w:rPr>
          <w:noProof/>
        </w:rPr>
        <mc:AlternateContent>
          <mc:Choice Requires="wps">
            <w:drawing>
              <wp:anchor distT="0" distB="0" distL="114300" distR="114300" simplePos="0" relativeHeight="251673088" behindDoc="0" locked="0" layoutInCell="1" allowOverlap="1" wp14:anchorId="0882682B" wp14:editId="386EE3D1">
                <wp:simplePos x="0" y="0"/>
                <wp:positionH relativeFrom="margin">
                  <wp:posOffset>-533400</wp:posOffset>
                </wp:positionH>
                <wp:positionV relativeFrom="paragraph">
                  <wp:posOffset>409575</wp:posOffset>
                </wp:positionV>
                <wp:extent cx="2981325" cy="6286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981325" cy="6286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F19EF1" w14:textId="794D2716" w:rsidR="00087A9C" w:rsidRPr="00087A9C" w:rsidRDefault="00087A9C" w:rsidP="00087A9C">
                            <w:pPr>
                              <w:jc w:val="center"/>
                              <w:rPr>
                                <w:color w:val="000000" w:themeColor="text1"/>
                              </w:rPr>
                            </w:pPr>
                            <w:r w:rsidRPr="00087A9C">
                              <w:rPr>
                                <w:color w:val="000000" w:themeColor="text1"/>
                              </w:rPr>
                              <w:t xml:space="preserve">Refer to </w:t>
                            </w:r>
                            <w:r w:rsidR="00CC54DD">
                              <w:rPr>
                                <w:color w:val="000000" w:themeColor="text1"/>
                              </w:rPr>
                              <w:t>Police(101) &amp; Family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2682B" id="Rectangle 8" o:spid="_x0000_s1026" style="position:absolute;margin-left:-42pt;margin-top:32.25pt;width:234.75pt;height:49.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" fillcolor="white [3212]" strokecolor="red" strokeweight="2pt">
                <v:textbox>
                  <w:txbxContent>
                    <w:p w14:paraId="10F19EF1" w14:textId="794D2716" w:rsidR="00087A9C" w:rsidRPr="00087A9C" w:rsidRDefault="00087A9C" w:rsidP="00087A9C">
                      <w:pPr>
                        <w:jc w:val="center"/>
                        <w:rPr>
                          <w:color w:val="000000" w:themeColor="text1"/>
                        </w:rPr>
                      </w:pPr>
                      <w:r w:rsidRPr="00087A9C">
                        <w:rPr>
                          <w:color w:val="000000" w:themeColor="text1"/>
                        </w:rPr>
                        <w:t xml:space="preserve">Refer to </w:t>
                      </w:r>
                      <w:r w:rsidR="00CC54DD">
                        <w:rPr>
                          <w:color w:val="000000" w:themeColor="text1"/>
                        </w:rPr>
                        <w:t>Police(101) &amp; Family Connect</w:t>
                      </w:r>
                    </w:p>
                  </w:txbxContent>
                </v:textbox>
                <w10:wrap anchorx="margin"/>
              </v:rect>
            </w:pict>
          </mc:Fallback>
        </mc:AlternateContent>
      </w:r>
      <w:r>
        <w:rPr>
          <w:noProof/>
        </w:rPr>
        <mc:AlternateContent>
          <mc:Choice Requires="wps">
            <w:drawing>
              <wp:anchor distT="0" distB="0" distL="114300" distR="114300" simplePos="0" relativeHeight="251672064" behindDoc="0" locked="0" layoutInCell="1" allowOverlap="1" wp14:anchorId="79726A89" wp14:editId="71CF491B">
                <wp:simplePos x="0" y="0"/>
                <wp:positionH relativeFrom="column">
                  <wp:posOffset>2714625</wp:posOffset>
                </wp:positionH>
                <wp:positionV relativeFrom="paragraph">
                  <wp:posOffset>419100</wp:posOffset>
                </wp:positionV>
                <wp:extent cx="781050" cy="295275"/>
                <wp:effectExtent l="0" t="0" r="0" b="0"/>
                <wp:wrapNone/>
                <wp:docPr id="6" name="Rectangle 6"/>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5F583" w14:textId="41E02B85" w:rsidR="00087A9C" w:rsidRPr="00087A9C" w:rsidRDefault="00087A9C" w:rsidP="00087A9C">
                            <w:pPr>
                              <w:jc w:val="center"/>
                              <w:rPr>
                                <w:color w:val="000000" w:themeColor="text1"/>
                              </w:rPr>
                            </w:pPr>
                            <w:r w:rsidRPr="00087A9C">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726A89" id="Rectangle 6" o:spid="_x0000_s1027" style="position:absolute;margin-left:213.75pt;margin-top:33pt;width:61.5pt;height:23.2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" filled="f" stroked="f" strokeweight="2pt">
                <v:textbox>
                  <w:txbxContent>
                    <w:p w14:paraId="0D85F583" w14:textId="41E02B85" w:rsidR="00087A9C" w:rsidRPr="00087A9C" w:rsidRDefault="00087A9C" w:rsidP="00087A9C">
                      <w:pPr>
                        <w:jc w:val="center"/>
                        <w:rPr>
                          <w:color w:val="000000" w:themeColor="text1"/>
                        </w:rPr>
                      </w:pPr>
                      <w:r w:rsidRPr="00087A9C">
                        <w:rPr>
                          <w:color w:val="000000" w:themeColor="text1"/>
                        </w:rPr>
                        <w:t>Yes</w:t>
                      </w:r>
                    </w:p>
                  </w:txbxContent>
                </v:textbox>
              </v:rect>
            </w:pict>
          </mc:Fallback>
        </mc:AlternateContent>
      </w:r>
      <w:r>
        <w:t>The DSL, headteacher and any other relevant staff members involved in sexting incidents will use the following flowchart when deciding on the best response.</w:t>
      </w:r>
    </w:p>
    <w:p w14:paraId="23025E4F" w14:textId="7D3C3622" w:rsidR="00900234" w:rsidRPr="00900234" w:rsidRDefault="001F0371" w:rsidP="00900234">
      <w:r>
        <w:rPr>
          <w:noProof/>
        </w:rPr>
        <mc:AlternateContent>
          <mc:Choice Requires="wps">
            <w:drawing>
              <wp:anchor distT="0" distB="0" distL="114300" distR="114300" simplePos="0" relativeHeight="251748864" behindDoc="0" locked="0" layoutInCell="1" allowOverlap="1" wp14:anchorId="4BA7483C" wp14:editId="4F25EE85">
                <wp:simplePos x="0" y="0"/>
                <wp:positionH relativeFrom="column">
                  <wp:posOffset>2802890</wp:posOffset>
                </wp:positionH>
                <wp:positionV relativeFrom="paragraph">
                  <wp:posOffset>3094355</wp:posOffset>
                </wp:positionV>
                <wp:extent cx="781050" cy="295275"/>
                <wp:effectExtent l="0" t="0" r="0" b="0"/>
                <wp:wrapNone/>
                <wp:docPr id="26" name="Rectangle 26"/>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BF7F1" w14:textId="77777777" w:rsidR="001F0371" w:rsidRPr="00087A9C" w:rsidRDefault="001F0371" w:rsidP="001F0371">
                            <w:pPr>
                              <w:jc w:val="center"/>
                              <w:rPr>
                                <w:color w:val="000000" w:themeColor="text1"/>
                              </w:rPr>
                            </w:pPr>
                            <w:r w:rsidRPr="00087A9C">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A7483C" id="Rectangle 26" o:spid="_x0000_s1028" style="position:absolute;margin-left:220.7pt;margin-top:243.65pt;width:61.5pt;height:23.25pt;z-index:25174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" filled="f" stroked="f" strokeweight="2pt">
                <v:textbox>
                  <w:txbxContent>
                    <w:p w14:paraId="507BF7F1" w14:textId="77777777" w:rsidR="001F0371" w:rsidRPr="00087A9C" w:rsidRDefault="001F0371" w:rsidP="001F0371">
                      <w:pPr>
                        <w:jc w:val="center"/>
                        <w:rPr>
                          <w:color w:val="000000" w:themeColor="text1"/>
                        </w:rPr>
                      </w:pPr>
                      <w:r w:rsidRPr="00087A9C">
                        <w:rPr>
                          <w:color w:val="000000" w:themeColor="text1"/>
                        </w:rPr>
                        <w:t>Yes</w:t>
                      </w:r>
                    </w:p>
                  </w:txbxContent>
                </v:textbox>
              </v:rect>
            </w:pict>
          </mc:Fallback>
        </mc:AlternateContent>
      </w:r>
      <w:r>
        <w:rPr>
          <w:noProof/>
        </w:rPr>
        <mc:AlternateContent>
          <mc:Choice Requires="wps">
            <w:drawing>
              <wp:anchor distT="0" distB="0" distL="114300" distR="114300" simplePos="0" relativeHeight="251746816" behindDoc="0" locked="0" layoutInCell="1" allowOverlap="1" wp14:anchorId="031E5850" wp14:editId="72C75B6A">
                <wp:simplePos x="0" y="0"/>
                <wp:positionH relativeFrom="column">
                  <wp:posOffset>1822221</wp:posOffset>
                </wp:positionH>
                <wp:positionV relativeFrom="paragraph">
                  <wp:posOffset>3111555</wp:posOffset>
                </wp:positionV>
                <wp:extent cx="1764829" cy="3289"/>
                <wp:effectExtent l="0" t="95250" r="0" b="111125"/>
                <wp:wrapNone/>
                <wp:docPr id="25" name="Straight Arrow Connector 25"/>
                <wp:cNvGraphicFramePr/>
                <a:graphic xmlns:a="http://schemas.openxmlformats.org/drawingml/2006/main">
                  <a:graphicData uri="http://schemas.microsoft.com/office/word/2010/wordprocessingShape">
                    <wps:wsp>
                      <wps:cNvCnPr/>
                      <wps:spPr>
                        <a:xfrm flipV="1">
                          <a:off x="0" y="0"/>
                          <a:ext cx="1764829" cy="3289"/>
                        </a:xfrm>
                        <a:prstGeom prst="straightConnector1">
                          <a:avLst/>
                        </a:prstGeom>
                        <a:ln w="28575">
                          <a:solidFill>
                            <a:srgbClr val="FFD00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213F37" id="_x0000_t32" coordsize="21600,21600" o:spt="32" o:oned="t" path="m,l21600,21600e" filled="f">
                <v:path arrowok="t" fillok="f" o:connecttype="none"/>
                <o:lock v:ext="edit" shapetype="t"/>
              </v:shapetype>
              <v:shape id="Straight Arrow Connector 25" o:spid="_x0000_s1026" type="#_x0000_t32" style="position:absolute;margin-left:143.5pt;margin-top:245pt;width:138.95pt;height:.25pt;flip:y;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" strokecolor="#ffd006" strokeweight="2.25pt">
                <v:stroke endarrow="block"/>
              </v:shape>
            </w:pict>
          </mc:Fallback>
        </mc:AlternateContent>
      </w:r>
      <w:r>
        <w:rPr>
          <w:noProof/>
        </w:rPr>
        <mc:AlternateContent>
          <mc:Choice Requires="wps">
            <w:drawing>
              <wp:anchor distT="0" distB="0" distL="114300" distR="114300" simplePos="0" relativeHeight="251730432" behindDoc="0" locked="0" layoutInCell="1" allowOverlap="1" wp14:anchorId="75D3E548" wp14:editId="570CD848">
                <wp:simplePos x="0" y="0"/>
                <wp:positionH relativeFrom="margin">
                  <wp:posOffset>3642081</wp:posOffset>
                </wp:positionH>
                <wp:positionV relativeFrom="paragraph">
                  <wp:posOffset>4752975</wp:posOffset>
                </wp:positionV>
                <wp:extent cx="2238375" cy="523875"/>
                <wp:effectExtent l="0" t="0" r="28575" b="28575"/>
                <wp:wrapNone/>
                <wp:docPr id="215" name="Rectangle: Rounded Corners 215"/>
                <wp:cNvGraphicFramePr/>
                <a:graphic xmlns:a="http://schemas.openxmlformats.org/drawingml/2006/main">
                  <a:graphicData uri="http://schemas.microsoft.com/office/word/2010/wordprocessingShape">
                    <wps:wsp>
                      <wps:cNvSpPr/>
                      <wps:spPr>
                        <a:xfrm>
                          <a:off x="0" y="0"/>
                          <a:ext cx="2238375" cy="523875"/>
                        </a:xfrm>
                        <a:prstGeom prst="roundRect">
                          <a:avLst/>
                        </a:prstGeom>
                        <a:noFill/>
                        <a:ln>
                          <a:solidFill>
                            <a:srgbClr val="34718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4B0300" w14:textId="501E4A7F" w:rsidR="00A53505" w:rsidRPr="00087A9C" w:rsidRDefault="00A53505" w:rsidP="00A53505">
                            <w:pPr>
                              <w:jc w:val="center"/>
                              <w:rPr>
                                <w:color w:val="000000" w:themeColor="text1"/>
                              </w:rPr>
                            </w:pPr>
                            <w:r>
                              <w:rPr>
                                <w:color w:val="000000" w:themeColor="text1"/>
                              </w:rPr>
                              <w:t xml:space="preserve">Is the content violent or does it involve sexual acts?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3E548" id="Rectangle: Rounded Corners 215" o:spid="_x0000_s1029" style="position:absolute;margin-left:286.8pt;margin-top:374.25pt;width:176.25pt;height:41.25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" filled="f" strokecolor="#347186" strokeweight="2pt">
                <v:textbox>
                  <w:txbxContent>
                    <w:p w14:paraId="484B0300" w14:textId="501E4A7F" w:rsidR="00A53505" w:rsidRPr="00087A9C" w:rsidRDefault="00A53505" w:rsidP="00A53505">
                      <w:pPr>
                        <w:jc w:val="center"/>
                        <w:rPr>
                          <w:color w:val="000000" w:themeColor="text1"/>
                        </w:rPr>
                      </w:pPr>
                      <w:r>
                        <w:rPr>
                          <w:color w:val="000000" w:themeColor="text1"/>
                        </w:rPr>
                        <w:t xml:space="preserve">Is the content violent or does it involve sexual acts? </w:t>
                      </w:r>
                    </w:p>
                  </w:txbxContent>
                </v:textbox>
                <w10:wrap anchorx="margin"/>
              </v:roundrect>
            </w:pict>
          </mc:Fallback>
        </mc:AlternateContent>
      </w:r>
      <w:r>
        <w:rPr>
          <w:noProof/>
        </w:rPr>
        <mc:AlternateContent>
          <mc:Choice Requires="wps">
            <w:drawing>
              <wp:anchor distT="0" distB="0" distL="114300" distR="114300" simplePos="0" relativeHeight="251732480" behindDoc="0" locked="0" layoutInCell="1" allowOverlap="1" wp14:anchorId="58E2844E" wp14:editId="306C766F">
                <wp:simplePos x="0" y="0"/>
                <wp:positionH relativeFrom="column">
                  <wp:posOffset>-201239</wp:posOffset>
                </wp:positionH>
                <wp:positionV relativeFrom="paragraph">
                  <wp:posOffset>4978796</wp:posOffset>
                </wp:positionV>
                <wp:extent cx="3740582" cy="6252"/>
                <wp:effectExtent l="19050" t="19050" r="12700" b="32385"/>
                <wp:wrapNone/>
                <wp:docPr id="216" name="Straight Connector 216"/>
                <wp:cNvGraphicFramePr/>
                <a:graphic xmlns:a="http://schemas.openxmlformats.org/drawingml/2006/main">
                  <a:graphicData uri="http://schemas.microsoft.com/office/word/2010/wordprocessingShape">
                    <wps:wsp>
                      <wps:cNvCnPr/>
                      <wps:spPr>
                        <a:xfrm flipH="1" flipV="1">
                          <a:off x="0" y="0"/>
                          <a:ext cx="3740582" cy="6252"/>
                        </a:xfrm>
                        <a:prstGeom prst="line">
                          <a:avLst/>
                        </a:prstGeom>
                        <a:ln w="28575"/>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88AD0" id="Straight Connector 216" o:spid="_x0000_s1026" style="position:absolute;flip:x 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392.05pt" to="278.7pt,3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" strokecolor="#f7c514 [3048]" strokeweight="2.25pt"/>
            </w:pict>
          </mc:Fallback>
        </mc:AlternateContent>
      </w:r>
      <w:r>
        <w:rPr>
          <w:noProof/>
        </w:rPr>
        <mc:AlternateContent>
          <mc:Choice Requires="wps">
            <w:drawing>
              <wp:anchor distT="0" distB="0" distL="114300" distR="114300" simplePos="0" relativeHeight="251725312" behindDoc="0" locked="0" layoutInCell="1" allowOverlap="1" wp14:anchorId="6ABCF714" wp14:editId="399B79AE">
                <wp:simplePos x="0" y="0"/>
                <wp:positionH relativeFrom="column">
                  <wp:posOffset>155341</wp:posOffset>
                </wp:positionH>
                <wp:positionV relativeFrom="paragraph">
                  <wp:posOffset>4131477</wp:posOffset>
                </wp:positionV>
                <wp:extent cx="3399793" cy="4445"/>
                <wp:effectExtent l="19050" t="19050" r="10160" b="33655"/>
                <wp:wrapNone/>
                <wp:docPr id="211" name="Straight Connector 211"/>
                <wp:cNvGraphicFramePr/>
                <a:graphic xmlns:a="http://schemas.openxmlformats.org/drawingml/2006/main">
                  <a:graphicData uri="http://schemas.microsoft.com/office/word/2010/wordprocessingShape">
                    <wps:wsp>
                      <wps:cNvCnPr/>
                      <wps:spPr>
                        <a:xfrm flipH="1">
                          <a:off x="0" y="0"/>
                          <a:ext cx="3399793" cy="4445"/>
                        </a:xfrm>
                        <a:prstGeom prst="line">
                          <a:avLst/>
                        </a:prstGeom>
                        <a:ln w="28575"/>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anchor>
            </w:drawing>
          </mc:Choice>
          <mc:Fallback>
            <w:pict>
              <v:line w14:anchorId="2595AE73" id="Straight Connector 211" o:spid="_x0000_s1026" style="position:absolute;flip:x;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5pt,325.3pt" to="279.95pt,3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" strokecolor="#f7c514 [3048]" strokeweight="2.25pt"/>
            </w:pict>
          </mc:Fallback>
        </mc:AlternateContent>
      </w:r>
      <w:r>
        <w:rPr>
          <w:noProof/>
        </w:rPr>
        <mc:AlternateContent>
          <mc:Choice Requires="wps">
            <w:drawing>
              <wp:anchor distT="0" distB="0" distL="114300" distR="114300" simplePos="0" relativeHeight="251719168" behindDoc="0" locked="0" layoutInCell="1" allowOverlap="1" wp14:anchorId="077DD098" wp14:editId="7A19A800">
                <wp:simplePos x="0" y="0"/>
                <wp:positionH relativeFrom="margin">
                  <wp:posOffset>3664229</wp:posOffset>
                </wp:positionH>
                <wp:positionV relativeFrom="paragraph">
                  <wp:posOffset>3810000</wp:posOffset>
                </wp:positionV>
                <wp:extent cx="2238375" cy="523875"/>
                <wp:effectExtent l="0" t="0" r="28575" b="28575"/>
                <wp:wrapNone/>
                <wp:docPr id="208" name="Rectangle: Rounded Corners 208"/>
                <wp:cNvGraphicFramePr/>
                <a:graphic xmlns:a="http://schemas.openxmlformats.org/drawingml/2006/main">
                  <a:graphicData uri="http://schemas.microsoft.com/office/word/2010/wordprocessingShape">
                    <wps:wsp>
                      <wps:cNvSpPr/>
                      <wps:spPr>
                        <a:xfrm>
                          <a:off x="0" y="0"/>
                          <a:ext cx="2238375" cy="523875"/>
                        </a:xfrm>
                        <a:prstGeom prst="roundRect">
                          <a:avLst/>
                        </a:prstGeom>
                        <a:noFill/>
                        <a:ln>
                          <a:solidFill>
                            <a:srgbClr val="34718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3E2E7" w14:textId="415EDFC3" w:rsidR="00A53505" w:rsidRPr="00087A9C" w:rsidRDefault="00A53505" w:rsidP="00A53505">
                            <w:pPr>
                              <w:jc w:val="center"/>
                              <w:rPr>
                                <w:color w:val="000000" w:themeColor="text1"/>
                              </w:rPr>
                            </w:pPr>
                            <w:r>
                              <w:rPr>
                                <w:color w:val="000000" w:themeColor="text1"/>
                              </w:rPr>
                              <w:t>Does the incident involve an adult?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DD098" id="Rectangle: Rounded Corners 208" o:spid="_x0000_s1030" style="position:absolute;margin-left:288.5pt;margin-top:300pt;width:176.25pt;height:41.2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" filled="f" strokecolor="#347186" strokeweight="2pt">
                <v:textbox>
                  <w:txbxContent>
                    <w:p w14:paraId="4D13E2E7" w14:textId="415EDFC3" w:rsidR="00A53505" w:rsidRPr="00087A9C" w:rsidRDefault="00A53505" w:rsidP="00A53505">
                      <w:pPr>
                        <w:jc w:val="center"/>
                        <w:rPr>
                          <w:color w:val="000000" w:themeColor="text1"/>
                        </w:rPr>
                      </w:pPr>
                      <w:r>
                        <w:rPr>
                          <w:color w:val="000000" w:themeColor="text1"/>
                        </w:rPr>
                        <w:t>Does the incident involve an adult?</w:t>
                      </w:r>
                    </w:p>
                  </w:txbxContent>
                </v:textbox>
                <w10:wrap anchorx="margin"/>
              </v:roundrect>
            </w:pict>
          </mc:Fallback>
        </mc:AlternateContent>
      </w:r>
      <w:r>
        <w:rPr>
          <w:noProof/>
        </w:rPr>
        <mc:AlternateContent>
          <mc:Choice Requires="wps">
            <w:drawing>
              <wp:anchor distT="0" distB="0" distL="114300" distR="114300" simplePos="0" relativeHeight="251699712" behindDoc="0" locked="0" layoutInCell="1" allowOverlap="1" wp14:anchorId="0AAAB454" wp14:editId="6C99FE1B">
                <wp:simplePos x="0" y="0"/>
                <wp:positionH relativeFrom="margin">
                  <wp:posOffset>3650259</wp:posOffset>
                </wp:positionH>
                <wp:positionV relativeFrom="paragraph">
                  <wp:posOffset>2846705</wp:posOffset>
                </wp:positionV>
                <wp:extent cx="2238375" cy="609600"/>
                <wp:effectExtent l="0" t="0" r="28575" b="19050"/>
                <wp:wrapNone/>
                <wp:docPr id="194" name="Rectangle: Rounded Corners 194"/>
                <wp:cNvGraphicFramePr/>
                <a:graphic xmlns:a="http://schemas.openxmlformats.org/drawingml/2006/main">
                  <a:graphicData uri="http://schemas.microsoft.com/office/word/2010/wordprocessingShape">
                    <wps:wsp>
                      <wps:cNvSpPr/>
                      <wps:spPr>
                        <a:xfrm>
                          <a:off x="0" y="0"/>
                          <a:ext cx="2238375" cy="609600"/>
                        </a:xfrm>
                        <a:prstGeom prst="roundRect">
                          <a:avLst/>
                        </a:prstGeom>
                        <a:noFill/>
                        <a:ln>
                          <a:solidFill>
                            <a:srgbClr val="34718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AFF53" w14:textId="24E08AC8" w:rsidR="00A53505" w:rsidRPr="00087A9C" w:rsidRDefault="00A53505" w:rsidP="00A53505">
                            <w:pPr>
                              <w:jc w:val="center"/>
                              <w:rPr>
                                <w:color w:val="000000" w:themeColor="text1"/>
                              </w:rPr>
                            </w:pPr>
                            <w:r>
                              <w:rPr>
                                <w:color w:val="000000" w:themeColor="text1"/>
                              </w:rPr>
                              <w:t>Does the content involve anyone under the age of 1</w:t>
                            </w:r>
                            <w:r w:rsidR="00CC54DD">
                              <w:rPr>
                                <w:color w:val="000000" w:themeColor="text1"/>
                              </w:rPr>
                              <w:t>6</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AB454" id="Rectangle: Rounded Corners 194" o:spid="_x0000_s1031" style="position:absolute;margin-left:287.4pt;margin-top:224.15pt;width:176.25pt;height:48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" filled="f" strokecolor="#347186" strokeweight="2pt">
                <v:textbox>
                  <w:txbxContent>
                    <w:p w14:paraId="2B6AFF53" w14:textId="24E08AC8" w:rsidR="00A53505" w:rsidRPr="00087A9C" w:rsidRDefault="00A53505" w:rsidP="00A53505">
                      <w:pPr>
                        <w:jc w:val="center"/>
                        <w:rPr>
                          <w:color w:val="000000" w:themeColor="text1"/>
                        </w:rPr>
                      </w:pPr>
                      <w:r>
                        <w:rPr>
                          <w:color w:val="000000" w:themeColor="text1"/>
                        </w:rPr>
                        <w:t>Does the content involve anyone under the age of 1</w:t>
                      </w:r>
                      <w:r w:rsidR="00CC54DD">
                        <w:rPr>
                          <w:color w:val="000000" w:themeColor="text1"/>
                        </w:rPr>
                        <w:t>6</w:t>
                      </w:r>
                      <w:r>
                        <w:rPr>
                          <w:color w:val="000000" w:themeColor="text1"/>
                        </w:rPr>
                        <w:t>?</w:t>
                      </w:r>
                    </w:p>
                  </w:txbxContent>
                </v:textbox>
                <w10:wrap anchorx="margin"/>
              </v:roundrect>
            </w:pict>
          </mc:Fallback>
        </mc:AlternateContent>
      </w:r>
      <w:r>
        <w:rPr>
          <w:noProof/>
        </w:rPr>
        <mc:AlternateContent>
          <mc:Choice Requires="wps">
            <w:drawing>
              <wp:anchor distT="0" distB="0" distL="114300" distR="114300" simplePos="0" relativeHeight="251714048" behindDoc="0" locked="0" layoutInCell="1" allowOverlap="1" wp14:anchorId="598400A7" wp14:editId="21C5E839">
                <wp:simplePos x="0" y="0"/>
                <wp:positionH relativeFrom="column">
                  <wp:posOffset>492137</wp:posOffset>
                </wp:positionH>
                <wp:positionV relativeFrom="paragraph">
                  <wp:posOffset>3335716</wp:posOffset>
                </wp:positionV>
                <wp:extent cx="3094853" cy="4928"/>
                <wp:effectExtent l="19050" t="19050" r="10795" b="33655"/>
                <wp:wrapNone/>
                <wp:docPr id="205" name="Straight Connector 205"/>
                <wp:cNvGraphicFramePr/>
                <a:graphic xmlns:a="http://schemas.openxmlformats.org/drawingml/2006/main">
                  <a:graphicData uri="http://schemas.microsoft.com/office/word/2010/wordprocessingShape">
                    <wps:wsp>
                      <wps:cNvCnPr/>
                      <wps:spPr>
                        <a:xfrm flipH="1">
                          <a:off x="0" y="0"/>
                          <a:ext cx="3094853" cy="4928"/>
                        </a:xfrm>
                        <a:prstGeom prst="line">
                          <a:avLst/>
                        </a:prstGeom>
                        <a:ln w="28575"/>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5842A" id="Straight Connector 205"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262.65pt" to="282.45pt,2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" strokecolor="#f7c514 [3048]" strokeweight="2.25pt"/>
            </w:pict>
          </mc:Fallback>
        </mc:AlternateContent>
      </w:r>
      <w:r>
        <w:rPr>
          <w:noProof/>
        </w:rPr>
        <mc:AlternateContent>
          <mc:Choice Requires="wps">
            <w:drawing>
              <wp:anchor distT="0" distB="0" distL="114300" distR="114300" simplePos="0" relativeHeight="251688448" behindDoc="0" locked="0" layoutInCell="1" allowOverlap="1" wp14:anchorId="1556031F" wp14:editId="29C0893F">
                <wp:simplePos x="0" y="0"/>
                <wp:positionH relativeFrom="margin">
                  <wp:posOffset>3657600</wp:posOffset>
                </wp:positionH>
                <wp:positionV relativeFrom="paragraph">
                  <wp:posOffset>1885950</wp:posOffset>
                </wp:positionV>
                <wp:extent cx="2238375" cy="523875"/>
                <wp:effectExtent l="0" t="0" r="28575" b="28575"/>
                <wp:wrapNone/>
                <wp:docPr id="23" name="Rectangle: Rounded Corners 23"/>
                <wp:cNvGraphicFramePr/>
                <a:graphic xmlns:a="http://schemas.openxmlformats.org/drawingml/2006/main">
                  <a:graphicData uri="http://schemas.microsoft.com/office/word/2010/wordprocessingShape">
                    <wps:wsp>
                      <wps:cNvSpPr/>
                      <wps:spPr>
                        <a:xfrm>
                          <a:off x="0" y="0"/>
                          <a:ext cx="2238375" cy="523875"/>
                        </a:xfrm>
                        <a:prstGeom prst="roundRect">
                          <a:avLst/>
                        </a:prstGeom>
                        <a:noFill/>
                        <a:ln>
                          <a:solidFill>
                            <a:srgbClr val="34718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6FF8D" w14:textId="25FA515A" w:rsidR="00872F8C" w:rsidRPr="00087A9C" w:rsidRDefault="00A53505" w:rsidP="00872F8C">
                            <w:pPr>
                              <w:jc w:val="center"/>
                              <w:rPr>
                                <w:color w:val="000000" w:themeColor="text1"/>
                              </w:rPr>
                            </w:pPr>
                            <w:r>
                              <w:rPr>
                                <w:color w:val="000000" w:themeColor="text1"/>
                              </w:rPr>
                              <w:t>Has the content been shared beyond the recipient?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6031F" id="Rectangle: Rounded Corners 23" o:spid="_x0000_s1032" style="position:absolute;margin-left:4in;margin-top:148.5pt;width:176.25pt;height:41.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" filled="f" strokecolor="#347186" strokeweight="2pt">
                <v:textbox>
                  <w:txbxContent>
                    <w:p w14:paraId="1FF6FF8D" w14:textId="25FA515A" w:rsidR="00872F8C" w:rsidRPr="00087A9C" w:rsidRDefault="00A53505" w:rsidP="00872F8C">
                      <w:pPr>
                        <w:jc w:val="center"/>
                        <w:rPr>
                          <w:color w:val="000000" w:themeColor="text1"/>
                        </w:rPr>
                      </w:pPr>
                      <w:r>
                        <w:rPr>
                          <w:color w:val="000000" w:themeColor="text1"/>
                        </w:rPr>
                        <w:t>Has the content been shared beyond the recipient?</w:t>
                      </w:r>
                    </w:p>
                  </w:txbxContent>
                </v:textbox>
                <w10:wrap anchorx="margin"/>
              </v:roundrect>
            </w:pict>
          </mc:Fallback>
        </mc:AlternateContent>
      </w:r>
      <w:r>
        <w:rPr>
          <w:noProof/>
        </w:rPr>
        <mc:AlternateContent>
          <mc:Choice Requires="wps">
            <w:drawing>
              <wp:anchor distT="0" distB="0" distL="114300" distR="114300" simplePos="0" relativeHeight="251745792" behindDoc="0" locked="0" layoutInCell="1" allowOverlap="1" wp14:anchorId="2FCAFAA1" wp14:editId="603BD1E7">
                <wp:simplePos x="0" y="0"/>
                <wp:positionH relativeFrom="column">
                  <wp:posOffset>2581275</wp:posOffset>
                </wp:positionH>
                <wp:positionV relativeFrom="paragraph">
                  <wp:posOffset>2208530</wp:posOffset>
                </wp:positionV>
                <wp:extent cx="1019175" cy="0"/>
                <wp:effectExtent l="0" t="95250" r="0" b="95250"/>
                <wp:wrapNone/>
                <wp:docPr id="4" name="Straight Arrow Connector 4"/>
                <wp:cNvGraphicFramePr/>
                <a:graphic xmlns:a="http://schemas.openxmlformats.org/drawingml/2006/main">
                  <a:graphicData uri="http://schemas.microsoft.com/office/word/2010/wordprocessingShape">
                    <wps:wsp>
                      <wps:cNvCnPr/>
                      <wps:spPr>
                        <a:xfrm flipH="1">
                          <a:off x="0" y="0"/>
                          <a:ext cx="1019175" cy="0"/>
                        </a:xfrm>
                        <a:prstGeom prst="straightConnector1">
                          <a:avLst/>
                        </a:prstGeom>
                        <a:ln w="28575">
                          <a:solidFill>
                            <a:srgbClr val="FFD006"/>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E9A170" id="Straight Arrow Connector 4" o:spid="_x0000_s1026" type="#_x0000_t32" style="position:absolute;margin-left:203.25pt;margin-top:173.9pt;width:80.25pt;height:0;flip:x;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" strokecolor="#ffd006" strokeweight="2.25pt">
                <v:stroke endarrow="block"/>
              </v:shape>
            </w:pict>
          </mc:Fallback>
        </mc:AlternateContent>
      </w:r>
      <w:r>
        <w:rPr>
          <w:noProof/>
        </w:rPr>
        <mc:AlternateContent>
          <mc:Choice Requires="wps">
            <w:drawing>
              <wp:anchor distT="0" distB="0" distL="114300" distR="114300" simplePos="0" relativeHeight="251678208" behindDoc="0" locked="0" layoutInCell="1" allowOverlap="1" wp14:anchorId="7D8FBC37" wp14:editId="2A2878F6">
                <wp:simplePos x="0" y="0"/>
                <wp:positionH relativeFrom="margin">
                  <wp:posOffset>3648075</wp:posOffset>
                </wp:positionH>
                <wp:positionV relativeFrom="paragraph">
                  <wp:posOffset>923925</wp:posOffset>
                </wp:positionV>
                <wp:extent cx="2238375" cy="523875"/>
                <wp:effectExtent l="0" t="0" r="28575" b="28575"/>
                <wp:wrapNone/>
                <wp:docPr id="12" name="Rectangle: Rounded Corners 12"/>
                <wp:cNvGraphicFramePr/>
                <a:graphic xmlns:a="http://schemas.openxmlformats.org/drawingml/2006/main">
                  <a:graphicData uri="http://schemas.microsoft.com/office/word/2010/wordprocessingShape">
                    <wps:wsp>
                      <wps:cNvSpPr/>
                      <wps:spPr>
                        <a:xfrm>
                          <a:off x="0" y="0"/>
                          <a:ext cx="2238375" cy="523875"/>
                        </a:xfrm>
                        <a:prstGeom prst="roundRect">
                          <a:avLst/>
                        </a:prstGeom>
                        <a:noFill/>
                        <a:ln>
                          <a:solidFill>
                            <a:srgbClr val="34718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DC2E7" w14:textId="4B8B0474" w:rsidR="00087A9C" w:rsidRPr="00087A9C" w:rsidRDefault="00A53505" w:rsidP="00087A9C">
                            <w:pPr>
                              <w:jc w:val="center"/>
                              <w:rPr>
                                <w:color w:val="000000" w:themeColor="text1"/>
                              </w:rPr>
                            </w:pPr>
                            <w:r>
                              <w:rPr>
                                <w:color w:val="000000" w:themeColor="text1"/>
                              </w:rPr>
                              <w:t xml:space="preserve">Was the content shared consensually?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FBC37" id="Rectangle: Rounded Corners 12" o:spid="_x0000_s1033" style="position:absolute;margin-left:287.25pt;margin-top:72.75pt;width:176.25pt;height:41.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" filled="f" strokecolor="#347186" strokeweight="2pt">
                <v:textbox>
                  <w:txbxContent>
                    <w:p w14:paraId="477DC2E7" w14:textId="4B8B0474" w:rsidR="00087A9C" w:rsidRPr="00087A9C" w:rsidRDefault="00A53505" w:rsidP="00087A9C">
                      <w:pPr>
                        <w:jc w:val="center"/>
                        <w:rPr>
                          <w:color w:val="000000" w:themeColor="text1"/>
                        </w:rPr>
                      </w:pPr>
                      <w:r>
                        <w:rPr>
                          <w:color w:val="000000" w:themeColor="text1"/>
                        </w:rPr>
                        <w:t xml:space="preserve">Was the content shared consensually? </w:t>
                      </w:r>
                    </w:p>
                  </w:txbxContent>
                </v:textbox>
                <w10:wrap anchorx="margin"/>
              </v:roundrect>
            </w:pict>
          </mc:Fallback>
        </mc:AlternateContent>
      </w:r>
      <w:r>
        <w:rPr>
          <w:noProof/>
        </w:rPr>
        <mc:AlternateContent>
          <mc:Choice Requires="wps">
            <w:drawing>
              <wp:anchor distT="0" distB="0" distL="114300" distR="114300" simplePos="0" relativeHeight="251679232" behindDoc="0" locked="0" layoutInCell="1" allowOverlap="1" wp14:anchorId="69CA7D47" wp14:editId="76739785">
                <wp:simplePos x="0" y="0"/>
                <wp:positionH relativeFrom="column">
                  <wp:posOffset>1638300</wp:posOffset>
                </wp:positionH>
                <wp:positionV relativeFrom="paragraph">
                  <wp:posOffset>1122680</wp:posOffset>
                </wp:positionV>
                <wp:extent cx="1971675" cy="0"/>
                <wp:effectExtent l="19050" t="19050" r="9525" b="19050"/>
                <wp:wrapNone/>
                <wp:docPr id="13" name="Straight Connector 13"/>
                <wp:cNvGraphicFramePr/>
                <a:graphic xmlns:a="http://schemas.openxmlformats.org/drawingml/2006/main">
                  <a:graphicData uri="http://schemas.microsoft.com/office/word/2010/wordprocessingShape">
                    <wps:wsp>
                      <wps:cNvCnPr/>
                      <wps:spPr>
                        <a:xfrm flipH="1">
                          <a:off x="0" y="0"/>
                          <a:ext cx="1971675" cy="0"/>
                        </a:xfrm>
                        <a:prstGeom prst="line">
                          <a:avLst/>
                        </a:prstGeom>
                        <a:ln w="28575">
                          <a:solidFill>
                            <a:srgbClr val="FFD00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7709A4" id="Straight Connector 13" o:spid="_x0000_s1026" style="position:absolute;flip:x;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pt,88.4pt" to="284.2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" strokecolor="#ffd006" strokeweight="2.25pt"/>
            </w:pict>
          </mc:Fallback>
        </mc:AlternateContent>
      </w:r>
      <w:r w:rsidR="007149A2">
        <w:rPr>
          <w:noProof/>
        </w:rPr>
        <mc:AlternateContent>
          <mc:Choice Requires="wps">
            <w:drawing>
              <wp:anchor distT="0" distB="0" distL="114300" distR="114300" simplePos="0" relativeHeight="251715072" behindDoc="0" locked="0" layoutInCell="1" allowOverlap="1" wp14:anchorId="1699CF67" wp14:editId="1475A589">
                <wp:simplePos x="0" y="0"/>
                <wp:positionH relativeFrom="column">
                  <wp:posOffset>504825</wp:posOffset>
                </wp:positionH>
                <wp:positionV relativeFrom="paragraph">
                  <wp:posOffset>627380</wp:posOffset>
                </wp:positionV>
                <wp:extent cx="0" cy="2700000"/>
                <wp:effectExtent l="57150" t="38100" r="57150" b="5715"/>
                <wp:wrapNone/>
                <wp:docPr id="206" name="Straight Arrow Connector 206"/>
                <wp:cNvGraphicFramePr/>
                <a:graphic xmlns:a="http://schemas.openxmlformats.org/drawingml/2006/main">
                  <a:graphicData uri="http://schemas.microsoft.com/office/word/2010/wordprocessingShape">
                    <wps:wsp>
                      <wps:cNvCnPr/>
                      <wps:spPr>
                        <a:xfrm flipV="1">
                          <a:off x="0" y="0"/>
                          <a:ext cx="0" cy="2700000"/>
                        </a:xfrm>
                        <a:prstGeom prst="straightConnector1">
                          <a:avLst/>
                        </a:prstGeom>
                        <a:ln w="28575">
                          <a:tailEnd type="triangle"/>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1FBC0C" id="_x0000_t32" coordsize="21600,21600" o:spt="32" o:oned="t" path="m,l21600,21600e" filled="f">
                <v:path arrowok="t" fillok="f" o:connecttype="none"/>
                <o:lock v:ext="edit" shapetype="t"/>
              </v:shapetype>
              <v:shape id="Straight Arrow Connector 206" o:spid="_x0000_s1026" type="#_x0000_t32" style="position:absolute;margin-left:39.75pt;margin-top:49.4pt;width:0;height:212.6pt;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" strokecolor="#f7c514 [3048]" strokeweight="2.25pt">
                <v:stroke endarrow="block"/>
              </v:shape>
            </w:pict>
          </mc:Fallback>
        </mc:AlternateContent>
      </w:r>
      <w:r w:rsidR="007149A2">
        <w:rPr>
          <w:noProof/>
        </w:rPr>
        <mc:AlternateContent>
          <mc:Choice Requires="wps">
            <w:drawing>
              <wp:anchor distT="0" distB="0" distL="114300" distR="114300" simplePos="0" relativeHeight="251707904" behindDoc="0" locked="0" layoutInCell="1" allowOverlap="1" wp14:anchorId="6AD8979D" wp14:editId="5A623CBB">
                <wp:simplePos x="0" y="0"/>
                <wp:positionH relativeFrom="column">
                  <wp:posOffset>1819275</wp:posOffset>
                </wp:positionH>
                <wp:positionV relativeFrom="paragraph">
                  <wp:posOffset>2516505</wp:posOffset>
                </wp:positionV>
                <wp:extent cx="0" cy="612000"/>
                <wp:effectExtent l="19050" t="0" r="19050" b="36195"/>
                <wp:wrapNone/>
                <wp:docPr id="200" name="Straight Connector 200"/>
                <wp:cNvGraphicFramePr/>
                <a:graphic xmlns:a="http://schemas.openxmlformats.org/drawingml/2006/main">
                  <a:graphicData uri="http://schemas.microsoft.com/office/word/2010/wordprocessingShape">
                    <wps:wsp>
                      <wps:cNvCnPr/>
                      <wps:spPr>
                        <a:xfrm>
                          <a:off x="0" y="0"/>
                          <a:ext cx="0" cy="612000"/>
                        </a:xfrm>
                        <a:prstGeom prst="line">
                          <a:avLst/>
                        </a:prstGeom>
                        <a:ln w="28575"/>
                      </wps:spPr>
                      <wps:style>
                        <a:lnRef idx="1">
                          <a:schemeClr val="accent5"/>
                        </a:lnRef>
                        <a:fillRef idx="0">
                          <a:schemeClr val="accent5"/>
                        </a:fillRef>
                        <a:effectRef idx="0">
                          <a:schemeClr val="accent5"/>
                        </a:effectRef>
                        <a:fontRef idx="minor">
                          <a:schemeClr val="tx1"/>
                        </a:fontRef>
                      </wps:style>
                      <wps:bodyPr/>
                    </wps:wsp>
                  </a:graphicData>
                </a:graphic>
                <wp14:sizeRelV relativeFrom="margin">
                  <wp14:pctHeight>0</wp14:pctHeight>
                </wp14:sizeRelV>
              </wp:anchor>
            </w:drawing>
          </mc:Choice>
          <mc:Fallback>
            <w:pict>
              <v:line w14:anchorId="01B0BBBD" id="Straight Connector 200" o:spid="_x0000_s1026" style="position:absolute;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3.25pt,198.15pt" to="143.25pt,2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" strokecolor="#f7c514 [3048]" strokeweight="2.25pt"/>
            </w:pict>
          </mc:Fallback>
        </mc:AlternateContent>
      </w:r>
      <w:r w:rsidR="007149A2">
        <w:rPr>
          <w:noProof/>
        </w:rPr>
        <mc:AlternateContent>
          <mc:Choice Requires="wps">
            <w:drawing>
              <wp:anchor distT="0" distB="0" distL="114300" distR="114300" simplePos="0" relativeHeight="251713024" behindDoc="0" locked="0" layoutInCell="1" allowOverlap="1" wp14:anchorId="085F3A71" wp14:editId="2D675424">
                <wp:simplePos x="0" y="0"/>
                <wp:positionH relativeFrom="column">
                  <wp:posOffset>4933950</wp:posOffset>
                </wp:positionH>
                <wp:positionV relativeFrom="paragraph">
                  <wp:posOffset>3467100</wp:posOffset>
                </wp:positionV>
                <wp:extent cx="0" cy="314325"/>
                <wp:effectExtent l="95250" t="0" r="57150" b="47625"/>
                <wp:wrapNone/>
                <wp:docPr id="203" name="Straight Arrow Connector 203"/>
                <wp:cNvGraphicFramePr/>
                <a:graphic xmlns:a="http://schemas.openxmlformats.org/drawingml/2006/main">
                  <a:graphicData uri="http://schemas.microsoft.com/office/word/2010/wordprocessingShape">
                    <wps:wsp>
                      <wps:cNvCnPr/>
                      <wps:spPr>
                        <a:xfrm>
                          <a:off x="0" y="0"/>
                          <a:ext cx="0" cy="314325"/>
                        </a:xfrm>
                        <a:prstGeom prst="straightConnector1">
                          <a:avLst/>
                        </a:prstGeom>
                        <a:ln w="28575">
                          <a:solidFill>
                            <a:srgbClr val="FFD00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2BBE3E" id="Straight Arrow Connector 203" o:spid="_x0000_s1026" type="#_x0000_t32" style="position:absolute;margin-left:388.5pt;margin-top:273pt;width:0;height:24.75pt;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" strokecolor="#ffd006" strokeweight="2.25pt">
                <v:stroke endarrow="block"/>
              </v:shape>
            </w:pict>
          </mc:Fallback>
        </mc:AlternateContent>
      </w:r>
      <w:r w:rsidR="007149A2">
        <w:rPr>
          <w:noProof/>
        </w:rPr>
        <mc:AlternateContent>
          <mc:Choice Requires="wps">
            <w:drawing>
              <wp:anchor distT="0" distB="0" distL="114300" distR="114300" simplePos="0" relativeHeight="251744768" behindDoc="0" locked="0" layoutInCell="1" allowOverlap="1" wp14:anchorId="5DA3FBAB" wp14:editId="241E6E83">
                <wp:simplePos x="0" y="0"/>
                <wp:positionH relativeFrom="column">
                  <wp:posOffset>2486025</wp:posOffset>
                </wp:positionH>
                <wp:positionV relativeFrom="paragraph">
                  <wp:posOffset>285750</wp:posOffset>
                </wp:positionV>
                <wp:extent cx="1133475" cy="0"/>
                <wp:effectExtent l="0" t="95250" r="0" b="95250"/>
                <wp:wrapNone/>
                <wp:docPr id="3" name="Straight Arrow Connector 3"/>
                <wp:cNvGraphicFramePr/>
                <a:graphic xmlns:a="http://schemas.openxmlformats.org/drawingml/2006/main">
                  <a:graphicData uri="http://schemas.microsoft.com/office/word/2010/wordprocessingShape">
                    <wps:wsp>
                      <wps:cNvCnPr/>
                      <wps:spPr>
                        <a:xfrm flipH="1">
                          <a:off x="0" y="0"/>
                          <a:ext cx="1133475" cy="0"/>
                        </a:xfrm>
                        <a:prstGeom prst="straightConnector1">
                          <a:avLst/>
                        </a:prstGeom>
                        <a:ln w="28575">
                          <a:solidFill>
                            <a:srgbClr val="FFD00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99D8DD" id="Straight Arrow Connector 3" o:spid="_x0000_s1026" type="#_x0000_t32" style="position:absolute;margin-left:195.75pt;margin-top:22.5pt;width:89.25pt;height:0;flip:x;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" strokecolor="#ffd006" strokeweight="2.25pt">
                <v:stroke endarrow="block"/>
              </v:shape>
            </w:pict>
          </mc:Fallback>
        </mc:AlternateContent>
      </w:r>
      <w:r w:rsidR="000D7BFF">
        <w:rPr>
          <w:noProof/>
        </w:rPr>
        <mc:AlternateContent>
          <mc:Choice Requires="wps">
            <w:drawing>
              <wp:anchor distT="0" distB="0" distL="114300" distR="114300" simplePos="0" relativeHeight="251742720" behindDoc="0" locked="0" layoutInCell="1" allowOverlap="1" wp14:anchorId="6EE701BA" wp14:editId="5C27D390">
                <wp:simplePos x="0" y="0"/>
                <wp:positionH relativeFrom="margin">
                  <wp:posOffset>6219825</wp:posOffset>
                </wp:positionH>
                <wp:positionV relativeFrom="paragraph">
                  <wp:posOffset>2008505</wp:posOffset>
                </wp:positionV>
                <wp:extent cx="2981325" cy="70485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2981325" cy="7048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475E2" w14:textId="2A3D0FA1" w:rsidR="000D7BFF" w:rsidRPr="00087A9C" w:rsidRDefault="000D7BFF" w:rsidP="000D7BFF">
                            <w:pPr>
                              <w:jc w:val="center"/>
                              <w:rPr>
                                <w:color w:val="000000" w:themeColor="text1"/>
                              </w:rPr>
                            </w:pPr>
                            <w:r>
                              <w:rPr>
                                <w:color w:val="000000" w:themeColor="text1"/>
                              </w:rPr>
                              <w:t>Action internal safeguarding procedures and handle directly. Inform parents as soon as possible.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701BA" id="Rectangle 223" o:spid="_x0000_s1034" style="position:absolute;margin-left:489.75pt;margin-top:158.15pt;width:234.75pt;height:55.5pt;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" fillcolor="white [3212]" strokecolor="red" strokeweight="2pt">
                <v:textbox>
                  <w:txbxContent>
                    <w:p w14:paraId="5B4475E2" w14:textId="2A3D0FA1" w:rsidR="000D7BFF" w:rsidRPr="00087A9C" w:rsidRDefault="000D7BFF" w:rsidP="000D7BFF">
                      <w:pPr>
                        <w:jc w:val="center"/>
                        <w:rPr>
                          <w:color w:val="000000" w:themeColor="text1"/>
                        </w:rPr>
                      </w:pPr>
                      <w:r>
                        <w:rPr>
                          <w:color w:val="000000" w:themeColor="text1"/>
                        </w:rPr>
                        <w:t>Action internal safeguarding procedures and handle directly. Inform parents as soon as possible.</w:t>
                      </w:r>
                    </w:p>
                  </w:txbxContent>
                </v:textbox>
                <w10:wrap anchorx="margin"/>
              </v:rect>
            </w:pict>
          </mc:Fallback>
        </mc:AlternateContent>
      </w:r>
      <w:r w:rsidR="000D7BFF">
        <w:rPr>
          <w:noProof/>
        </w:rPr>
        <mc:AlternateContent>
          <mc:Choice Requires="wps">
            <w:drawing>
              <wp:anchor distT="0" distB="0" distL="114300" distR="114300" simplePos="0" relativeHeight="251740672" behindDoc="0" locked="0" layoutInCell="1" allowOverlap="1" wp14:anchorId="04FA9506" wp14:editId="5A365F8F">
                <wp:simplePos x="0" y="0"/>
                <wp:positionH relativeFrom="column">
                  <wp:posOffset>7686675</wp:posOffset>
                </wp:positionH>
                <wp:positionV relativeFrom="paragraph">
                  <wp:posOffset>2760980</wp:posOffset>
                </wp:positionV>
                <wp:extent cx="0" cy="2295525"/>
                <wp:effectExtent l="57150" t="38100" r="57150" b="9525"/>
                <wp:wrapNone/>
                <wp:docPr id="222" name="Straight Arrow Connector 222"/>
                <wp:cNvGraphicFramePr/>
                <a:graphic xmlns:a="http://schemas.openxmlformats.org/drawingml/2006/main">
                  <a:graphicData uri="http://schemas.microsoft.com/office/word/2010/wordprocessingShape">
                    <wps:wsp>
                      <wps:cNvCnPr/>
                      <wps:spPr>
                        <a:xfrm flipV="1">
                          <a:off x="0" y="0"/>
                          <a:ext cx="0" cy="2295525"/>
                        </a:xfrm>
                        <a:prstGeom prst="straightConnector1">
                          <a:avLst/>
                        </a:prstGeom>
                        <a:ln w="28575">
                          <a:tailEnd type="triangle"/>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type w14:anchorId="3A4B2785" id="_x0000_t32" coordsize="21600,21600" o:spt="32" o:oned="t" path="m,l21600,21600e" filled="f">
                <v:path arrowok="t" fillok="f" o:connecttype="none"/>
                <o:lock v:ext="edit" shapetype="t"/>
              </v:shapetype>
              <v:shape id="Straight Arrow Connector 222" o:spid="_x0000_s1026" type="#_x0000_t32" style="position:absolute;margin-left:605.25pt;margin-top:217.4pt;width:0;height:180.75pt;flip:y;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" strokecolor="#f7c514 [3048]" strokeweight="2.25pt">
                <v:stroke endarrow="block"/>
              </v:shape>
            </w:pict>
          </mc:Fallback>
        </mc:AlternateContent>
      </w:r>
      <w:r w:rsidR="000D7BFF">
        <w:rPr>
          <w:noProof/>
        </w:rPr>
        <mc:AlternateContent>
          <mc:Choice Requires="wps">
            <w:drawing>
              <wp:anchor distT="0" distB="0" distL="114300" distR="114300" simplePos="0" relativeHeight="251739648" behindDoc="0" locked="0" layoutInCell="1" allowOverlap="1" wp14:anchorId="2F9D74D0" wp14:editId="512B1308">
                <wp:simplePos x="0" y="0"/>
                <wp:positionH relativeFrom="column">
                  <wp:posOffset>6057900</wp:posOffset>
                </wp:positionH>
                <wp:positionV relativeFrom="paragraph">
                  <wp:posOffset>5037455</wp:posOffset>
                </wp:positionV>
                <wp:extent cx="1638300" cy="0"/>
                <wp:effectExtent l="0" t="19050" r="19050" b="19050"/>
                <wp:wrapNone/>
                <wp:docPr id="221" name="Straight Connector 221"/>
                <wp:cNvGraphicFramePr/>
                <a:graphic xmlns:a="http://schemas.openxmlformats.org/drawingml/2006/main">
                  <a:graphicData uri="http://schemas.microsoft.com/office/word/2010/wordprocessingShape">
                    <wps:wsp>
                      <wps:cNvCnPr/>
                      <wps:spPr>
                        <a:xfrm>
                          <a:off x="0" y="0"/>
                          <a:ext cx="1638300" cy="0"/>
                        </a:xfrm>
                        <a:prstGeom prst="line">
                          <a:avLst/>
                        </a:prstGeom>
                        <a:ln w="28575"/>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281A10DC" id="Straight Connector 221" o:spid="_x0000_s1026" style="position:absolute;z-index:251739648;visibility:visible;mso-wrap-style:square;mso-wrap-distance-left:9pt;mso-wrap-distance-top:0;mso-wrap-distance-right:9pt;mso-wrap-distance-bottom:0;mso-position-horizontal:absolute;mso-position-horizontal-relative:text;mso-position-vertical:absolute;mso-position-vertical-relative:text" from="477pt,396.65pt" to="606pt,3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" strokecolor="#f7c514 [3048]" strokeweight="2.25pt"/>
            </w:pict>
          </mc:Fallback>
        </mc:AlternateContent>
      </w:r>
      <w:r w:rsidR="000D7BFF">
        <w:rPr>
          <w:noProof/>
        </w:rPr>
        <mc:AlternateContent>
          <mc:Choice Requires="wps">
            <w:drawing>
              <wp:anchor distT="0" distB="0" distL="114300" distR="114300" simplePos="0" relativeHeight="251738624" behindDoc="0" locked="0" layoutInCell="1" allowOverlap="1" wp14:anchorId="1E2663ED" wp14:editId="238850FF">
                <wp:simplePos x="0" y="0"/>
                <wp:positionH relativeFrom="margin">
                  <wp:posOffset>6200775</wp:posOffset>
                </wp:positionH>
                <wp:positionV relativeFrom="paragraph">
                  <wp:posOffset>4581525</wp:posOffset>
                </wp:positionV>
                <wp:extent cx="781050" cy="295275"/>
                <wp:effectExtent l="0" t="0" r="0" b="0"/>
                <wp:wrapNone/>
                <wp:docPr id="220" name="Rectangle 220"/>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B5D09" w14:textId="77777777" w:rsidR="000D7BFF" w:rsidRPr="00087A9C" w:rsidRDefault="000D7BFF" w:rsidP="000D7BFF">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663ED" id="Rectangle 220" o:spid="_x0000_s1035" style="position:absolute;margin-left:488.25pt;margin-top:360.75pt;width:61.5pt;height:23.25pt;z-index:251738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" filled="f" stroked="f" strokeweight="2pt">
                <v:textbox>
                  <w:txbxContent>
                    <w:p w14:paraId="513B5D09" w14:textId="77777777" w:rsidR="000D7BFF" w:rsidRPr="00087A9C" w:rsidRDefault="000D7BFF" w:rsidP="000D7BFF">
                      <w:pPr>
                        <w:jc w:val="center"/>
                        <w:rPr>
                          <w:color w:val="000000" w:themeColor="text1"/>
                        </w:rPr>
                      </w:pPr>
                      <w:r>
                        <w:rPr>
                          <w:color w:val="000000" w:themeColor="text1"/>
                        </w:rPr>
                        <w:t>No</w:t>
                      </w:r>
                    </w:p>
                  </w:txbxContent>
                </v:textbox>
                <w10:wrap anchorx="margin"/>
              </v:rect>
            </w:pict>
          </mc:Fallback>
        </mc:AlternateContent>
      </w:r>
      <w:r w:rsidR="00A53505">
        <w:rPr>
          <w:noProof/>
        </w:rPr>
        <mc:AlternateContent>
          <mc:Choice Requires="wps">
            <w:drawing>
              <wp:anchor distT="0" distB="0" distL="114300" distR="114300" simplePos="0" relativeHeight="251736576" behindDoc="0" locked="0" layoutInCell="1" allowOverlap="1" wp14:anchorId="4FF8B15C" wp14:editId="0E172B02">
                <wp:simplePos x="0" y="0"/>
                <wp:positionH relativeFrom="column">
                  <wp:posOffset>2914650</wp:posOffset>
                </wp:positionH>
                <wp:positionV relativeFrom="paragraph">
                  <wp:posOffset>4562475</wp:posOffset>
                </wp:positionV>
                <wp:extent cx="571500" cy="295275"/>
                <wp:effectExtent l="0" t="0" r="0" b="0"/>
                <wp:wrapNone/>
                <wp:docPr id="219" name="Rectangle 219"/>
                <wp:cNvGraphicFramePr/>
                <a:graphic xmlns:a="http://schemas.openxmlformats.org/drawingml/2006/main">
                  <a:graphicData uri="http://schemas.microsoft.com/office/word/2010/wordprocessingShape">
                    <wps:wsp>
                      <wps:cNvSpPr/>
                      <wps:spPr>
                        <a:xfrm>
                          <a:off x="0" y="0"/>
                          <a:ext cx="5715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930020" w14:textId="77777777" w:rsidR="00A53505" w:rsidRPr="00087A9C" w:rsidRDefault="00A53505" w:rsidP="00A53505">
                            <w:pPr>
                              <w:jc w:val="center"/>
                              <w:rPr>
                                <w:color w:val="000000" w:themeColor="text1"/>
                              </w:rPr>
                            </w:pPr>
                            <w:r w:rsidRPr="00087A9C">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8B15C" id="Rectangle 219" o:spid="_x0000_s1036" style="position:absolute;margin-left:229.5pt;margin-top:359.25pt;width:45pt;height:23.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" filled="f" stroked="f" strokeweight="2pt">
                <v:textbox>
                  <w:txbxContent>
                    <w:p w14:paraId="6D930020" w14:textId="77777777" w:rsidR="00A53505" w:rsidRPr="00087A9C" w:rsidRDefault="00A53505" w:rsidP="00A53505">
                      <w:pPr>
                        <w:jc w:val="center"/>
                        <w:rPr>
                          <w:color w:val="000000" w:themeColor="text1"/>
                        </w:rPr>
                      </w:pPr>
                      <w:r w:rsidRPr="00087A9C">
                        <w:rPr>
                          <w:color w:val="000000" w:themeColor="text1"/>
                        </w:rPr>
                        <w:t>Yes</w:t>
                      </w:r>
                    </w:p>
                  </w:txbxContent>
                </v:textbox>
              </v:rect>
            </w:pict>
          </mc:Fallback>
        </mc:AlternateContent>
      </w:r>
      <w:r w:rsidR="00A53505">
        <w:rPr>
          <w:noProof/>
        </w:rPr>
        <mc:AlternateContent>
          <mc:Choice Requires="wps">
            <w:drawing>
              <wp:anchor distT="0" distB="0" distL="114300" distR="114300" simplePos="0" relativeHeight="251734528" behindDoc="0" locked="0" layoutInCell="1" allowOverlap="1" wp14:anchorId="34A62B8C" wp14:editId="44708370">
                <wp:simplePos x="0" y="0"/>
                <wp:positionH relativeFrom="column">
                  <wp:posOffset>-190500</wp:posOffset>
                </wp:positionH>
                <wp:positionV relativeFrom="paragraph">
                  <wp:posOffset>552450</wp:posOffset>
                </wp:positionV>
                <wp:extent cx="0" cy="4428000"/>
                <wp:effectExtent l="57150" t="38100" r="57150" b="10795"/>
                <wp:wrapNone/>
                <wp:docPr id="218" name="Straight Arrow Connector 218"/>
                <wp:cNvGraphicFramePr/>
                <a:graphic xmlns:a="http://schemas.openxmlformats.org/drawingml/2006/main">
                  <a:graphicData uri="http://schemas.microsoft.com/office/word/2010/wordprocessingShape">
                    <wps:wsp>
                      <wps:cNvCnPr/>
                      <wps:spPr>
                        <a:xfrm flipV="1">
                          <a:off x="0" y="0"/>
                          <a:ext cx="0" cy="4428000"/>
                        </a:xfrm>
                        <a:prstGeom prst="straightConnector1">
                          <a:avLst/>
                        </a:prstGeom>
                        <a:ln w="28575">
                          <a:tailEnd type="triangle"/>
                        </a:ln>
                      </wps:spPr>
                      <wps:style>
                        <a:lnRef idx="1">
                          <a:schemeClr val="accent5"/>
                        </a:lnRef>
                        <a:fillRef idx="0">
                          <a:schemeClr val="accent5"/>
                        </a:fillRef>
                        <a:effectRef idx="0">
                          <a:schemeClr val="accent5"/>
                        </a:effectRef>
                        <a:fontRef idx="minor">
                          <a:schemeClr val="tx1"/>
                        </a:fontRef>
                      </wps:style>
                      <wps:bodyPr/>
                    </wps:wsp>
                  </a:graphicData>
                </a:graphic>
                <wp14:sizeRelV relativeFrom="margin">
                  <wp14:pctHeight>0</wp14:pctHeight>
                </wp14:sizeRelV>
              </wp:anchor>
            </w:drawing>
          </mc:Choice>
          <mc:Fallback>
            <w:pict>
              <v:shape w14:anchorId="6C2A9972" id="Straight Arrow Connector 218" o:spid="_x0000_s1026" type="#_x0000_t32" style="position:absolute;margin-left:-15pt;margin-top:43.5pt;width:0;height:348.65pt;flip:y;z-index:251734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" strokecolor="#f7c514 [3048]" strokeweight="2.25pt">
                <v:stroke endarrow="block"/>
              </v:shape>
            </w:pict>
          </mc:Fallback>
        </mc:AlternateContent>
      </w:r>
      <w:r w:rsidR="00A53505">
        <w:rPr>
          <w:noProof/>
        </w:rPr>
        <mc:AlternateContent>
          <mc:Choice Requires="wps">
            <w:drawing>
              <wp:anchor distT="0" distB="0" distL="114300" distR="114300" simplePos="0" relativeHeight="251728384" behindDoc="0" locked="0" layoutInCell="1" allowOverlap="1" wp14:anchorId="5539EA6F" wp14:editId="67562E0B">
                <wp:simplePos x="0" y="0"/>
                <wp:positionH relativeFrom="column">
                  <wp:posOffset>2790825</wp:posOffset>
                </wp:positionH>
                <wp:positionV relativeFrom="paragraph">
                  <wp:posOffset>3771900</wp:posOffset>
                </wp:positionV>
                <wp:extent cx="781050" cy="295275"/>
                <wp:effectExtent l="0" t="0" r="0" b="0"/>
                <wp:wrapNone/>
                <wp:docPr id="214" name="Rectangle 214"/>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9E224" w14:textId="77777777" w:rsidR="00A53505" w:rsidRPr="00087A9C" w:rsidRDefault="00A53505" w:rsidP="00A53505">
                            <w:pPr>
                              <w:jc w:val="center"/>
                              <w:rPr>
                                <w:color w:val="000000" w:themeColor="text1"/>
                              </w:rPr>
                            </w:pPr>
                            <w:r w:rsidRPr="00087A9C">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9EA6F" id="Rectangle 214" o:spid="_x0000_s1037" style="position:absolute;margin-left:219.75pt;margin-top:297pt;width:61.5pt;height:23.25pt;z-index:25172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" filled="f" stroked="f" strokeweight="2pt">
                <v:textbox>
                  <w:txbxContent>
                    <w:p w14:paraId="2149E224" w14:textId="77777777" w:rsidR="00A53505" w:rsidRPr="00087A9C" w:rsidRDefault="00A53505" w:rsidP="00A53505">
                      <w:pPr>
                        <w:jc w:val="center"/>
                        <w:rPr>
                          <w:color w:val="000000" w:themeColor="text1"/>
                        </w:rPr>
                      </w:pPr>
                      <w:r w:rsidRPr="00087A9C">
                        <w:rPr>
                          <w:color w:val="000000" w:themeColor="text1"/>
                        </w:rPr>
                        <w:t>Yes</w:t>
                      </w:r>
                    </w:p>
                  </w:txbxContent>
                </v:textbox>
              </v:rect>
            </w:pict>
          </mc:Fallback>
        </mc:AlternateContent>
      </w:r>
      <w:r w:rsidR="00A53505">
        <w:rPr>
          <w:noProof/>
        </w:rPr>
        <mc:AlternateContent>
          <mc:Choice Requires="wps">
            <w:drawing>
              <wp:anchor distT="0" distB="0" distL="114300" distR="114300" simplePos="0" relativeHeight="251726336" behindDoc="0" locked="0" layoutInCell="1" allowOverlap="1" wp14:anchorId="2CBDBBCC" wp14:editId="59F0C0BD">
                <wp:simplePos x="0" y="0"/>
                <wp:positionH relativeFrom="column">
                  <wp:posOffset>161925</wp:posOffset>
                </wp:positionH>
                <wp:positionV relativeFrom="paragraph">
                  <wp:posOffset>589280</wp:posOffset>
                </wp:positionV>
                <wp:extent cx="0" cy="3552825"/>
                <wp:effectExtent l="57150" t="38100" r="57150" b="9525"/>
                <wp:wrapNone/>
                <wp:docPr id="213" name="Straight Arrow Connector 213"/>
                <wp:cNvGraphicFramePr/>
                <a:graphic xmlns:a="http://schemas.openxmlformats.org/drawingml/2006/main">
                  <a:graphicData uri="http://schemas.microsoft.com/office/word/2010/wordprocessingShape">
                    <wps:wsp>
                      <wps:cNvCnPr/>
                      <wps:spPr>
                        <a:xfrm flipV="1">
                          <a:off x="0" y="0"/>
                          <a:ext cx="0" cy="3552825"/>
                        </a:xfrm>
                        <a:prstGeom prst="straightConnector1">
                          <a:avLst/>
                        </a:prstGeom>
                        <a:ln w="28575">
                          <a:tailEnd type="triangle"/>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w14:anchorId="50C1E84E" id="Straight Arrow Connector 213" o:spid="_x0000_s1026" type="#_x0000_t32" style="position:absolute;margin-left:12.75pt;margin-top:46.4pt;width:0;height:279.75pt;flip:y;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" strokecolor="#f7c514 [3048]" strokeweight="2.25pt">
                <v:stroke endarrow="block"/>
              </v:shape>
            </w:pict>
          </mc:Fallback>
        </mc:AlternateContent>
      </w:r>
      <w:r w:rsidR="00A53505">
        <w:rPr>
          <w:noProof/>
        </w:rPr>
        <mc:AlternateContent>
          <mc:Choice Requires="wps">
            <w:drawing>
              <wp:anchor distT="0" distB="0" distL="114300" distR="114300" simplePos="0" relativeHeight="251723264" behindDoc="0" locked="0" layoutInCell="1" allowOverlap="1" wp14:anchorId="065A767B" wp14:editId="4E6A10ED">
                <wp:simplePos x="0" y="0"/>
                <wp:positionH relativeFrom="margin">
                  <wp:align>center</wp:align>
                </wp:positionH>
                <wp:positionV relativeFrom="paragraph">
                  <wp:posOffset>4391025</wp:posOffset>
                </wp:positionV>
                <wp:extent cx="781050" cy="295275"/>
                <wp:effectExtent l="0" t="0" r="0" b="0"/>
                <wp:wrapNone/>
                <wp:docPr id="210" name="Rectangle 210"/>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4107B" w14:textId="77777777" w:rsidR="00A53505" w:rsidRPr="00087A9C" w:rsidRDefault="00A53505" w:rsidP="00A53505">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5A767B" id="Rectangle 210" o:spid="_x0000_s1038" style="position:absolute;margin-left:0;margin-top:345.75pt;width:61.5pt;height:23.25pt;z-index:251723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" filled="f" stroked="f" strokeweight="2pt">
                <v:textbox>
                  <w:txbxContent>
                    <w:p w14:paraId="1E64107B" w14:textId="77777777" w:rsidR="00A53505" w:rsidRPr="00087A9C" w:rsidRDefault="00A53505" w:rsidP="00A53505">
                      <w:pPr>
                        <w:jc w:val="center"/>
                        <w:rPr>
                          <w:color w:val="000000" w:themeColor="text1"/>
                        </w:rPr>
                      </w:pPr>
                      <w:r>
                        <w:rPr>
                          <w:color w:val="000000" w:themeColor="text1"/>
                        </w:rPr>
                        <w:t>No</w:t>
                      </w:r>
                    </w:p>
                  </w:txbxContent>
                </v:textbox>
                <w10:wrap anchorx="margin"/>
              </v:rect>
            </w:pict>
          </mc:Fallback>
        </mc:AlternateContent>
      </w:r>
      <w:r w:rsidR="00A53505">
        <w:rPr>
          <w:noProof/>
        </w:rPr>
        <mc:AlternateContent>
          <mc:Choice Requires="wps">
            <w:drawing>
              <wp:anchor distT="0" distB="0" distL="114300" distR="114300" simplePos="0" relativeHeight="251721216" behindDoc="0" locked="0" layoutInCell="1" allowOverlap="1" wp14:anchorId="247E33AC" wp14:editId="426F312A">
                <wp:simplePos x="0" y="0"/>
                <wp:positionH relativeFrom="column">
                  <wp:posOffset>5000625</wp:posOffset>
                </wp:positionH>
                <wp:positionV relativeFrom="paragraph">
                  <wp:posOffset>4381500</wp:posOffset>
                </wp:positionV>
                <wp:extent cx="0" cy="314325"/>
                <wp:effectExtent l="95250" t="0" r="57150" b="47625"/>
                <wp:wrapNone/>
                <wp:docPr id="209" name="Straight Arrow Connector 209"/>
                <wp:cNvGraphicFramePr/>
                <a:graphic xmlns:a="http://schemas.openxmlformats.org/drawingml/2006/main">
                  <a:graphicData uri="http://schemas.microsoft.com/office/word/2010/wordprocessingShape">
                    <wps:wsp>
                      <wps:cNvCnPr/>
                      <wps:spPr>
                        <a:xfrm>
                          <a:off x="0" y="0"/>
                          <a:ext cx="0" cy="314325"/>
                        </a:xfrm>
                        <a:prstGeom prst="straightConnector1">
                          <a:avLst/>
                        </a:prstGeom>
                        <a:ln w="28575">
                          <a:solidFill>
                            <a:srgbClr val="FFD00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0F0C98" id="Straight Arrow Connector 209" o:spid="_x0000_s1026" type="#_x0000_t32" style="position:absolute;margin-left:393.75pt;margin-top:345pt;width:0;height:24.75pt;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" strokecolor="#ffd006" strokeweight="2.25pt">
                <v:stroke endarrow="block"/>
              </v:shape>
            </w:pict>
          </mc:Fallback>
        </mc:AlternateContent>
      </w:r>
      <w:r w:rsidR="00A53505">
        <w:rPr>
          <w:noProof/>
        </w:rPr>
        <mc:AlternateContent>
          <mc:Choice Requires="wps">
            <w:drawing>
              <wp:anchor distT="0" distB="0" distL="114300" distR="114300" simplePos="0" relativeHeight="251706880" behindDoc="0" locked="0" layoutInCell="1" allowOverlap="1" wp14:anchorId="4298ACD9" wp14:editId="599FC605">
                <wp:simplePos x="0" y="0"/>
                <wp:positionH relativeFrom="column">
                  <wp:posOffset>1762125</wp:posOffset>
                </wp:positionH>
                <wp:positionV relativeFrom="paragraph">
                  <wp:posOffset>2599055</wp:posOffset>
                </wp:positionV>
                <wp:extent cx="571500" cy="295275"/>
                <wp:effectExtent l="0" t="0" r="0" b="0"/>
                <wp:wrapNone/>
                <wp:docPr id="199" name="Rectangle 199"/>
                <wp:cNvGraphicFramePr/>
                <a:graphic xmlns:a="http://schemas.openxmlformats.org/drawingml/2006/main">
                  <a:graphicData uri="http://schemas.microsoft.com/office/word/2010/wordprocessingShape">
                    <wps:wsp>
                      <wps:cNvSpPr/>
                      <wps:spPr>
                        <a:xfrm>
                          <a:off x="0" y="0"/>
                          <a:ext cx="5715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43A78" w14:textId="77777777" w:rsidR="00A53505" w:rsidRPr="00087A9C" w:rsidRDefault="00A53505" w:rsidP="00A53505">
                            <w:pPr>
                              <w:jc w:val="center"/>
                              <w:rPr>
                                <w:color w:val="000000" w:themeColor="text1"/>
                              </w:rPr>
                            </w:pPr>
                            <w:r w:rsidRPr="00087A9C">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8ACD9" id="Rectangle 199" o:spid="_x0000_s1039" style="position:absolute;margin-left:138.75pt;margin-top:204.65pt;width:45pt;height:23.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" filled="f" stroked="f" strokeweight="2pt">
                <v:textbox>
                  <w:txbxContent>
                    <w:p w14:paraId="1EC43A78" w14:textId="77777777" w:rsidR="00A53505" w:rsidRPr="00087A9C" w:rsidRDefault="00A53505" w:rsidP="00A53505">
                      <w:pPr>
                        <w:jc w:val="center"/>
                        <w:rPr>
                          <w:color w:val="000000" w:themeColor="text1"/>
                        </w:rPr>
                      </w:pPr>
                      <w:r w:rsidRPr="00087A9C">
                        <w:rPr>
                          <w:color w:val="000000" w:themeColor="text1"/>
                        </w:rPr>
                        <w:t>Yes</w:t>
                      </w:r>
                    </w:p>
                  </w:txbxContent>
                </v:textbox>
              </v:rect>
            </w:pict>
          </mc:Fallback>
        </mc:AlternateContent>
      </w:r>
      <w:r w:rsidR="00A53505">
        <w:rPr>
          <w:noProof/>
        </w:rPr>
        <mc:AlternateContent>
          <mc:Choice Requires="wps">
            <w:drawing>
              <wp:anchor distT="0" distB="0" distL="114300" distR="114300" simplePos="0" relativeHeight="251710976" behindDoc="0" locked="0" layoutInCell="1" allowOverlap="1" wp14:anchorId="1776EB72" wp14:editId="09F5C40B">
                <wp:simplePos x="0" y="0"/>
                <wp:positionH relativeFrom="margin">
                  <wp:align>center</wp:align>
                </wp:positionH>
                <wp:positionV relativeFrom="paragraph">
                  <wp:posOffset>3467100</wp:posOffset>
                </wp:positionV>
                <wp:extent cx="781050" cy="295275"/>
                <wp:effectExtent l="0" t="0" r="0" b="0"/>
                <wp:wrapNone/>
                <wp:docPr id="202" name="Rectangle 202"/>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5A7A2" w14:textId="77777777" w:rsidR="00A53505" w:rsidRPr="00087A9C" w:rsidRDefault="00A53505" w:rsidP="00A53505">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76EB72" id="Rectangle 202" o:spid="_x0000_s1040" style="position:absolute;margin-left:0;margin-top:273pt;width:61.5pt;height:23.25pt;z-index:251710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" filled="f" stroked="f" strokeweight="2pt">
                <v:textbox>
                  <w:txbxContent>
                    <w:p w14:paraId="5405A7A2" w14:textId="77777777" w:rsidR="00A53505" w:rsidRPr="00087A9C" w:rsidRDefault="00A53505" w:rsidP="00A53505">
                      <w:pPr>
                        <w:jc w:val="center"/>
                        <w:rPr>
                          <w:color w:val="000000" w:themeColor="text1"/>
                        </w:rPr>
                      </w:pPr>
                      <w:r>
                        <w:rPr>
                          <w:color w:val="000000" w:themeColor="text1"/>
                        </w:rPr>
                        <w:t>No</w:t>
                      </w:r>
                    </w:p>
                  </w:txbxContent>
                </v:textbox>
                <w10:wrap anchorx="margin"/>
              </v:rect>
            </w:pict>
          </mc:Fallback>
        </mc:AlternateContent>
      </w:r>
      <w:r w:rsidR="00A53505">
        <w:rPr>
          <w:noProof/>
        </w:rPr>
        <mc:AlternateContent>
          <mc:Choice Requires="wps">
            <w:drawing>
              <wp:anchor distT="0" distB="0" distL="114300" distR="114300" simplePos="0" relativeHeight="251704832" behindDoc="0" locked="0" layoutInCell="1" allowOverlap="1" wp14:anchorId="7D6AF5AA" wp14:editId="561FDD68">
                <wp:simplePos x="0" y="0"/>
                <wp:positionH relativeFrom="column">
                  <wp:posOffset>723900</wp:posOffset>
                </wp:positionH>
                <wp:positionV relativeFrom="paragraph">
                  <wp:posOffset>1228725</wp:posOffset>
                </wp:positionV>
                <wp:extent cx="781050" cy="295275"/>
                <wp:effectExtent l="0" t="0" r="0" b="0"/>
                <wp:wrapNone/>
                <wp:docPr id="198" name="Rectangle 198"/>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DB998D" w14:textId="77777777" w:rsidR="00A53505" w:rsidRPr="00087A9C" w:rsidRDefault="00A53505" w:rsidP="00A53505">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6AF5AA" id="Rectangle 198" o:spid="_x0000_s1041" style="position:absolute;margin-left:57pt;margin-top:96.75pt;width:61.5pt;height:23.2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" filled="f" stroked="f" strokeweight="2pt">
                <v:textbox>
                  <w:txbxContent>
                    <w:p w14:paraId="24DB998D" w14:textId="77777777" w:rsidR="00A53505" w:rsidRPr="00087A9C" w:rsidRDefault="00A53505" w:rsidP="00A53505">
                      <w:pPr>
                        <w:jc w:val="center"/>
                        <w:rPr>
                          <w:color w:val="000000" w:themeColor="text1"/>
                        </w:rPr>
                      </w:pPr>
                      <w:r>
                        <w:rPr>
                          <w:color w:val="000000" w:themeColor="text1"/>
                        </w:rPr>
                        <w:t>No</w:t>
                      </w:r>
                    </w:p>
                  </w:txbxContent>
                </v:textbox>
              </v:rect>
            </w:pict>
          </mc:Fallback>
        </mc:AlternateContent>
      </w:r>
      <w:r w:rsidR="00A53505">
        <w:rPr>
          <w:noProof/>
        </w:rPr>
        <mc:AlternateContent>
          <mc:Choice Requires="wps">
            <w:drawing>
              <wp:anchor distT="0" distB="0" distL="114300" distR="114300" simplePos="0" relativeHeight="251702784" behindDoc="0" locked="0" layoutInCell="1" allowOverlap="1" wp14:anchorId="2B02FDB6" wp14:editId="5A6ECB6F">
                <wp:simplePos x="0" y="0"/>
                <wp:positionH relativeFrom="column">
                  <wp:posOffset>1409700</wp:posOffset>
                </wp:positionH>
                <wp:positionV relativeFrom="paragraph">
                  <wp:posOffset>560705</wp:posOffset>
                </wp:positionV>
                <wp:extent cx="19050" cy="1362075"/>
                <wp:effectExtent l="57150" t="38100" r="57150" b="9525"/>
                <wp:wrapNone/>
                <wp:docPr id="197" name="Straight Arrow Connector 197"/>
                <wp:cNvGraphicFramePr/>
                <a:graphic xmlns:a="http://schemas.openxmlformats.org/drawingml/2006/main">
                  <a:graphicData uri="http://schemas.microsoft.com/office/word/2010/wordprocessingShape">
                    <wps:wsp>
                      <wps:cNvCnPr/>
                      <wps:spPr>
                        <a:xfrm flipH="1" flipV="1">
                          <a:off x="0" y="0"/>
                          <a:ext cx="19050" cy="1362075"/>
                        </a:xfrm>
                        <a:prstGeom prst="straightConnector1">
                          <a:avLst/>
                        </a:prstGeom>
                        <a:ln w="28575">
                          <a:solidFill>
                            <a:srgbClr val="FFD00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8DC20" id="Straight Arrow Connector 197" o:spid="_x0000_s1026" type="#_x0000_t32" style="position:absolute;margin-left:111pt;margin-top:44.15pt;width:1.5pt;height:107.25pt;flip:x y;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" strokecolor="#ffd006" strokeweight="2.25pt">
                <v:stroke endarrow="block"/>
              </v:shape>
            </w:pict>
          </mc:Fallback>
        </mc:AlternateContent>
      </w:r>
      <w:r w:rsidR="00A53505">
        <w:rPr>
          <w:noProof/>
        </w:rPr>
        <mc:AlternateContent>
          <mc:Choice Requires="wps">
            <w:drawing>
              <wp:anchor distT="0" distB="0" distL="114300" distR="114300" simplePos="0" relativeHeight="251701760" behindDoc="0" locked="0" layoutInCell="1" allowOverlap="1" wp14:anchorId="5F62B093" wp14:editId="425F33AE">
                <wp:simplePos x="0" y="0"/>
                <wp:positionH relativeFrom="margin">
                  <wp:posOffset>1247775</wp:posOffset>
                </wp:positionH>
                <wp:positionV relativeFrom="paragraph">
                  <wp:posOffset>1960880</wp:posOffset>
                </wp:positionV>
                <wp:extent cx="1304925" cy="523875"/>
                <wp:effectExtent l="0" t="0" r="28575" b="28575"/>
                <wp:wrapNone/>
                <wp:docPr id="195" name="Rectangle: Rounded Corners 195"/>
                <wp:cNvGraphicFramePr/>
                <a:graphic xmlns:a="http://schemas.openxmlformats.org/drawingml/2006/main">
                  <a:graphicData uri="http://schemas.microsoft.com/office/word/2010/wordprocessingShape">
                    <wps:wsp>
                      <wps:cNvSpPr/>
                      <wps:spPr>
                        <a:xfrm>
                          <a:off x="0" y="0"/>
                          <a:ext cx="1304925" cy="523875"/>
                        </a:xfrm>
                        <a:prstGeom prst="roundRect">
                          <a:avLst/>
                        </a:prstGeom>
                        <a:noFill/>
                        <a:ln>
                          <a:solidFill>
                            <a:srgbClr val="34718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92E68" w14:textId="466C0A9A" w:rsidR="00A53505" w:rsidRPr="00087A9C" w:rsidRDefault="00A53505" w:rsidP="00261D45">
                            <w:pPr>
                              <w:spacing w:after="0"/>
                              <w:jc w:val="center"/>
                              <w:rPr>
                                <w:color w:val="000000" w:themeColor="text1"/>
                              </w:rPr>
                            </w:pPr>
                            <w:r>
                              <w:rPr>
                                <w:color w:val="000000" w:themeColor="text1"/>
                              </w:rPr>
                              <w:t>With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2B093" id="Rectangle: Rounded Corners 195" o:spid="_x0000_s1042" style="position:absolute;margin-left:98.25pt;margin-top:154.4pt;width:102.75pt;height:41.2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" filled="f" strokecolor="#347186" strokeweight="2pt">
                <v:textbox>
                  <w:txbxContent>
                    <w:p w14:paraId="05B92E68" w14:textId="466C0A9A" w:rsidR="00A53505" w:rsidRPr="00087A9C" w:rsidRDefault="00A53505" w:rsidP="00261D45">
                      <w:pPr>
                        <w:spacing w:after="0"/>
                        <w:jc w:val="center"/>
                        <w:rPr>
                          <w:color w:val="000000" w:themeColor="text1"/>
                        </w:rPr>
                      </w:pPr>
                      <w:r>
                        <w:rPr>
                          <w:color w:val="000000" w:themeColor="text1"/>
                        </w:rPr>
                        <w:t>With consent?</w:t>
                      </w:r>
                    </w:p>
                  </w:txbxContent>
                </v:textbox>
                <w10:wrap anchorx="margin"/>
              </v:roundrect>
            </w:pict>
          </mc:Fallback>
        </mc:AlternateContent>
      </w:r>
      <w:r w:rsidR="00A53505">
        <w:rPr>
          <w:noProof/>
        </w:rPr>
        <mc:AlternateContent>
          <mc:Choice Requires="wps">
            <w:drawing>
              <wp:anchor distT="0" distB="0" distL="114300" distR="114300" simplePos="0" relativeHeight="251695616" behindDoc="0" locked="0" layoutInCell="1" allowOverlap="1" wp14:anchorId="192D2A38" wp14:editId="65F5242D">
                <wp:simplePos x="0" y="0"/>
                <wp:positionH relativeFrom="margin">
                  <wp:align>center</wp:align>
                </wp:positionH>
                <wp:positionV relativeFrom="paragraph">
                  <wp:posOffset>2486025</wp:posOffset>
                </wp:positionV>
                <wp:extent cx="781050" cy="295275"/>
                <wp:effectExtent l="0" t="0" r="0" b="0"/>
                <wp:wrapNone/>
                <wp:docPr id="192" name="Rectangle 192"/>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BFC6E" w14:textId="77777777" w:rsidR="00A53505" w:rsidRPr="00087A9C" w:rsidRDefault="00A53505" w:rsidP="00A53505">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2D2A38" id="Rectangle 192" o:spid="_x0000_s1043" style="position:absolute;margin-left:0;margin-top:195.75pt;width:61.5pt;height:23.25pt;z-index:2516956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" filled="f" stroked="f" strokeweight="2pt">
                <v:textbox>
                  <w:txbxContent>
                    <w:p w14:paraId="1D5BFC6E" w14:textId="77777777" w:rsidR="00A53505" w:rsidRPr="00087A9C" w:rsidRDefault="00A53505" w:rsidP="00A53505">
                      <w:pPr>
                        <w:jc w:val="center"/>
                        <w:rPr>
                          <w:color w:val="000000" w:themeColor="text1"/>
                        </w:rPr>
                      </w:pPr>
                      <w:r>
                        <w:rPr>
                          <w:color w:val="000000" w:themeColor="text1"/>
                        </w:rPr>
                        <w:t>No</w:t>
                      </w:r>
                    </w:p>
                  </w:txbxContent>
                </v:textbox>
                <w10:wrap anchorx="margin"/>
              </v:rect>
            </w:pict>
          </mc:Fallback>
        </mc:AlternateContent>
      </w:r>
      <w:r w:rsidR="00A53505">
        <w:rPr>
          <w:noProof/>
        </w:rPr>
        <mc:AlternateContent>
          <mc:Choice Requires="wps">
            <w:drawing>
              <wp:anchor distT="0" distB="0" distL="114300" distR="114300" simplePos="0" relativeHeight="251697664" behindDoc="0" locked="0" layoutInCell="1" allowOverlap="1" wp14:anchorId="7F3F95D2" wp14:editId="500FF631">
                <wp:simplePos x="0" y="0"/>
                <wp:positionH relativeFrom="column">
                  <wp:posOffset>4914900</wp:posOffset>
                </wp:positionH>
                <wp:positionV relativeFrom="paragraph">
                  <wp:posOffset>2486025</wp:posOffset>
                </wp:positionV>
                <wp:extent cx="0" cy="314325"/>
                <wp:effectExtent l="95250" t="0" r="57150" b="47625"/>
                <wp:wrapNone/>
                <wp:docPr id="193" name="Straight Arrow Connector 193"/>
                <wp:cNvGraphicFramePr/>
                <a:graphic xmlns:a="http://schemas.openxmlformats.org/drawingml/2006/main">
                  <a:graphicData uri="http://schemas.microsoft.com/office/word/2010/wordprocessingShape">
                    <wps:wsp>
                      <wps:cNvCnPr/>
                      <wps:spPr>
                        <a:xfrm>
                          <a:off x="0" y="0"/>
                          <a:ext cx="0" cy="314325"/>
                        </a:xfrm>
                        <a:prstGeom prst="straightConnector1">
                          <a:avLst/>
                        </a:prstGeom>
                        <a:ln w="28575">
                          <a:solidFill>
                            <a:srgbClr val="FFD00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17B130" id="Straight Arrow Connector 193" o:spid="_x0000_s1026" type="#_x0000_t32" style="position:absolute;margin-left:387pt;margin-top:195.75pt;width:0;height:24.7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" strokecolor="#ffd006" strokeweight="2.25pt">
                <v:stroke endarrow="block"/>
              </v:shape>
            </w:pict>
          </mc:Fallback>
        </mc:AlternateContent>
      </w:r>
      <w:r w:rsidR="00A53505">
        <w:rPr>
          <w:noProof/>
        </w:rPr>
        <mc:AlternateContent>
          <mc:Choice Requires="wps">
            <w:drawing>
              <wp:anchor distT="0" distB="0" distL="114300" distR="114300" simplePos="0" relativeHeight="251680256" behindDoc="0" locked="0" layoutInCell="1" allowOverlap="1" wp14:anchorId="4C1CDC80" wp14:editId="6A58B75C">
                <wp:simplePos x="0" y="0"/>
                <wp:positionH relativeFrom="column">
                  <wp:posOffset>1647825</wp:posOffset>
                </wp:positionH>
                <wp:positionV relativeFrom="paragraph">
                  <wp:posOffset>570230</wp:posOffset>
                </wp:positionV>
                <wp:extent cx="0" cy="561975"/>
                <wp:effectExtent l="57150" t="38100" r="57150" b="9525"/>
                <wp:wrapNone/>
                <wp:docPr id="14" name="Straight Arrow Connector 14"/>
                <wp:cNvGraphicFramePr/>
                <a:graphic xmlns:a="http://schemas.openxmlformats.org/drawingml/2006/main">
                  <a:graphicData uri="http://schemas.microsoft.com/office/word/2010/wordprocessingShape">
                    <wps:wsp>
                      <wps:cNvCnPr/>
                      <wps:spPr>
                        <a:xfrm flipV="1">
                          <a:off x="0" y="0"/>
                          <a:ext cx="0" cy="561975"/>
                        </a:xfrm>
                        <a:prstGeom prst="straightConnector1">
                          <a:avLst/>
                        </a:prstGeom>
                        <a:ln w="28575">
                          <a:solidFill>
                            <a:srgbClr val="FFD00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18A12C" id="Straight Arrow Connector 14" o:spid="_x0000_s1026" type="#_x0000_t32" style="position:absolute;margin-left:129.75pt;margin-top:44.9pt;width:0;height:44.25pt;flip:y;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" strokecolor="#ffd006" strokeweight="2.25pt">
                <v:stroke endarrow="block"/>
              </v:shape>
            </w:pict>
          </mc:Fallback>
        </mc:AlternateContent>
      </w:r>
      <w:r w:rsidR="00A53505">
        <w:rPr>
          <w:noProof/>
        </w:rPr>
        <mc:AlternateContent>
          <mc:Choice Requires="wps">
            <w:drawing>
              <wp:anchor distT="0" distB="0" distL="114300" distR="114300" simplePos="0" relativeHeight="251693568" behindDoc="0" locked="0" layoutInCell="1" allowOverlap="1" wp14:anchorId="3BD23C6C" wp14:editId="7E12C5CC">
                <wp:simplePos x="0" y="0"/>
                <wp:positionH relativeFrom="column">
                  <wp:posOffset>2724150</wp:posOffset>
                </wp:positionH>
                <wp:positionV relativeFrom="paragraph">
                  <wp:posOffset>1743075</wp:posOffset>
                </wp:positionV>
                <wp:extent cx="781050" cy="295275"/>
                <wp:effectExtent l="0" t="0" r="0" b="0"/>
                <wp:wrapNone/>
                <wp:docPr id="27" name="Rectangle 27"/>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78564" w14:textId="77777777" w:rsidR="00A53505" w:rsidRPr="00087A9C" w:rsidRDefault="00A53505" w:rsidP="00A53505">
                            <w:pPr>
                              <w:jc w:val="center"/>
                              <w:rPr>
                                <w:color w:val="000000" w:themeColor="text1"/>
                              </w:rPr>
                            </w:pPr>
                            <w:r w:rsidRPr="00087A9C">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D23C6C" id="Rectangle 27" o:spid="_x0000_s1044" style="position:absolute;margin-left:214.5pt;margin-top:137.25pt;width:61.5pt;height:23.2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" filled="f" stroked="f" strokeweight="2pt">
                <v:textbox>
                  <w:txbxContent>
                    <w:p w14:paraId="35678564" w14:textId="77777777" w:rsidR="00A53505" w:rsidRPr="00087A9C" w:rsidRDefault="00A53505" w:rsidP="00A53505">
                      <w:pPr>
                        <w:jc w:val="center"/>
                        <w:rPr>
                          <w:color w:val="000000" w:themeColor="text1"/>
                        </w:rPr>
                      </w:pPr>
                      <w:r w:rsidRPr="00087A9C">
                        <w:rPr>
                          <w:color w:val="000000" w:themeColor="text1"/>
                        </w:rPr>
                        <w:t>Yes</w:t>
                      </w:r>
                    </w:p>
                  </w:txbxContent>
                </v:textbox>
              </v:rect>
            </w:pict>
          </mc:Fallback>
        </mc:AlternateContent>
      </w:r>
      <w:r w:rsidR="00872F8C">
        <w:rPr>
          <w:noProof/>
        </w:rPr>
        <mc:AlternateContent>
          <mc:Choice Requires="wps">
            <w:drawing>
              <wp:anchor distT="0" distB="0" distL="114300" distR="114300" simplePos="0" relativeHeight="251686400" behindDoc="0" locked="0" layoutInCell="1" allowOverlap="1" wp14:anchorId="32FBA943" wp14:editId="1A8A3B0C">
                <wp:simplePos x="0" y="0"/>
                <wp:positionH relativeFrom="column">
                  <wp:posOffset>4848225</wp:posOffset>
                </wp:positionH>
                <wp:positionV relativeFrom="paragraph">
                  <wp:posOffset>1504950</wp:posOffset>
                </wp:positionV>
                <wp:extent cx="0" cy="314325"/>
                <wp:effectExtent l="95250" t="0" r="57150" b="47625"/>
                <wp:wrapNone/>
                <wp:docPr id="17" name="Straight Arrow Connector 17"/>
                <wp:cNvGraphicFramePr/>
                <a:graphic xmlns:a="http://schemas.openxmlformats.org/drawingml/2006/main">
                  <a:graphicData uri="http://schemas.microsoft.com/office/word/2010/wordprocessingShape">
                    <wps:wsp>
                      <wps:cNvCnPr/>
                      <wps:spPr>
                        <a:xfrm>
                          <a:off x="0" y="0"/>
                          <a:ext cx="0" cy="314325"/>
                        </a:xfrm>
                        <a:prstGeom prst="straightConnector1">
                          <a:avLst/>
                        </a:prstGeom>
                        <a:ln w="28575">
                          <a:solidFill>
                            <a:srgbClr val="FFD00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58A171" id="Straight Arrow Connector 17" o:spid="_x0000_s1026" type="#_x0000_t32" style="position:absolute;margin-left:381.75pt;margin-top:118.5pt;width:0;height:24.75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" strokecolor="#ffd006" strokeweight="2.25pt">
                <v:stroke endarrow="block"/>
              </v:shape>
            </w:pict>
          </mc:Fallback>
        </mc:AlternateContent>
      </w:r>
      <w:r w:rsidR="00872F8C">
        <w:rPr>
          <w:noProof/>
        </w:rPr>
        <mc:AlternateContent>
          <mc:Choice Requires="wps">
            <w:drawing>
              <wp:anchor distT="0" distB="0" distL="114300" distR="114300" simplePos="0" relativeHeight="251684352" behindDoc="0" locked="0" layoutInCell="1" allowOverlap="1" wp14:anchorId="20B3EFAA" wp14:editId="58660C2A">
                <wp:simplePos x="0" y="0"/>
                <wp:positionH relativeFrom="margin">
                  <wp:align>center</wp:align>
                </wp:positionH>
                <wp:positionV relativeFrom="paragraph">
                  <wp:posOffset>1571625</wp:posOffset>
                </wp:positionV>
                <wp:extent cx="781050" cy="295275"/>
                <wp:effectExtent l="0" t="0" r="0" b="0"/>
                <wp:wrapNone/>
                <wp:docPr id="16" name="Rectangle 16"/>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F8B95D" w14:textId="6CC58D7F" w:rsidR="00872F8C" w:rsidRPr="00087A9C" w:rsidRDefault="00A53505" w:rsidP="00872F8C">
                            <w:pPr>
                              <w:jc w:val="cente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B3EFAA" id="Rectangle 16" o:spid="_x0000_s1045" style="position:absolute;margin-left:0;margin-top:123.75pt;width:61.5pt;height:23.25pt;z-index:2516843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" filled="f" stroked="f" strokeweight="2pt">
                <v:textbox>
                  <w:txbxContent>
                    <w:p w14:paraId="22F8B95D" w14:textId="6CC58D7F" w:rsidR="00872F8C" w:rsidRPr="00087A9C" w:rsidRDefault="00A53505" w:rsidP="00872F8C">
                      <w:pPr>
                        <w:jc w:val="center"/>
                        <w:rPr>
                          <w:color w:val="000000" w:themeColor="text1"/>
                        </w:rPr>
                      </w:pPr>
                      <w:r>
                        <w:rPr>
                          <w:color w:val="000000" w:themeColor="text1"/>
                        </w:rPr>
                        <w:t>Yes</w:t>
                      </w:r>
                    </w:p>
                  </w:txbxContent>
                </v:textbox>
                <w10:wrap anchorx="margin"/>
              </v:rect>
            </w:pict>
          </mc:Fallback>
        </mc:AlternateContent>
      </w:r>
      <w:r w:rsidR="00872F8C">
        <w:rPr>
          <w:noProof/>
        </w:rPr>
        <mc:AlternateContent>
          <mc:Choice Requires="wps">
            <w:drawing>
              <wp:anchor distT="0" distB="0" distL="114300" distR="114300" simplePos="0" relativeHeight="251682304" behindDoc="0" locked="0" layoutInCell="1" allowOverlap="1" wp14:anchorId="1543F5BD" wp14:editId="2451E499">
                <wp:simplePos x="0" y="0"/>
                <wp:positionH relativeFrom="column">
                  <wp:posOffset>2790825</wp:posOffset>
                </wp:positionH>
                <wp:positionV relativeFrom="paragraph">
                  <wp:posOffset>771525</wp:posOffset>
                </wp:positionV>
                <wp:extent cx="781050" cy="295275"/>
                <wp:effectExtent l="0" t="0" r="0" b="0"/>
                <wp:wrapNone/>
                <wp:docPr id="15" name="Rectangle 15"/>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E23E61" w14:textId="4033B689" w:rsidR="00872F8C" w:rsidRPr="00087A9C" w:rsidRDefault="00A53505" w:rsidP="00872F8C">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3F5BD" id="Rectangle 15" o:spid="_x0000_s1046" style="position:absolute;margin-left:219.75pt;margin-top:60.75pt;width:61.5pt;height:23.2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" filled="f" stroked="f" strokeweight="2pt">
                <v:textbox>
                  <w:txbxContent>
                    <w:p w14:paraId="2EE23E61" w14:textId="4033B689" w:rsidR="00872F8C" w:rsidRPr="00087A9C" w:rsidRDefault="00A53505" w:rsidP="00872F8C">
                      <w:pPr>
                        <w:jc w:val="center"/>
                        <w:rPr>
                          <w:color w:val="000000" w:themeColor="text1"/>
                        </w:rPr>
                      </w:pPr>
                      <w:r>
                        <w:rPr>
                          <w:color w:val="000000" w:themeColor="text1"/>
                        </w:rPr>
                        <w:t>No</w:t>
                      </w:r>
                    </w:p>
                  </w:txbxContent>
                </v:textbox>
              </v:rect>
            </w:pict>
          </mc:Fallback>
        </mc:AlternateContent>
      </w:r>
      <w:r w:rsidR="00087A9C">
        <w:rPr>
          <w:noProof/>
        </w:rPr>
        <mc:AlternateContent>
          <mc:Choice Requires="wps">
            <w:drawing>
              <wp:anchor distT="0" distB="0" distL="114300" distR="114300" simplePos="0" relativeHeight="251676160" behindDoc="0" locked="0" layoutInCell="1" allowOverlap="1" wp14:anchorId="00BCF826" wp14:editId="6A09D446">
                <wp:simplePos x="0" y="0"/>
                <wp:positionH relativeFrom="column">
                  <wp:posOffset>3990975</wp:posOffset>
                </wp:positionH>
                <wp:positionV relativeFrom="paragraph">
                  <wp:posOffset>581025</wp:posOffset>
                </wp:positionV>
                <wp:extent cx="781050" cy="295275"/>
                <wp:effectExtent l="0" t="0" r="0" b="0"/>
                <wp:wrapNone/>
                <wp:docPr id="11" name="Rectangle 11"/>
                <wp:cNvGraphicFramePr/>
                <a:graphic xmlns:a="http://schemas.openxmlformats.org/drawingml/2006/main">
                  <a:graphicData uri="http://schemas.microsoft.com/office/word/2010/wordprocessingShape">
                    <wps:wsp>
                      <wps:cNvSpPr/>
                      <wps:spPr>
                        <a:xfrm>
                          <a:off x="0" y="0"/>
                          <a:ext cx="7810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769094" w14:textId="5674DBCE" w:rsidR="00087A9C" w:rsidRPr="00087A9C" w:rsidRDefault="00087A9C" w:rsidP="00087A9C">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CF826" id="Rectangle 11" o:spid="_x0000_s1047" style="position:absolute;margin-left:314.25pt;margin-top:45.75pt;width:61.5pt;height:23.2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" filled="f" stroked="f" strokeweight="2pt">
                <v:textbox>
                  <w:txbxContent>
                    <w:p w14:paraId="7E769094" w14:textId="5674DBCE" w:rsidR="00087A9C" w:rsidRPr="00087A9C" w:rsidRDefault="00087A9C" w:rsidP="00087A9C">
                      <w:pPr>
                        <w:jc w:val="center"/>
                        <w:rPr>
                          <w:color w:val="000000" w:themeColor="text1"/>
                        </w:rPr>
                      </w:pPr>
                      <w:r>
                        <w:rPr>
                          <w:color w:val="000000" w:themeColor="text1"/>
                        </w:rPr>
                        <w:t>No</w:t>
                      </w:r>
                    </w:p>
                  </w:txbxContent>
                </v:textbox>
              </v:rect>
            </w:pict>
          </mc:Fallback>
        </mc:AlternateContent>
      </w:r>
      <w:r w:rsidR="00087A9C">
        <w:rPr>
          <w:noProof/>
        </w:rPr>
        <mc:AlternateContent>
          <mc:Choice Requires="wps">
            <w:drawing>
              <wp:anchor distT="0" distB="0" distL="114300" distR="114300" simplePos="0" relativeHeight="251674112" behindDoc="0" locked="0" layoutInCell="1" allowOverlap="1" wp14:anchorId="69A05477" wp14:editId="628FFE5E">
                <wp:simplePos x="0" y="0"/>
                <wp:positionH relativeFrom="column">
                  <wp:posOffset>4857750</wp:posOffset>
                </wp:positionH>
                <wp:positionV relativeFrom="paragraph">
                  <wp:posOffset>579755</wp:posOffset>
                </wp:positionV>
                <wp:extent cx="0" cy="314325"/>
                <wp:effectExtent l="9525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314325"/>
                        </a:xfrm>
                        <a:prstGeom prst="straightConnector1">
                          <a:avLst/>
                        </a:prstGeom>
                        <a:ln w="28575">
                          <a:solidFill>
                            <a:srgbClr val="FFD00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7223D9" id="Straight Arrow Connector 10" o:spid="_x0000_s1026" type="#_x0000_t32" style="position:absolute;margin-left:382.5pt;margin-top:45.65pt;width:0;height:24.7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" strokecolor="#ffd006" strokeweight="2.25pt">
                <v:stroke endarrow="block"/>
              </v:shape>
            </w:pict>
          </mc:Fallback>
        </mc:AlternateContent>
      </w:r>
      <w:r w:rsidR="00087A9C">
        <w:rPr>
          <w:noProof/>
        </w:rPr>
        <mc:AlternateContent>
          <mc:Choice Requires="wps">
            <w:drawing>
              <wp:anchor distT="0" distB="0" distL="114300" distR="114300" simplePos="0" relativeHeight="251670016" behindDoc="0" locked="0" layoutInCell="1" allowOverlap="1" wp14:anchorId="3757DD9E" wp14:editId="355AF30D">
                <wp:simplePos x="0" y="0"/>
                <wp:positionH relativeFrom="margin">
                  <wp:posOffset>3657600</wp:posOffset>
                </wp:positionH>
                <wp:positionV relativeFrom="paragraph">
                  <wp:posOffset>27305</wp:posOffset>
                </wp:positionV>
                <wp:extent cx="2238375" cy="523875"/>
                <wp:effectExtent l="0" t="0" r="28575" b="28575"/>
                <wp:wrapNone/>
                <wp:docPr id="2" name="Rectangle: Rounded Corners 2"/>
                <wp:cNvGraphicFramePr/>
                <a:graphic xmlns:a="http://schemas.openxmlformats.org/drawingml/2006/main">
                  <a:graphicData uri="http://schemas.microsoft.com/office/word/2010/wordprocessingShape">
                    <wps:wsp>
                      <wps:cNvSpPr/>
                      <wps:spPr>
                        <a:xfrm>
                          <a:off x="0" y="0"/>
                          <a:ext cx="2238375" cy="523875"/>
                        </a:xfrm>
                        <a:prstGeom prst="roundRect">
                          <a:avLst/>
                        </a:prstGeom>
                        <a:noFill/>
                        <a:ln>
                          <a:solidFill>
                            <a:srgbClr val="34718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7E3BE" w14:textId="73FD8987" w:rsidR="00087A9C" w:rsidRPr="00087A9C" w:rsidRDefault="00087A9C" w:rsidP="00087A9C">
                            <w:pPr>
                              <w:jc w:val="center"/>
                              <w:rPr>
                                <w:color w:val="000000" w:themeColor="text1"/>
                              </w:rPr>
                            </w:pPr>
                            <w:r w:rsidRPr="00087A9C">
                              <w:rPr>
                                <w:color w:val="000000" w:themeColor="text1"/>
                              </w:rPr>
                              <w:t>Are there concerns over vulnerability?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7DD9E" id="Rectangle: Rounded Corners 2" o:spid="_x0000_s1048" style="position:absolute;margin-left:4in;margin-top:2.15pt;width:176.25pt;height:41.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" filled="f" strokecolor="#347186" strokeweight="2pt">
                <v:textbox>
                  <w:txbxContent>
                    <w:p w14:paraId="7447E3BE" w14:textId="73FD8987" w:rsidR="00087A9C" w:rsidRPr="00087A9C" w:rsidRDefault="00087A9C" w:rsidP="00087A9C">
                      <w:pPr>
                        <w:jc w:val="center"/>
                        <w:rPr>
                          <w:color w:val="000000" w:themeColor="text1"/>
                        </w:rPr>
                      </w:pPr>
                      <w:r w:rsidRPr="00087A9C">
                        <w:rPr>
                          <w:color w:val="000000" w:themeColor="text1"/>
                        </w:rPr>
                        <w:t>Are there concerns over vulnerability?</w:t>
                      </w:r>
                    </w:p>
                  </w:txbxContent>
                </v:textbox>
                <w10:wrap anchorx="margin"/>
              </v:roundrect>
            </w:pict>
          </mc:Fallback>
        </mc:AlternateContent>
      </w:r>
    </w:p>
    <w:sectPr w:rsidR="00900234" w:rsidRPr="00900234" w:rsidSect="00ED4856">
      <w:pgSz w:w="16838" w:h="11906" w:orient="landscape"/>
      <w:pgMar w:top="1440" w:right="1440" w:bottom="1440" w:left="1440" w:header="709" w:footer="709" w:gutter="0"/>
      <w:pgBorders w:offsetFrom="page">
        <w:top w:val="single" w:sz="36" w:space="24" w:color="C6E6A2"/>
        <w:left w:val="single" w:sz="36" w:space="24" w:color="C6E6A2"/>
        <w:bottom w:val="single" w:sz="36" w:space="24" w:color="C6E6A2"/>
        <w:right w:val="single" w:sz="36" w:space="24" w:color="C6E6A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274D" w14:textId="77777777" w:rsidR="00786C5A" w:rsidRDefault="00786C5A" w:rsidP="00AD4155">
      <w:r>
        <w:separator/>
      </w:r>
    </w:p>
  </w:endnote>
  <w:endnote w:type="continuationSeparator" w:id="0">
    <w:p w14:paraId="5F5CC0C1" w14:textId="77777777" w:rsidR="00786C5A" w:rsidRDefault="00786C5A"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7608EE9-79D7-4D23-977A-834AE0112120}"/>
  </w:font>
  <w:font w:name="Century Gothic">
    <w:panose1 w:val="020B0502020202020204"/>
    <w:charset w:val="00"/>
    <w:family w:val="swiss"/>
    <w:pitch w:val="variable"/>
    <w:sig w:usb0="00000287" w:usb1="00000000" w:usb2="00000000" w:usb3="00000000" w:csb0="0000009F" w:csb1="00000000"/>
    <w:embedRegular r:id="rId2" w:fontKey="{4D918994-25DB-4109-B1C7-C0BE23709340}"/>
    <w:embedBold r:id="rId3" w:fontKey="{B680DA94-09F5-4421-B675-F77185BB028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7C42" w14:textId="77777777" w:rsidR="00786C5A" w:rsidRDefault="00786C5A" w:rsidP="00AD4155">
      <w:r>
        <w:separator/>
      </w:r>
    </w:p>
  </w:footnote>
  <w:footnote w:type="continuationSeparator" w:id="0">
    <w:p w14:paraId="1EC4829C" w14:textId="77777777" w:rsidR="00786C5A" w:rsidRDefault="00786C5A"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2A3" w14:textId="3422E6A7" w:rsidR="00900234" w:rsidRDefault="00900234">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900234" w:rsidRPr="00935945" w:rsidRDefault="00900234">
                          <w:pPr>
                            <w:rPr>
                              <w:color w:val="FFFFFF" w:themeColor="background1"/>
                              <w:sz w:val="8"/>
                            </w:rPr>
                          </w:pPr>
                          <w:bookmarkStart w:id="8" w:name="_Hlk512849464"/>
                          <w:bookmarkStart w:id="9" w:name="_Hlk512849465"/>
                          <w:r w:rsidRPr="00935945">
                            <w:rPr>
                              <w:color w:val="FFFFFF" w:themeColor="background1"/>
                              <w:sz w:val="8"/>
                            </w:rPr>
                            <w:t>Teal Salmon Butty</w:t>
                          </w:r>
                          <w:bookmarkEnd w:id="8"/>
                          <w:bookmarkEnd w:id="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49"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900234" w:rsidRPr="00935945" w:rsidRDefault="00900234">
                    <w:pPr>
                      <w:rPr>
                        <w:color w:val="FFFFFF" w:themeColor="background1"/>
                        <w:sz w:val="8"/>
                      </w:rPr>
                    </w:pPr>
                    <w:bookmarkStart w:id="10" w:name="_Hlk512849464"/>
                    <w:bookmarkStart w:id="11" w:name="_Hlk512849465"/>
                    <w:r w:rsidRPr="00935945">
                      <w:rPr>
                        <w:color w:val="FFFFFF" w:themeColor="background1"/>
                        <w:sz w:val="8"/>
                      </w:rPr>
                      <w:t>Teal Salmon Butty</w:t>
                    </w:r>
                    <w:bookmarkEnd w:id="10"/>
                    <w:bookmarkEnd w:id="11"/>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59D" w14:textId="77777777" w:rsidR="00900234" w:rsidRPr="00827A27" w:rsidRDefault="00900234" w:rsidP="00900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900234" w:rsidRDefault="009002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900234" w:rsidRDefault="00900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77D"/>
    <w:multiLevelType w:val="hybridMultilevel"/>
    <w:tmpl w:val="EB466F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0B001ECA"/>
    <w:multiLevelType w:val="hybridMultilevel"/>
    <w:tmpl w:val="9F54E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27367B0C"/>
    <w:multiLevelType w:val="hybridMultilevel"/>
    <w:tmpl w:val="A748F016"/>
    <w:lvl w:ilvl="0" w:tplc="7B90EA36">
      <w:start w:val="1"/>
      <w:numFmt w:val="bullet"/>
      <w:lvlText w:val=""/>
      <w:lvlJc w:val="left"/>
      <w:pPr>
        <w:ind w:left="2642" w:hanging="360"/>
      </w:pPr>
      <w:rPr>
        <w:rFonts w:ascii="Symbol" w:hAnsi="Symbol" w:hint="default"/>
      </w:rPr>
    </w:lvl>
    <w:lvl w:ilvl="1" w:tplc="08090003" w:tentative="1">
      <w:start w:val="1"/>
      <w:numFmt w:val="bullet"/>
      <w:lvlText w:val="o"/>
      <w:lvlJc w:val="left"/>
      <w:pPr>
        <w:ind w:left="3362" w:hanging="360"/>
      </w:pPr>
      <w:rPr>
        <w:rFonts w:ascii="Courier New" w:hAnsi="Courier New" w:cs="Courier New" w:hint="default"/>
      </w:rPr>
    </w:lvl>
    <w:lvl w:ilvl="2" w:tplc="08090005" w:tentative="1">
      <w:start w:val="1"/>
      <w:numFmt w:val="bullet"/>
      <w:lvlText w:val=""/>
      <w:lvlJc w:val="left"/>
      <w:pPr>
        <w:ind w:left="4082" w:hanging="360"/>
      </w:pPr>
      <w:rPr>
        <w:rFonts w:ascii="Wingdings" w:hAnsi="Wingdings" w:hint="default"/>
      </w:rPr>
    </w:lvl>
    <w:lvl w:ilvl="3" w:tplc="08090001" w:tentative="1">
      <w:start w:val="1"/>
      <w:numFmt w:val="bullet"/>
      <w:lvlText w:val=""/>
      <w:lvlJc w:val="left"/>
      <w:pPr>
        <w:ind w:left="4802" w:hanging="360"/>
      </w:pPr>
      <w:rPr>
        <w:rFonts w:ascii="Symbol" w:hAnsi="Symbol" w:hint="default"/>
      </w:rPr>
    </w:lvl>
    <w:lvl w:ilvl="4" w:tplc="08090003" w:tentative="1">
      <w:start w:val="1"/>
      <w:numFmt w:val="bullet"/>
      <w:lvlText w:val="o"/>
      <w:lvlJc w:val="left"/>
      <w:pPr>
        <w:ind w:left="5522" w:hanging="360"/>
      </w:pPr>
      <w:rPr>
        <w:rFonts w:ascii="Courier New" w:hAnsi="Courier New" w:cs="Courier New" w:hint="default"/>
      </w:rPr>
    </w:lvl>
    <w:lvl w:ilvl="5" w:tplc="08090005" w:tentative="1">
      <w:start w:val="1"/>
      <w:numFmt w:val="bullet"/>
      <w:lvlText w:val=""/>
      <w:lvlJc w:val="left"/>
      <w:pPr>
        <w:ind w:left="6242" w:hanging="360"/>
      </w:pPr>
      <w:rPr>
        <w:rFonts w:ascii="Wingdings" w:hAnsi="Wingdings" w:hint="default"/>
      </w:rPr>
    </w:lvl>
    <w:lvl w:ilvl="6" w:tplc="08090001" w:tentative="1">
      <w:start w:val="1"/>
      <w:numFmt w:val="bullet"/>
      <w:lvlText w:val=""/>
      <w:lvlJc w:val="left"/>
      <w:pPr>
        <w:ind w:left="6962" w:hanging="360"/>
      </w:pPr>
      <w:rPr>
        <w:rFonts w:ascii="Symbol" w:hAnsi="Symbol" w:hint="default"/>
      </w:rPr>
    </w:lvl>
    <w:lvl w:ilvl="7" w:tplc="08090003" w:tentative="1">
      <w:start w:val="1"/>
      <w:numFmt w:val="bullet"/>
      <w:lvlText w:val="o"/>
      <w:lvlJc w:val="left"/>
      <w:pPr>
        <w:ind w:left="7682" w:hanging="360"/>
      </w:pPr>
      <w:rPr>
        <w:rFonts w:ascii="Courier New" w:hAnsi="Courier New" w:cs="Courier New" w:hint="default"/>
      </w:rPr>
    </w:lvl>
    <w:lvl w:ilvl="8" w:tplc="08090005" w:tentative="1">
      <w:start w:val="1"/>
      <w:numFmt w:val="bullet"/>
      <w:lvlText w:val=""/>
      <w:lvlJc w:val="left"/>
      <w:pPr>
        <w:ind w:left="8402" w:hanging="360"/>
      </w:pPr>
      <w:rPr>
        <w:rFonts w:ascii="Wingdings" w:hAnsi="Wingdings" w:hint="default"/>
      </w:rPr>
    </w:lvl>
  </w:abstractNum>
  <w:abstractNum w:abstractNumId="10" w15:restartNumberingAfterBreak="0">
    <w:nsid w:val="2BDD7AE4"/>
    <w:multiLevelType w:val="hybridMultilevel"/>
    <w:tmpl w:val="FE20AB90"/>
    <w:lvl w:ilvl="0" w:tplc="2B84EA46">
      <w:start w:val="1"/>
      <w:numFmt w:val="decimal"/>
      <w:lvlText w:val="%1."/>
      <w:lvlJc w:val="left"/>
      <w:pPr>
        <w:ind w:left="1146" w:hanging="360"/>
      </w:pPr>
      <w:rPr>
        <w:color w:val="000000" w:themeColor="text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3" w15:restartNumberingAfterBreak="0">
    <w:nsid w:val="438C22A1"/>
    <w:multiLevelType w:val="multilevel"/>
    <w:tmpl w:val="969AF72C"/>
    <w:lvl w:ilvl="0">
      <w:start w:val="1"/>
      <w:numFmt w:val="decimal"/>
      <w:pStyle w:val="Heading10"/>
      <w:lvlText w:val="%1."/>
      <w:lvlJc w:val="left"/>
      <w:pPr>
        <w:ind w:left="360" w:hanging="360"/>
      </w:pPr>
      <w:rPr>
        <w:rFonts w:hint="default"/>
      </w:rPr>
    </w:lvl>
    <w:lvl w:ilvl="1">
      <w:start w:val="1"/>
      <w:numFmt w:val="decimal"/>
      <w:pStyle w:val="TSB-Level2Numbers"/>
      <w:lvlText w:val="%1.%2."/>
      <w:lvlJc w:val="center"/>
      <w:pPr>
        <w:ind w:left="792" w:hanging="432"/>
      </w:pPr>
      <w:rPr>
        <w:rFonts w:asciiTheme="minorHAnsi" w:hAnsiTheme="minorHAnsi"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452F35"/>
    <w:multiLevelType w:val="hybridMultilevel"/>
    <w:tmpl w:val="6ABE93DC"/>
    <w:lvl w:ilvl="0" w:tplc="08090017">
      <w:start w:val="1"/>
      <w:numFmt w:val="lowerLetter"/>
      <w:lvlText w:val="%1)"/>
      <w:lvlJc w:val="left"/>
      <w:pPr>
        <w:ind w:left="1080" w:hanging="360"/>
      </w:pPr>
      <w:rPr>
        <w:color w:val="000000" w:themeColor="text1"/>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15"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B15AD"/>
    <w:multiLevelType w:val="hybridMultilevel"/>
    <w:tmpl w:val="9B82784E"/>
    <w:lvl w:ilvl="0" w:tplc="ADAE8730">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607944F8"/>
    <w:multiLevelType w:val="hybridMultilevel"/>
    <w:tmpl w:val="30D4A67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3"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0"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1" w15:restartNumberingAfterBreak="0">
    <w:nsid w:val="7BA1242F"/>
    <w:multiLevelType w:val="hybridMultilevel"/>
    <w:tmpl w:val="A3B4A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D00746"/>
    <w:multiLevelType w:val="multilevel"/>
    <w:tmpl w:val="3A1A8932"/>
    <w:lvl w:ilvl="0">
      <w:start w:val="1"/>
      <w:numFmt w:val="decimal"/>
      <w:lvlText w:val="%1."/>
      <w:lvlJc w:val="left"/>
      <w:pPr>
        <w:ind w:left="1080" w:hanging="360"/>
      </w:pPr>
      <w:rPr>
        <w:color w:val="auto"/>
        <w:sz w:val="22"/>
        <w:szCs w:val="22"/>
      </w:rPr>
    </w:lvl>
    <w:lvl w:ilvl="1">
      <w:start w:val="1"/>
      <w:numFmt w:val="decimal"/>
      <w:lvlText w:val="%1.%2."/>
      <w:lvlJc w:val="left"/>
      <w:pPr>
        <w:ind w:left="1512" w:hanging="432"/>
      </w:pPr>
      <w:rPr>
        <w:sz w:val="22"/>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411344201">
    <w:abstractNumId w:val="26"/>
  </w:num>
  <w:num w:numId="2" w16cid:durableId="799610109">
    <w:abstractNumId w:val="28"/>
  </w:num>
  <w:num w:numId="3" w16cid:durableId="1141535683">
    <w:abstractNumId w:val="16"/>
  </w:num>
  <w:num w:numId="4" w16cid:durableId="1832982125">
    <w:abstractNumId w:val="13"/>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2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852527145">
    <w:abstractNumId w:val="1"/>
  </w:num>
  <w:num w:numId="6" w16cid:durableId="497186543">
    <w:abstractNumId w:val="13"/>
    <w:lvlOverride w:ilvl="0">
      <w:lvl w:ilvl="0">
        <w:start w:val="1"/>
        <w:numFmt w:val="decimal"/>
        <w:pStyle w:val="Heading10"/>
        <w:lvlText w:val="%1."/>
        <w:lvlJc w:val="left"/>
        <w:pPr>
          <w:ind w:left="360" w:hanging="360"/>
        </w:pPr>
      </w:lvl>
    </w:lvlOverride>
    <w:lvlOverride w:ilvl="1">
      <w:lvl w:ilvl="1">
        <w:start w:val="1"/>
        <w:numFmt w:val="decimal"/>
        <w:pStyle w:val="TSB-Level2Numbers"/>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885292167">
    <w:abstractNumId w:val="13"/>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2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644889047">
    <w:abstractNumId w:val="20"/>
  </w:num>
  <w:num w:numId="9" w16cid:durableId="1343168036">
    <w:abstractNumId w:val="21"/>
  </w:num>
  <w:num w:numId="10" w16cid:durableId="1555241124">
    <w:abstractNumId w:val="6"/>
  </w:num>
  <w:num w:numId="11" w16cid:durableId="593438668">
    <w:abstractNumId w:val="12"/>
  </w:num>
  <w:num w:numId="12" w16cid:durableId="1064598199">
    <w:abstractNumId w:val="29"/>
  </w:num>
  <w:num w:numId="13" w16cid:durableId="930703310">
    <w:abstractNumId w:val="30"/>
  </w:num>
  <w:num w:numId="14" w16cid:durableId="1785491653">
    <w:abstractNumId w:val="18"/>
  </w:num>
  <w:num w:numId="15" w16cid:durableId="893003175">
    <w:abstractNumId w:val="8"/>
  </w:num>
  <w:num w:numId="16" w16cid:durableId="425463612">
    <w:abstractNumId w:val="4"/>
  </w:num>
  <w:num w:numId="17" w16cid:durableId="700058716">
    <w:abstractNumId w:val="7"/>
  </w:num>
  <w:num w:numId="18" w16cid:durableId="1028142251">
    <w:abstractNumId w:val="15"/>
  </w:num>
  <w:num w:numId="19" w16cid:durableId="798957479">
    <w:abstractNumId w:val="11"/>
  </w:num>
  <w:num w:numId="20" w16cid:durableId="196745656">
    <w:abstractNumId w:val="23"/>
  </w:num>
  <w:num w:numId="21" w16cid:durableId="1114985810">
    <w:abstractNumId w:val="5"/>
  </w:num>
  <w:num w:numId="22" w16cid:durableId="1375081661">
    <w:abstractNumId w:val="19"/>
  </w:num>
  <w:num w:numId="23" w16cid:durableId="1384868521">
    <w:abstractNumId w:val="2"/>
  </w:num>
  <w:num w:numId="24" w16cid:durableId="1612778397">
    <w:abstractNumId w:val="25"/>
  </w:num>
  <w:num w:numId="25" w16cid:durableId="833649261">
    <w:abstractNumId w:val="27"/>
  </w:num>
  <w:num w:numId="26" w16cid:durableId="82922267">
    <w:abstractNumId w:val="13"/>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2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209143505">
    <w:abstractNumId w:val="17"/>
  </w:num>
  <w:num w:numId="28" w16cid:durableId="1439568495">
    <w:abstractNumId w:val="24"/>
  </w:num>
  <w:num w:numId="29" w16cid:durableId="1542941388">
    <w:abstractNumId w:val="13"/>
  </w:num>
  <w:num w:numId="30" w16cid:durableId="1166090764">
    <w:abstractNumId w:val="22"/>
  </w:num>
  <w:num w:numId="31" w16cid:durableId="56517894">
    <w:abstractNumId w:val="10"/>
  </w:num>
  <w:num w:numId="32" w16cid:durableId="1617832379">
    <w:abstractNumId w:val="14"/>
  </w:num>
  <w:num w:numId="33" w16cid:durableId="1173108433">
    <w:abstractNumId w:val="32"/>
  </w:num>
  <w:num w:numId="34" w16cid:durableId="767195692">
    <w:abstractNumId w:val="13"/>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2Numbers"/>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957876177">
    <w:abstractNumId w:val="3"/>
  </w:num>
  <w:num w:numId="36" w16cid:durableId="2044555112">
    <w:abstractNumId w:val="0"/>
  </w:num>
  <w:num w:numId="37" w16cid:durableId="154153777">
    <w:abstractNumId w:val="31"/>
  </w:num>
  <w:num w:numId="38" w16cid:durableId="53107076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A28"/>
    <w:rsid w:val="00026E96"/>
    <w:rsid w:val="0003060D"/>
    <w:rsid w:val="000309F5"/>
    <w:rsid w:val="00030C87"/>
    <w:rsid w:val="000342EF"/>
    <w:rsid w:val="00034774"/>
    <w:rsid w:val="00035A9C"/>
    <w:rsid w:val="00037174"/>
    <w:rsid w:val="000402B3"/>
    <w:rsid w:val="0004034D"/>
    <w:rsid w:val="00040709"/>
    <w:rsid w:val="00040C15"/>
    <w:rsid w:val="00040E9B"/>
    <w:rsid w:val="00041160"/>
    <w:rsid w:val="0004203D"/>
    <w:rsid w:val="00042069"/>
    <w:rsid w:val="000424D3"/>
    <w:rsid w:val="00046FC1"/>
    <w:rsid w:val="00047288"/>
    <w:rsid w:val="00050301"/>
    <w:rsid w:val="000510BB"/>
    <w:rsid w:val="00055C65"/>
    <w:rsid w:val="00056533"/>
    <w:rsid w:val="000567E2"/>
    <w:rsid w:val="000606F6"/>
    <w:rsid w:val="000624B2"/>
    <w:rsid w:val="00065C6B"/>
    <w:rsid w:val="000717B5"/>
    <w:rsid w:val="00074C8C"/>
    <w:rsid w:val="00080091"/>
    <w:rsid w:val="00080783"/>
    <w:rsid w:val="00082668"/>
    <w:rsid w:val="00086A40"/>
    <w:rsid w:val="00087A9C"/>
    <w:rsid w:val="00087F57"/>
    <w:rsid w:val="0009203F"/>
    <w:rsid w:val="000933DC"/>
    <w:rsid w:val="00095119"/>
    <w:rsid w:val="00095EF3"/>
    <w:rsid w:val="000A092A"/>
    <w:rsid w:val="000A0D72"/>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D7BFF"/>
    <w:rsid w:val="000E006C"/>
    <w:rsid w:val="000E1307"/>
    <w:rsid w:val="000E1630"/>
    <w:rsid w:val="000E2C37"/>
    <w:rsid w:val="000E3A6F"/>
    <w:rsid w:val="000E3CA7"/>
    <w:rsid w:val="000E451C"/>
    <w:rsid w:val="000E4979"/>
    <w:rsid w:val="000E6EDE"/>
    <w:rsid w:val="000F0BDC"/>
    <w:rsid w:val="000F2717"/>
    <w:rsid w:val="000F5A57"/>
    <w:rsid w:val="000F6641"/>
    <w:rsid w:val="000F7364"/>
    <w:rsid w:val="000F74EB"/>
    <w:rsid w:val="000F7A10"/>
    <w:rsid w:val="0010030D"/>
    <w:rsid w:val="00100E48"/>
    <w:rsid w:val="00102117"/>
    <w:rsid w:val="001027B0"/>
    <w:rsid w:val="00102F13"/>
    <w:rsid w:val="001041F9"/>
    <w:rsid w:val="00104487"/>
    <w:rsid w:val="001113F4"/>
    <w:rsid w:val="00111AB1"/>
    <w:rsid w:val="00112B3A"/>
    <w:rsid w:val="00112B99"/>
    <w:rsid w:val="00112BA7"/>
    <w:rsid w:val="00113D79"/>
    <w:rsid w:val="00114F0B"/>
    <w:rsid w:val="00115A0E"/>
    <w:rsid w:val="001161EF"/>
    <w:rsid w:val="00120C1C"/>
    <w:rsid w:val="00120D87"/>
    <w:rsid w:val="00122ED0"/>
    <w:rsid w:val="001239DC"/>
    <w:rsid w:val="0012519B"/>
    <w:rsid w:val="00125A74"/>
    <w:rsid w:val="001274D5"/>
    <w:rsid w:val="00127C83"/>
    <w:rsid w:val="00130DAE"/>
    <w:rsid w:val="001328E8"/>
    <w:rsid w:val="001352CE"/>
    <w:rsid w:val="00142AF1"/>
    <w:rsid w:val="0014320D"/>
    <w:rsid w:val="0014667C"/>
    <w:rsid w:val="0015350F"/>
    <w:rsid w:val="00156C6A"/>
    <w:rsid w:val="0016046D"/>
    <w:rsid w:val="001619CD"/>
    <w:rsid w:val="001635E9"/>
    <w:rsid w:val="00164909"/>
    <w:rsid w:val="00166C2A"/>
    <w:rsid w:val="0016765F"/>
    <w:rsid w:val="0017087A"/>
    <w:rsid w:val="001708B8"/>
    <w:rsid w:val="001709BB"/>
    <w:rsid w:val="00171113"/>
    <w:rsid w:val="001719BC"/>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37CF"/>
    <w:rsid w:val="001A42F0"/>
    <w:rsid w:val="001A4B45"/>
    <w:rsid w:val="001A4BE7"/>
    <w:rsid w:val="001A5C40"/>
    <w:rsid w:val="001A6604"/>
    <w:rsid w:val="001A6811"/>
    <w:rsid w:val="001A79FA"/>
    <w:rsid w:val="001A7A91"/>
    <w:rsid w:val="001B06A3"/>
    <w:rsid w:val="001B0D61"/>
    <w:rsid w:val="001B290B"/>
    <w:rsid w:val="001B2B9B"/>
    <w:rsid w:val="001B4BEB"/>
    <w:rsid w:val="001B60C3"/>
    <w:rsid w:val="001B6EDC"/>
    <w:rsid w:val="001B76C4"/>
    <w:rsid w:val="001B787C"/>
    <w:rsid w:val="001C0534"/>
    <w:rsid w:val="001C173E"/>
    <w:rsid w:val="001C181C"/>
    <w:rsid w:val="001C3BD6"/>
    <w:rsid w:val="001C3D56"/>
    <w:rsid w:val="001C55C2"/>
    <w:rsid w:val="001C6D2B"/>
    <w:rsid w:val="001D05A9"/>
    <w:rsid w:val="001D0942"/>
    <w:rsid w:val="001D0981"/>
    <w:rsid w:val="001D4A52"/>
    <w:rsid w:val="001D5987"/>
    <w:rsid w:val="001D609E"/>
    <w:rsid w:val="001D6AFF"/>
    <w:rsid w:val="001D6EFA"/>
    <w:rsid w:val="001E1528"/>
    <w:rsid w:val="001E227A"/>
    <w:rsid w:val="001E5AF6"/>
    <w:rsid w:val="001E5BB1"/>
    <w:rsid w:val="001E6910"/>
    <w:rsid w:val="001E79D4"/>
    <w:rsid w:val="001F0371"/>
    <w:rsid w:val="001F3CFB"/>
    <w:rsid w:val="001F50FF"/>
    <w:rsid w:val="001F635A"/>
    <w:rsid w:val="001F7AB3"/>
    <w:rsid w:val="00201B4B"/>
    <w:rsid w:val="00202376"/>
    <w:rsid w:val="00206835"/>
    <w:rsid w:val="00206EDA"/>
    <w:rsid w:val="00207C5A"/>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57820"/>
    <w:rsid w:val="00261B84"/>
    <w:rsid w:val="00261D45"/>
    <w:rsid w:val="002636F6"/>
    <w:rsid w:val="00265515"/>
    <w:rsid w:val="00266795"/>
    <w:rsid w:val="0026779E"/>
    <w:rsid w:val="002702CE"/>
    <w:rsid w:val="0027048C"/>
    <w:rsid w:val="002777FB"/>
    <w:rsid w:val="0028203B"/>
    <w:rsid w:val="00282AF8"/>
    <w:rsid w:val="0028407E"/>
    <w:rsid w:val="00285028"/>
    <w:rsid w:val="00285083"/>
    <w:rsid w:val="00285505"/>
    <w:rsid w:val="0029265C"/>
    <w:rsid w:val="002930E0"/>
    <w:rsid w:val="00296326"/>
    <w:rsid w:val="002A0C00"/>
    <w:rsid w:val="002A2040"/>
    <w:rsid w:val="002A3C43"/>
    <w:rsid w:val="002A43B2"/>
    <w:rsid w:val="002B016F"/>
    <w:rsid w:val="002B0F16"/>
    <w:rsid w:val="002B6711"/>
    <w:rsid w:val="002C20A7"/>
    <w:rsid w:val="002C220C"/>
    <w:rsid w:val="002C2E11"/>
    <w:rsid w:val="002C3AF5"/>
    <w:rsid w:val="002C456B"/>
    <w:rsid w:val="002C4AE2"/>
    <w:rsid w:val="002C64EB"/>
    <w:rsid w:val="002C7582"/>
    <w:rsid w:val="002D349C"/>
    <w:rsid w:val="002D4754"/>
    <w:rsid w:val="002E2188"/>
    <w:rsid w:val="002E324D"/>
    <w:rsid w:val="002E404D"/>
    <w:rsid w:val="002E5B12"/>
    <w:rsid w:val="002E6879"/>
    <w:rsid w:val="002E6B97"/>
    <w:rsid w:val="002E7A37"/>
    <w:rsid w:val="002F0D3C"/>
    <w:rsid w:val="002F166B"/>
    <w:rsid w:val="002F2CF8"/>
    <w:rsid w:val="003001A4"/>
    <w:rsid w:val="0030038C"/>
    <w:rsid w:val="00306711"/>
    <w:rsid w:val="003107D1"/>
    <w:rsid w:val="00310EF5"/>
    <w:rsid w:val="003129E4"/>
    <w:rsid w:val="00313692"/>
    <w:rsid w:val="00314964"/>
    <w:rsid w:val="00315271"/>
    <w:rsid w:val="00317572"/>
    <w:rsid w:val="0032130A"/>
    <w:rsid w:val="00321E87"/>
    <w:rsid w:val="003222F5"/>
    <w:rsid w:val="00322E1A"/>
    <w:rsid w:val="003251F2"/>
    <w:rsid w:val="00326131"/>
    <w:rsid w:val="00326609"/>
    <w:rsid w:val="00326785"/>
    <w:rsid w:val="00330B5C"/>
    <w:rsid w:val="00330BD2"/>
    <w:rsid w:val="00330F8D"/>
    <w:rsid w:val="00333C39"/>
    <w:rsid w:val="0033414D"/>
    <w:rsid w:val="0034785B"/>
    <w:rsid w:val="00350000"/>
    <w:rsid w:val="00352545"/>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5FA6"/>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2C4A"/>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2B55"/>
    <w:rsid w:val="003C35A4"/>
    <w:rsid w:val="003C3C79"/>
    <w:rsid w:val="003C3F23"/>
    <w:rsid w:val="003C4278"/>
    <w:rsid w:val="003C7CEF"/>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335A"/>
    <w:rsid w:val="0044418A"/>
    <w:rsid w:val="00444F88"/>
    <w:rsid w:val="00445161"/>
    <w:rsid w:val="00447D9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80654"/>
    <w:rsid w:val="00480C32"/>
    <w:rsid w:val="00482C00"/>
    <w:rsid w:val="00483FE0"/>
    <w:rsid w:val="004843E1"/>
    <w:rsid w:val="00487590"/>
    <w:rsid w:val="00490625"/>
    <w:rsid w:val="00491F60"/>
    <w:rsid w:val="004947E2"/>
    <w:rsid w:val="004968AB"/>
    <w:rsid w:val="00496A27"/>
    <w:rsid w:val="00497EE2"/>
    <w:rsid w:val="004A2A51"/>
    <w:rsid w:val="004A4661"/>
    <w:rsid w:val="004A4984"/>
    <w:rsid w:val="004A73EB"/>
    <w:rsid w:val="004A75C7"/>
    <w:rsid w:val="004B0546"/>
    <w:rsid w:val="004B4D2A"/>
    <w:rsid w:val="004B5B55"/>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2132"/>
    <w:rsid w:val="004E3B25"/>
    <w:rsid w:val="004E4442"/>
    <w:rsid w:val="004E4E2B"/>
    <w:rsid w:val="004F014D"/>
    <w:rsid w:val="004F03DD"/>
    <w:rsid w:val="004F0509"/>
    <w:rsid w:val="004F1637"/>
    <w:rsid w:val="004F364C"/>
    <w:rsid w:val="004F3F3D"/>
    <w:rsid w:val="004F4E46"/>
    <w:rsid w:val="004F62DC"/>
    <w:rsid w:val="0050068A"/>
    <w:rsid w:val="005025ED"/>
    <w:rsid w:val="0050286B"/>
    <w:rsid w:val="00503FE4"/>
    <w:rsid w:val="00504D8D"/>
    <w:rsid w:val="00504FA7"/>
    <w:rsid w:val="0050713B"/>
    <w:rsid w:val="0051000B"/>
    <w:rsid w:val="00510B45"/>
    <w:rsid w:val="00511050"/>
    <w:rsid w:val="00512125"/>
    <w:rsid w:val="00512ED4"/>
    <w:rsid w:val="00513266"/>
    <w:rsid w:val="005138C6"/>
    <w:rsid w:val="00515448"/>
    <w:rsid w:val="00516B68"/>
    <w:rsid w:val="00517BCF"/>
    <w:rsid w:val="00522DC2"/>
    <w:rsid w:val="00525284"/>
    <w:rsid w:val="005267A5"/>
    <w:rsid w:val="00527A84"/>
    <w:rsid w:val="00531D6C"/>
    <w:rsid w:val="0053432F"/>
    <w:rsid w:val="00537C1D"/>
    <w:rsid w:val="00540DFC"/>
    <w:rsid w:val="00543903"/>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85F07"/>
    <w:rsid w:val="005918E9"/>
    <w:rsid w:val="00592088"/>
    <w:rsid w:val="00593D35"/>
    <w:rsid w:val="005970E7"/>
    <w:rsid w:val="005972BE"/>
    <w:rsid w:val="00597AE2"/>
    <w:rsid w:val="00597FF3"/>
    <w:rsid w:val="005A7426"/>
    <w:rsid w:val="005A7559"/>
    <w:rsid w:val="005A784D"/>
    <w:rsid w:val="005B0F5F"/>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4F78"/>
    <w:rsid w:val="005D6BF0"/>
    <w:rsid w:val="005E041B"/>
    <w:rsid w:val="005E0AC7"/>
    <w:rsid w:val="005E3CC9"/>
    <w:rsid w:val="005E412E"/>
    <w:rsid w:val="005E41A5"/>
    <w:rsid w:val="005E440A"/>
    <w:rsid w:val="005F251C"/>
    <w:rsid w:val="005F292F"/>
    <w:rsid w:val="005F3E9D"/>
    <w:rsid w:val="005F6DDE"/>
    <w:rsid w:val="006006D4"/>
    <w:rsid w:val="00603B1D"/>
    <w:rsid w:val="006055E4"/>
    <w:rsid w:val="00605732"/>
    <w:rsid w:val="00606AAB"/>
    <w:rsid w:val="00610CE8"/>
    <w:rsid w:val="0061136D"/>
    <w:rsid w:val="00611B11"/>
    <w:rsid w:val="00612242"/>
    <w:rsid w:val="00612485"/>
    <w:rsid w:val="0061378C"/>
    <w:rsid w:val="00613D2C"/>
    <w:rsid w:val="00617D26"/>
    <w:rsid w:val="006203C1"/>
    <w:rsid w:val="00626EF8"/>
    <w:rsid w:val="006272AA"/>
    <w:rsid w:val="00631F57"/>
    <w:rsid w:val="006345D9"/>
    <w:rsid w:val="00640603"/>
    <w:rsid w:val="00642DEE"/>
    <w:rsid w:val="0064440E"/>
    <w:rsid w:val="0064490A"/>
    <w:rsid w:val="0064663F"/>
    <w:rsid w:val="00650847"/>
    <w:rsid w:val="00651A5D"/>
    <w:rsid w:val="00653A10"/>
    <w:rsid w:val="0065414D"/>
    <w:rsid w:val="00655B0C"/>
    <w:rsid w:val="006570E9"/>
    <w:rsid w:val="00661EFF"/>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5A16"/>
    <w:rsid w:val="006A601E"/>
    <w:rsid w:val="006A6754"/>
    <w:rsid w:val="006A6F6A"/>
    <w:rsid w:val="006B2F2F"/>
    <w:rsid w:val="006B455C"/>
    <w:rsid w:val="006B58E1"/>
    <w:rsid w:val="006B6650"/>
    <w:rsid w:val="006B77D1"/>
    <w:rsid w:val="006C0962"/>
    <w:rsid w:val="006C2636"/>
    <w:rsid w:val="006C3085"/>
    <w:rsid w:val="006C4405"/>
    <w:rsid w:val="006C4834"/>
    <w:rsid w:val="006C4F29"/>
    <w:rsid w:val="006D1F2B"/>
    <w:rsid w:val="006D7F0C"/>
    <w:rsid w:val="006E203B"/>
    <w:rsid w:val="006E38C2"/>
    <w:rsid w:val="006E4326"/>
    <w:rsid w:val="006E4D56"/>
    <w:rsid w:val="006E5714"/>
    <w:rsid w:val="006E6EA7"/>
    <w:rsid w:val="006E770D"/>
    <w:rsid w:val="006F0B36"/>
    <w:rsid w:val="006F4770"/>
    <w:rsid w:val="00700030"/>
    <w:rsid w:val="007006E5"/>
    <w:rsid w:val="00705091"/>
    <w:rsid w:val="00706F04"/>
    <w:rsid w:val="00711D6D"/>
    <w:rsid w:val="0071279C"/>
    <w:rsid w:val="00713C7B"/>
    <w:rsid w:val="007149A2"/>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5E29"/>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064"/>
    <w:rsid w:val="007752CC"/>
    <w:rsid w:val="00776766"/>
    <w:rsid w:val="00777073"/>
    <w:rsid w:val="00780F85"/>
    <w:rsid w:val="007826A3"/>
    <w:rsid w:val="00782BD3"/>
    <w:rsid w:val="00783359"/>
    <w:rsid w:val="0078392D"/>
    <w:rsid w:val="007846B9"/>
    <w:rsid w:val="0078679F"/>
    <w:rsid w:val="00786C5A"/>
    <w:rsid w:val="00790EAD"/>
    <w:rsid w:val="007A17AE"/>
    <w:rsid w:val="007A5E50"/>
    <w:rsid w:val="007B104A"/>
    <w:rsid w:val="007B3138"/>
    <w:rsid w:val="007B3740"/>
    <w:rsid w:val="007B4852"/>
    <w:rsid w:val="007B5569"/>
    <w:rsid w:val="007B5F2A"/>
    <w:rsid w:val="007B72E5"/>
    <w:rsid w:val="007B77A3"/>
    <w:rsid w:val="007B7CB6"/>
    <w:rsid w:val="007B7E11"/>
    <w:rsid w:val="007C0E8C"/>
    <w:rsid w:val="007C1667"/>
    <w:rsid w:val="007C7977"/>
    <w:rsid w:val="007C7C80"/>
    <w:rsid w:val="007D0D42"/>
    <w:rsid w:val="007D18B2"/>
    <w:rsid w:val="007D26DA"/>
    <w:rsid w:val="007D2D6E"/>
    <w:rsid w:val="007D4A59"/>
    <w:rsid w:val="007D5B99"/>
    <w:rsid w:val="007D5D79"/>
    <w:rsid w:val="007D737D"/>
    <w:rsid w:val="007E3DA5"/>
    <w:rsid w:val="007E535E"/>
    <w:rsid w:val="007E561E"/>
    <w:rsid w:val="007E5A1F"/>
    <w:rsid w:val="007E726B"/>
    <w:rsid w:val="007E7E23"/>
    <w:rsid w:val="007F5D7C"/>
    <w:rsid w:val="007F701D"/>
    <w:rsid w:val="007F7982"/>
    <w:rsid w:val="00800008"/>
    <w:rsid w:val="0080065E"/>
    <w:rsid w:val="008016C3"/>
    <w:rsid w:val="00801BD2"/>
    <w:rsid w:val="00802FD2"/>
    <w:rsid w:val="008067A3"/>
    <w:rsid w:val="00810848"/>
    <w:rsid w:val="00812FA0"/>
    <w:rsid w:val="00813091"/>
    <w:rsid w:val="0081467A"/>
    <w:rsid w:val="00814AD8"/>
    <w:rsid w:val="00815FD4"/>
    <w:rsid w:val="00822620"/>
    <w:rsid w:val="00822D21"/>
    <w:rsid w:val="00822E01"/>
    <w:rsid w:val="00823B75"/>
    <w:rsid w:val="0082443C"/>
    <w:rsid w:val="008265FE"/>
    <w:rsid w:val="008274B6"/>
    <w:rsid w:val="008300BA"/>
    <w:rsid w:val="00830707"/>
    <w:rsid w:val="0083174A"/>
    <w:rsid w:val="00834B8A"/>
    <w:rsid w:val="00836A16"/>
    <w:rsid w:val="008456D4"/>
    <w:rsid w:val="00845F31"/>
    <w:rsid w:val="00846FF8"/>
    <w:rsid w:val="00847A42"/>
    <w:rsid w:val="00847CDD"/>
    <w:rsid w:val="008521DD"/>
    <w:rsid w:val="0085312F"/>
    <w:rsid w:val="008534A5"/>
    <w:rsid w:val="00854F34"/>
    <w:rsid w:val="00857363"/>
    <w:rsid w:val="00857C89"/>
    <w:rsid w:val="008602A9"/>
    <w:rsid w:val="00865449"/>
    <w:rsid w:val="0086646A"/>
    <w:rsid w:val="00867141"/>
    <w:rsid w:val="0086719D"/>
    <w:rsid w:val="008674AC"/>
    <w:rsid w:val="0087014D"/>
    <w:rsid w:val="008702F8"/>
    <w:rsid w:val="008705D6"/>
    <w:rsid w:val="00870CD0"/>
    <w:rsid w:val="00872F8C"/>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56B"/>
    <w:rsid w:val="008B7E6D"/>
    <w:rsid w:val="008C1A59"/>
    <w:rsid w:val="008C1D03"/>
    <w:rsid w:val="008C2CD3"/>
    <w:rsid w:val="008C53AA"/>
    <w:rsid w:val="008C5A4A"/>
    <w:rsid w:val="008C6894"/>
    <w:rsid w:val="008D1CEE"/>
    <w:rsid w:val="008D20E8"/>
    <w:rsid w:val="008D2185"/>
    <w:rsid w:val="008D4F9D"/>
    <w:rsid w:val="008D56E2"/>
    <w:rsid w:val="008D57D4"/>
    <w:rsid w:val="008D7B70"/>
    <w:rsid w:val="008E0193"/>
    <w:rsid w:val="008E1BAC"/>
    <w:rsid w:val="008E1F7F"/>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234"/>
    <w:rsid w:val="009003CE"/>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153"/>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56DFE"/>
    <w:rsid w:val="0096000D"/>
    <w:rsid w:val="0096086E"/>
    <w:rsid w:val="00963B18"/>
    <w:rsid w:val="00964BB2"/>
    <w:rsid w:val="00965A1D"/>
    <w:rsid w:val="00965E82"/>
    <w:rsid w:val="00971531"/>
    <w:rsid w:val="00972DC9"/>
    <w:rsid w:val="00977AA4"/>
    <w:rsid w:val="0098136E"/>
    <w:rsid w:val="00981ACB"/>
    <w:rsid w:val="00983066"/>
    <w:rsid w:val="0098375A"/>
    <w:rsid w:val="00992AA7"/>
    <w:rsid w:val="00993900"/>
    <w:rsid w:val="00993A5C"/>
    <w:rsid w:val="009953B1"/>
    <w:rsid w:val="00995AF2"/>
    <w:rsid w:val="0099604D"/>
    <w:rsid w:val="009961B2"/>
    <w:rsid w:val="009A067E"/>
    <w:rsid w:val="009A078A"/>
    <w:rsid w:val="009A2882"/>
    <w:rsid w:val="009A4F5C"/>
    <w:rsid w:val="009A5551"/>
    <w:rsid w:val="009A5FAB"/>
    <w:rsid w:val="009A6005"/>
    <w:rsid w:val="009B3E6F"/>
    <w:rsid w:val="009B4985"/>
    <w:rsid w:val="009B702B"/>
    <w:rsid w:val="009B7574"/>
    <w:rsid w:val="009C0342"/>
    <w:rsid w:val="009C2278"/>
    <w:rsid w:val="009C4014"/>
    <w:rsid w:val="009C711B"/>
    <w:rsid w:val="009C72C0"/>
    <w:rsid w:val="009D0D60"/>
    <w:rsid w:val="009D1A1B"/>
    <w:rsid w:val="009D4584"/>
    <w:rsid w:val="009D5855"/>
    <w:rsid w:val="009D5B5A"/>
    <w:rsid w:val="009D6753"/>
    <w:rsid w:val="009D7C3D"/>
    <w:rsid w:val="009E1147"/>
    <w:rsid w:val="009E278E"/>
    <w:rsid w:val="009E34DC"/>
    <w:rsid w:val="009E44FB"/>
    <w:rsid w:val="009F0D88"/>
    <w:rsid w:val="009F1103"/>
    <w:rsid w:val="009F3A48"/>
    <w:rsid w:val="009F4726"/>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3505"/>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66BD"/>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63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603C"/>
    <w:rsid w:val="00B3009C"/>
    <w:rsid w:val="00B3258C"/>
    <w:rsid w:val="00B32F87"/>
    <w:rsid w:val="00B332ED"/>
    <w:rsid w:val="00B33428"/>
    <w:rsid w:val="00B34C63"/>
    <w:rsid w:val="00B370BA"/>
    <w:rsid w:val="00B406BC"/>
    <w:rsid w:val="00B42F4D"/>
    <w:rsid w:val="00B441C1"/>
    <w:rsid w:val="00B46687"/>
    <w:rsid w:val="00B47CCB"/>
    <w:rsid w:val="00B47FA2"/>
    <w:rsid w:val="00B50959"/>
    <w:rsid w:val="00B5234B"/>
    <w:rsid w:val="00B611CA"/>
    <w:rsid w:val="00B615BD"/>
    <w:rsid w:val="00B666E4"/>
    <w:rsid w:val="00B70316"/>
    <w:rsid w:val="00B72CFC"/>
    <w:rsid w:val="00B7510C"/>
    <w:rsid w:val="00B76721"/>
    <w:rsid w:val="00B769F2"/>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97D4F"/>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0F4"/>
    <w:rsid w:val="00BD7DD3"/>
    <w:rsid w:val="00BE318E"/>
    <w:rsid w:val="00BE7DE9"/>
    <w:rsid w:val="00BE7DF8"/>
    <w:rsid w:val="00BF2BDC"/>
    <w:rsid w:val="00BF3127"/>
    <w:rsid w:val="00BF3DAE"/>
    <w:rsid w:val="00BF5124"/>
    <w:rsid w:val="00BF5515"/>
    <w:rsid w:val="00BF5916"/>
    <w:rsid w:val="00BF5AC2"/>
    <w:rsid w:val="00BF7E71"/>
    <w:rsid w:val="00C04D41"/>
    <w:rsid w:val="00C04D58"/>
    <w:rsid w:val="00C0552D"/>
    <w:rsid w:val="00C05C08"/>
    <w:rsid w:val="00C06610"/>
    <w:rsid w:val="00C10CF9"/>
    <w:rsid w:val="00C10E51"/>
    <w:rsid w:val="00C11EE0"/>
    <w:rsid w:val="00C13CA0"/>
    <w:rsid w:val="00C1579C"/>
    <w:rsid w:val="00C2487B"/>
    <w:rsid w:val="00C25CDC"/>
    <w:rsid w:val="00C2612C"/>
    <w:rsid w:val="00C31BBE"/>
    <w:rsid w:val="00C3554B"/>
    <w:rsid w:val="00C403A1"/>
    <w:rsid w:val="00C40B63"/>
    <w:rsid w:val="00C40B7C"/>
    <w:rsid w:val="00C411B8"/>
    <w:rsid w:val="00C44B19"/>
    <w:rsid w:val="00C4505C"/>
    <w:rsid w:val="00C50E27"/>
    <w:rsid w:val="00C51A46"/>
    <w:rsid w:val="00C53416"/>
    <w:rsid w:val="00C5369D"/>
    <w:rsid w:val="00C54B21"/>
    <w:rsid w:val="00C55C33"/>
    <w:rsid w:val="00C562AD"/>
    <w:rsid w:val="00C570D7"/>
    <w:rsid w:val="00C61466"/>
    <w:rsid w:val="00C65463"/>
    <w:rsid w:val="00C6695F"/>
    <w:rsid w:val="00C66E86"/>
    <w:rsid w:val="00C671C8"/>
    <w:rsid w:val="00C67577"/>
    <w:rsid w:val="00C70622"/>
    <w:rsid w:val="00C71CAC"/>
    <w:rsid w:val="00C72015"/>
    <w:rsid w:val="00C735CB"/>
    <w:rsid w:val="00C73B22"/>
    <w:rsid w:val="00C755C3"/>
    <w:rsid w:val="00C75B5A"/>
    <w:rsid w:val="00C76710"/>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5483"/>
    <w:rsid w:val="00CC54DD"/>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E65CD"/>
    <w:rsid w:val="00CF0911"/>
    <w:rsid w:val="00CF0D45"/>
    <w:rsid w:val="00CF47ED"/>
    <w:rsid w:val="00CF6CBD"/>
    <w:rsid w:val="00CF7411"/>
    <w:rsid w:val="00D00D0B"/>
    <w:rsid w:val="00D01057"/>
    <w:rsid w:val="00D01338"/>
    <w:rsid w:val="00D02409"/>
    <w:rsid w:val="00D03CDE"/>
    <w:rsid w:val="00D03EB7"/>
    <w:rsid w:val="00D05346"/>
    <w:rsid w:val="00D06105"/>
    <w:rsid w:val="00D067C0"/>
    <w:rsid w:val="00D06B48"/>
    <w:rsid w:val="00D07495"/>
    <w:rsid w:val="00D12013"/>
    <w:rsid w:val="00D16710"/>
    <w:rsid w:val="00D16E5F"/>
    <w:rsid w:val="00D17542"/>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37FB9"/>
    <w:rsid w:val="00D403D5"/>
    <w:rsid w:val="00D40690"/>
    <w:rsid w:val="00D4270D"/>
    <w:rsid w:val="00D434B8"/>
    <w:rsid w:val="00D43792"/>
    <w:rsid w:val="00D44057"/>
    <w:rsid w:val="00D441C9"/>
    <w:rsid w:val="00D4482B"/>
    <w:rsid w:val="00D4769B"/>
    <w:rsid w:val="00D47FF5"/>
    <w:rsid w:val="00D50DEA"/>
    <w:rsid w:val="00D51BE9"/>
    <w:rsid w:val="00D51E45"/>
    <w:rsid w:val="00D521D9"/>
    <w:rsid w:val="00D52F88"/>
    <w:rsid w:val="00D53967"/>
    <w:rsid w:val="00D540A7"/>
    <w:rsid w:val="00D55C4F"/>
    <w:rsid w:val="00D562DD"/>
    <w:rsid w:val="00D57A61"/>
    <w:rsid w:val="00D6119F"/>
    <w:rsid w:val="00D62DC7"/>
    <w:rsid w:val="00D66032"/>
    <w:rsid w:val="00D6667C"/>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97209"/>
    <w:rsid w:val="00DA1774"/>
    <w:rsid w:val="00DA3947"/>
    <w:rsid w:val="00DA39DE"/>
    <w:rsid w:val="00DA4E5D"/>
    <w:rsid w:val="00DA5D36"/>
    <w:rsid w:val="00DA60B5"/>
    <w:rsid w:val="00DA7599"/>
    <w:rsid w:val="00DA75AC"/>
    <w:rsid w:val="00DB0DCD"/>
    <w:rsid w:val="00DB249A"/>
    <w:rsid w:val="00DB26CF"/>
    <w:rsid w:val="00DB3EB8"/>
    <w:rsid w:val="00DB5BF1"/>
    <w:rsid w:val="00DB726C"/>
    <w:rsid w:val="00DC0D22"/>
    <w:rsid w:val="00DC2610"/>
    <w:rsid w:val="00DC35A3"/>
    <w:rsid w:val="00DC43B4"/>
    <w:rsid w:val="00DC472B"/>
    <w:rsid w:val="00DC53FB"/>
    <w:rsid w:val="00DC6B61"/>
    <w:rsid w:val="00DC75B6"/>
    <w:rsid w:val="00DC7D97"/>
    <w:rsid w:val="00DC7ED7"/>
    <w:rsid w:val="00DD3C82"/>
    <w:rsid w:val="00DD3D7E"/>
    <w:rsid w:val="00DD49EC"/>
    <w:rsid w:val="00DD61DE"/>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4ED"/>
    <w:rsid w:val="00E228D7"/>
    <w:rsid w:val="00E22B1B"/>
    <w:rsid w:val="00E23C56"/>
    <w:rsid w:val="00E250A6"/>
    <w:rsid w:val="00E2621F"/>
    <w:rsid w:val="00E26EE8"/>
    <w:rsid w:val="00E3160D"/>
    <w:rsid w:val="00E37954"/>
    <w:rsid w:val="00E40A6E"/>
    <w:rsid w:val="00E40CED"/>
    <w:rsid w:val="00E41881"/>
    <w:rsid w:val="00E4374D"/>
    <w:rsid w:val="00E44740"/>
    <w:rsid w:val="00E44E26"/>
    <w:rsid w:val="00E45F2C"/>
    <w:rsid w:val="00E46C61"/>
    <w:rsid w:val="00E46CA4"/>
    <w:rsid w:val="00E4705C"/>
    <w:rsid w:val="00E4710E"/>
    <w:rsid w:val="00E51116"/>
    <w:rsid w:val="00E524CD"/>
    <w:rsid w:val="00E52C92"/>
    <w:rsid w:val="00E52CB1"/>
    <w:rsid w:val="00E550A7"/>
    <w:rsid w:val="00E55771"/>
    <w:rsid w:val="00E5640B"/>
    <w:rsid w:val="00E56EAB"/>
    <w:rsid w:val="00E60214"/>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0EE3"/>
    <w:rsid w:val="00EC1198"/>
    <w:rsid w:val="00EC1318"/>
    <w:rsid w:val="00EC1520"/>
    <w:rsid w:val="00EC7D89"/>
    <w:rsid w:val="00EC7EEC"/>
    <w:rsid w:val="00ED124F"/>
    <w:rsid w:val="00ED181F"/>
    <w:rsid w:val="00ED1831"/>
    <w:rsid w:val="00ED23A0"/>
    <w:rsid w:val="00ED37EB"/>
    <w:rsid w:val="00ED391D"/>
    <w:rsid w:val="00ED4856"/>
    <w:rsid w:val="00ED50CF"/>
    <w:rsid w:val="00ED5374"/>
    <w:rsid w:val="00ED5994"/>
    <w:rsid w:val="00EE0A9A"/>
    <w:rsid w:val="00EE410D"/>
    <w:rsid w:val="00EE412A"/>
    <w:rsid w:val="00EE6A77"/>
    <w:rsid w:val="00EE75FE"/>
    <w:rsid w:val="00EE7E62"/>
    <w:rsid w:val="00EF68C5"/>
    <w:rsid w:val="00EF6DB0"/>
    <w:rsid w:val="00F02293"/>
    <w:rsid w:val="00F02D56"/>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229C"/>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5FB0"/>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10C3"/>
    <w:rsid w:val="00FE1868"/>
    <w:rsid w:val="00FE379A"/>
    <w:rsid w:val="00FE601F"/>
    <w:rsid w:val="00FE606D"/>
    <w:rsid w:val="00FF07B6"/>
    <w:rsid w:val="00FF1F46"/>
    <w:rsid w:val="00FF384E"/>
    <w:rsid w:val="00FF517C"/>
    <w:rsid w:val="00FF6527"/>
    <w:rsid w:val="00FF6767"/>
    <w:rsid w:val="00FF6E0F"/>
    <w:rsid w:val="00FF796B"/>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FA5FB0"/>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A5FB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792" w:hanging="43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B769F2"/>
    <w:pPr>
      <w:numPr>
        <w:numId w:val="8"/>
      </w:numPr>
      <w:tabs>
        <w:tab w:val="left" w:pos="3686"/>
      </w:tabs>
      <w:spacing w:line="240" w:lineRule="auto"/>
      <w:ind w:left="2137" w:hanging="357"/>
      <w:contextualSpacing w:val="0"/>
      <w:jc w:val="both"/>
    </w:pPr>
    <w:rPr>
      <w:b/>
      <w:color w:val="F8CA23" w:themeColor="accent5"/>
      <w:u w:val="single"/>
    </w:rPr>
  </w:style>
  <w:style w:type="paragraph" w:customStyle="1" w:styleId="TSB-Level2Numbers">
    <w:name w:val="TSB - Level 2 Numbers"/>
    <w:basedOn w:val="Heading1"/>
    <w:next w:val="Heading10"/>
    <w:link w:val="TSB-Level2NumbersChar"/>
    <w:autoRedefine/>
    <w:qFormat/>
    <w:rsid w:val="00DD61DE"/>
    <w:pPr>
      <w:numPr>
        <w:ilvl w:val="1"/>
        <w:numId w:val="34"/>
      </w:numPr>
      <w:spacing w:before="0" w:after="200" w:line="276" w:lineRule="auto"/>
      <w:jc w:val="both"/>
      <w:outlineLvl w:val="0"/>
    </w:pPr>
    <w:rPr>
      <w:b w:val="0"/>
    </w:r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B769F2"/>
    <w:rPr>
      <w:b/>
      <w:color w:val="F8CA23" w:themeColor="accent5"/>
      <w:u w:val="single"/>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DD61DE"/>
    <w:rPr>
      <w:rFonts w:ascii="Arial" w:hAnsi="Arial" w:cs="Arial"/>
      <w:b w:val="0"/>
      <w:color w:val="000000" w:themeColor="text1"/>
      <w:sz w:val="28"/>
      <w:szCs w:val="28"/>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27"/>
      </w:numPr>
      <w:spacing w:after="0"/>
      <w:ind w:left="1922" w:hanging="357"/>
    </w:pPr>
  </w:style>
  <w:style w:type="character" w:customStyle="1" w:styleId="PolicyBulletsChar">
    <w:name w:val="Policy Bullets Char"/>
    <w:basedOn w:val="ListParagraphChar"/>
    <w:link w:val="PolicyBullets"/>
    <w:rsid w:val="005B0F5F"/>
  </w:style>
  <w:style w:type="character" w:styleId="UnresolvedMention">
    <w:name w:val="Unresolved Mention"/>
    <w:basedOn w:val="DefaultParagraphFont"/>
    <w:uiPriority w:val="99"/>
    <w:semiHidden/>
    <w:unhideWhenUsed/>
    <w:rsid w:val="00C05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3165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Custom 40">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263BCB-7F0B-4830-8CAC-ADC5B6C3F9C7}">
  <ds:schemaRefs>
    <ds:schemaRef ds:uri="http://schemas.openxmlformats.org/officeDocument/2006/bibliography"/>
  </ds:schemaRefs>
</ds:datastoreItem>
</file>

<file path=customXml/itemProps2.xml><?xml version="1.0" encoding="utf-8"?>
<ds:datastoreItem xmlns:ds="http://schemas.openxmlformats.org/officeDocument/2006/customXml" ds:itemID="{D2178F49-E6AC-4E44-A15F-DAD17C5AE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94146-c8ed-40f6-8b19-31e42f006103"/>
    <ds:schemaRef ds:uri="9cdef66b-da02-42f4-b6df-0d417b979b3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96006-5FC2-4772-80F3-6721E1F06892}">
  <ds:schemaRefs>
    <ds:schemaRef ds:uri="http://schemas.microsoft.com/sharepoint/v3/contenttype/forms"/>
  </ds:schemaRefs>
</ds:datastoreItem>
</file>

<file path=customXml/itemProps4.xml><?xml version="1.0" encoding="utf-8"?>
<ds:datastoreItem xmlns:ds="http://schemas.openxmlformats.org/officeDocument/2006/customXml" ds:itemID="{7952FD6B-EBE4-46C2-945B-336775AFE73A}">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4</TotalTime>
  <Pages>15</Pages>
  <Words>3169</Words>
  <Characters>16481</Characters>
  <Application>Microsoft Office Word</Application>
  <DocSecurity>0</DocSecurity>
  <Lines>784</Lines>
  <Paragraphs>255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Lennon, Darren</cp:lastModifiedBy>
  <cp:revision>7</cp:revision>
  <dcterms:created xsi:type="dcterms:W3CDTF">2020-12-30T19:38:00Z</dcterms:created>
  <dcterms:modified xsi:type="dcterms:W3CDTF">2026-01-29T18:45:00Z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