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2106221144"/>
        <w:docPartObj>
          <w:docPartGallery w:val="Cover Pages"/>
          <w:docPartUnique/>
        </w:docPartObj>
      </w:sdtPr>
      <w:sdtEndPr>
        <w:rPr>
          <w:rFonts w:eastAsiaTheme="minorHAnsi"/>
          <w:b w:val="0"/>
          <w:sz w:val="22"/>
          <w:lang w:val="en-GB" w:eastAsia="en-US"/>
        </w:rPr>
      </w:sdtEndPr>
      <w:sdtContent>
        <w:p w14:paraId="6F622199" w14:textId="1ADA2B8B" w:rsidR="009C5800" w:rsidRDefault="009C5800" w:rsidP="00322EF6">
          <w:pPr>
            <w:jc w:val="both"/>
            <w:rPr>
              <w:rFonts w:eastAsiaTheme="minorEastAsia"/>
              <w:b/>
              <w:sz w:val="32"/>
              <w:lang w:val="en-US" w:eastAsia="ja-JP"/>
            </w:rPr>
          </w:pPr>
        </w:p>
        <w:p w14:paraId="22AFCE77"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6E2BF72F" wp14:editId="27B6B79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D9063A7"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374BCEE4"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724CD6C5"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08D82A86"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67E3F9F8" w14:textId="77777777" w:rsidR="009C5800" w:rsidRPr="00DD6C6B" w:rsidRDefault="009C580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D6C6B">
            <w:rPr>
              <w:rFonts w:ascii="Century Gothic" w:eastAsiaTheme="majorEastAsia" w:hAnsi="Century Gothic" w:cs="Calibri"/>
              <w:bCs/>
              <w:color w:val="00B050"/>
              <w:sz w:val="72"/>
              <w:szCs w:val="72"/>
              <w:lang w:eastAsia="ja-JP"/>
            </w:rPr>
            <w:t>The Linden Centre</w:t>
          </w:r>
        </w:p>
        <w:p w14:paraId="2FF98E24" w14:textId="77777777" w:rsidR="009C5800" w:rsidRPr="00DD6C6B" w:rsidRDefault="009C5800" w:rsidP="00322EF6">
          <w:pPr>
            <w:spacing w:after="0" w:line="240" w:lineRule="auto"/>
            <w:jc w:val="center"/>
            <w:rPr>
              <w:rFonts w:ascii="Century Gothic" w:eastAsiaTheme="majorEastAsia" w:hAnsi="Century Gothic" w:cs="Calibri"/>
              <w:bCs/>
              <w:color w:val="7030A0"/>
              <w:sz w:val="72"/>
              <w:szCs w:val="72"/>
              <w:lang w:eastAsia="ja-JP"/>
            </w:rPr>
          </w:pPr>
        </w:p>
        <w:p w14:paraId="13CEB5E6" w14:textId="149622B5" w:rsidR="009C5800" w:rsidRPr="00DD6C6B" w:rsidRDefault="009C5800" w:rsidP="001E7BAB">
          <w:pPr>
            <w:jc w:val="center"/>
            <w:rPr>
              <w:rFonts w:ascii="Century Gothic" w:eastAsiaTheme="majorEastAsia" w:hAnsi="Century Gothic" w:cs="Arial"/>
              <w:color w:val="000000" w:themeColor="text1"/>
              <w:sz w:val="72"/>
              <w:szCs w:val="80"/>
              <w:lang w:val="en-US" w:eastAsia="ja-JP"/>
            </w:rPr>
          </w:pPr>
          <w:r w:rsidRPr="00DD6C6B">
            <w:rPr>
              <w:rFonts w:ascii="Century Gothic" w:eastAsiaTheme="majorEastAsia" w:hAnsi="Century Gothic" w:cs="Arial"/>
              <w:color w:val="000000" w:themeColor="text1"/>
              <w:sz w:val="72"/>
              <w:szCs w:val="72"/>
              <w:lang w:eastAsia="ja-JP"/>
            </w:rPr>
            <w:t>Geography Policy</w:t>
          </w:r>
        </w:p>
        <w:p w14:paraId="7C250295" w14:textId="77777777" w:rsidR="009C5800" w:rsidRDefault="009C5800"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DD6C6B" w:rsidRPr="006C79BC" w14:paraId="62329233"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298079" w14:textId="77777777" w:rsidR="00DD6C6B" w:rsidRPr="006C79BC" w:rsidRDefault="00DD6C6B" w:rsidP="00B0432E">
                <w:pPr>
                  <w:rPr>
                    <w:rFonts w:ascii="Century Gothic" w:hAnsi="Century Gothic"/>
                  </w:rPr>
                </w:pPr>
                <w:r w:rsidRPr="006C79BC">
                  <w:rPr>
                    <w:rFonts w:ascii="Century Gothic" w:hAnsi="Century Gothic"/>
                  </w:rPr>
                  <w:t xml:space="preserve">Signed by: </w:t>
                </w:r>
              </w:p>
            </w:tc>
          </w:tr>
          <w:tr w:rsidR="00DD6C6B" w:rsidRPr="006C79BC" w14:paraId="7AAB254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1F8C1D" w14:textId="77777777" w:rsidR="00DD6C6B" w:rsidRPr="006C79BC" w:rsidRDefault="00DD6C6B" w:rsidP="00B0432E">
                <w:pPr>
                  <w:rPr>
                    <w:rFonts w:ascii="Century Gothic" w:hAnsi="Century Gothic"/>
                  </w:rPr>
                </w:pPr>
              </w:p>
              <w:p w14:paraId="5A4F095A" w14:textId="77777777" w:rsidR="00DD6C6B" w:rsidRPr="006C79BC" w:rsidRDefault="00DD6C6B" w:rsidP="00B0432E">
                <w:pPr>
                  <w:rPr>
                    <w:rFonts w:ascii="Century Gothic" w:hAnsi="Century Gothic"/>
                  </w:rPr>
                </w:pPr>
              </w:p>
              <w:p w14:paraId="2526B337" w14:textId="77777777" w:rsidR="00DD6C6B" w:rsidRPr="006C79BC" w:rsidRDefault="00DD6C6B"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B5FF93" w14:textId="77777777" w:rsidR="00DD6C6B" w:rsidRPr="006C79BC" w:rsidRDefault="00DD6C6B" w:rsidP="00B0432E">
                <w:pPr>
                  <w:rPr>
                    <w:rFonts w:ascii="Century Gothic" w:hAnsi="Century Gothic"/>
                  </w:rPr>
                </w:pPr>
              </w:p>
              <w:p w14:paraId="591A85E3" w14:textId="77777777" w:rsidR="00DD6C6B" w:rsidRPr="006C79BC" w:rsidRDefault="00DD6C6B"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8F4D59" w14:textId="77777777" w:rsidR="00DD6C6B" w:rsidRPr="006C79BC" w:rsidRDefault="00DD6C6B" w:rsidP="00B0432E">
                <w:pPr>
                  <w:rPr>
                    <w:rFonts w:ascii="Century Gothic" w:hAnsi="Century Gothic"/>
                  </w:rPr>
                </w:pPr>
              </w:p>
              <w:p w14:paraId="39974126" w14:textId="77777777" w:rsidR="00DD6C6B" w:rsidRPr="006C79BC" w:rsidRDefault="00DD6C6B" w:rsidP="00B0432E">
                <w:pPr>
                  <w:rPr>
                    <w:rFonts w:ascii="Century Gothic" w:hAnsi="Century Gothic"/>
                  </w:rPr>
                </w:pPr>
                <w:r w:rsidRPr="006C79BC">
                  <w:rPr>
                    <w:rFonts w:ascii="Century Gothic" w:hAnsi="Century Gothic"/>
                  </w:rPr>
                  <w:t xml:space="preserve">Date: </w:t>
                </w:r>
              </w:p>
            </w:tc>
          </w:tr>
          <w:tr w:rsidR="00DD6C6B" w:rsidRPr="006C79BC" w14:paraId="175D4AA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C1B970" w14:textId="77777777" w:rsidR="00DD6C6B" w:rsidRPr="006C79BC" w:rsidRDefault="00DD6C6B" w:rsidP="00B0432E">
                <w:pPr>
                  <w:rPr>
                    <w:rFonts w:ascii="Century Gothic" w:hAnsi="Century Gothic"/>
                  </w:rPr>
                </w:pPr>
              </w:p>
              <w:p w14:paraId="2CF3AA6C" w14:textId="77777777" w:rsidR="00DD6C6B" w:rsidRPr="006C79BC" w:rsidRDefault="00DD6C6B" w:rsidP="00B0432E">
                <w:pPr>
                  <w:rPr>
                    <w:rFonts w:ascii="Century Gothic" w:hAnsi="Century Gothic"/>
                  </w:rPr>
                </w:pPr>
              </w:p>
              <w:p w14:paraId="1ADDB592" w14:textId="77777777" w:rsidR="00DD6C6B" w:rsidRPr="006C79BC" w:rsidRDefault="00DD6C6B"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8B6EB1" w14:textId="77777777" w:rsidR="00DD6C6B" w:rsidRPr="006C79BC" w:rsidRDefault="00DD6C6B" w:rsidP="00B0432E">
                <w:pPr>
                  <w:rPr>
                    <w:rFonts w:ascii="Century Gothic" w:hAnsi="Century Gothic"/>
                  </w:rPr>
                </w:pPr>
              </w:p>
              <w:p w14:paraId="6E224F2B" w14:textId="77777777" w:rsidR="00DD6C6B" w:rsidRPr="006C79BC" w:rsidRDefault="00DD6C6B" w:rsidP="00B0432E">
                <w:pPr>
                  <w:rPr>
                    <w:rFonts w:ascii="Century Gothic" w:hAnsi="Century Gothic"/>
                  </w:rPr>
                </w:pPr>
                <w:r w:rsidRPr="006C79BC">
                  <w:rPr>
                    <w:rFonts w:ascii="Century Gothic" w:hAnsi="Century Gothic"/>
                  </w:rPr>
                  <w:t xml:space="preserve">Chair of Management Committee </w:t>
                </w:r>
              </w:p>
              <w:p w14:paraId="354420C7" w14:textId="77777777" w:rsidR="00DD6C6B" w:rsidRPr="006C79BC" w:rsidRDefault="00DD6C6B"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AA4B63" w14:textId="77777777" w:rsidR="00DD6C6B" w:rsidRPr="006C79BC" w:rsidRDefault="00DD6C6B" w:rsidP="00B0432E">
                <w:pPr>
                  <w:rPr>
                    <w:rFonts w:ascii="Century Gothic" w:hAnsi="Century Gothic"/>
                  </w:rPr>
                </w:pPr>
              </w:p>
              <w:p w14:paraId="4D1AC751" w14:textId="77777777" w:rsidR="00DD6C6B" w:rsidRPr="006C79BC" w:rsidRDefault="00DD6C6B" w:rsidP="00B0432E">
                <w:pPr>
                  <w:rPr>
                    <w:rFonts w:ascii="Century Gothic" w:hAnsi="Century Gothic"/>
                  </w:rPr>
                </w:pPr>
                <w:r w:rsidRPr="006C79BC">
                  <w:rPr>
                    <w:rFonts w:ascii="Century Gothic" w:hAnsi="Century Gothic"/>
                  </w:rPr>
                  <w:t xml:space="preserve">Date </w:t>
                </w:r>
              </w:p>
            </w:tc>
          </w:tr>
        </w:tbl>
        <w:p w14:paraId="7106263C" w14:textId="77777777" w:rsidR="00DD6C6B" w:rsidRPr="006C79BC" w:rsidRDefault="00DD6C6B" w:rsidP="00DD6C6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812FD" w:rsidRPr="006C79BC" w14:paraId="7C7A8BE4" w14:textId="77777777" w:rsidTr="000812F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F5BAC5" w14:textId="77777777" w:rsidR="000812FD" w:rsidRPr="006C79BC" w:rsidRDefault="000812FD" w:rsidP="000812FD">
                <w:pPr>
                  <w:rPr>
                    <w:rFonts w:ascii="Century Gothic" w:hAnsi="Century Gothic"/>
                  </w:rPr>
                </w:pPr>
              </w:p>
              <w:p w14:paraId="550ACB7E" w14:textId="77777777" w:rsidR="000812FD" w:rsidRPr="006C79BC" w:rsidRDefault="000812FD" w:rsidP="000812FD">
                <w:pPr>
                  <w:rPr>
                    <w:rFonts w:ascii="Century Gothic" w:hAnsi="Century Gothic"/>
                  </w:rPr>
                </w:pPr>
                <w:r w:rsidRPr="006C79BC">
                  <w:rPr>
                    <w:rFonts w:ascii="Century Gothic" w:hAnsi="Century Gothic"/>
                  </w:rPr>
                  <w:t>Last Updated</w:t>
                </w:r>
              </w:p>
              <w:p w14:paraId="1A2D75E5" w14:textId="77777777" w:rsidR="000812FD" w:rsidRPr="006C79BC" w:rsidRDefault="000812FD" w:rsidP="000812F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D11A71" w14:textId="3E845A6B" w:rsidR="000812FD" w:rsidRPr="00A6024D" w:rsidRDefault="000812FD" w:rsidP="000812FD">
                <w:pPr>
                  <w:rPr>
                    <w:rFonts w:ascii="Century Gothic" w:hAnsi="Century Gothic"/>
                  </w:rPr>
                </w:pPr>
                <w:r>
                  <w:rPr>
                    <w:rFonts w:ascii="Century Gothic" w:hAnsi="Century Gothic"/>
                  </w:rPr>
                  <w:t>01/09/2024</w:t>
                </w:r>
              </w:p>
            </w:tc>
          </w:tr>
          <w:tr w:rsidR="000812FD" w:rsidRPr="006C79BC" w14:paraId="2742CBD9" w14:textId="77777777" w:rsidTr="000812F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5593A1" w14:textId="77777777" w:rsidR="000812FD" w:rsidRPr="006C79BC" w:rsidRDefault="000812FD" w:rsidP="000812FD">
                <w:pPr>
                  <w:rPr>
                    <w:rFonts w:ascii="Century Gothic" w:hAnsi="Century Gothic"/>
                  </w:rPr>
                </w:pPr>
              </w:p>
              <w:p w14:paraId="620D4D3F" w14:textId="77777777" w:rsidR="000812FD" w:rsidRPr="006C79BC" w:rsidRDefault="000812FD" w:rsidP="000812FD">
                <w:pPr>
                  <w:rPr>
                    <w:rFonts w:ascii="Century Gothic" w:hAnsi="Century Gothic"/>
                  </w:rPr>
                </w:pPr>
                <w:r w:rsidRPr="006C79BC">
                  <w:rPr>
                    <w:rFonts w:ascii="Century Gothic" w:hAnsi="Century Gothic"/>
                  </w:rPr>
                  <w:t>Review Due:</w:t>
                </w:r>
              </w:p>
              <w:p w14:paraId="335947D9" w14:textId="77777777" w:rsidR="000812FD" w:rsidRPr="006C79BC" w:rsidRDefault="000812FD" w:rsidP="000812F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D61F0B" w14:textId="3B29A11E" w:rsidR="000812FD" w:rsidRPr="00A6024D" w:rsidRDefault="000812FD" w:rsidP="000812FD">
                <w:pPr>
                  <w:rPr>
                    <w:rFonts w:ascii="Century Gothic" w:hAnsi="Century Gothic"/>
                  </w:rPr>
                </w:pPr>
                <w:r>
                  <w:rPr>
                    <w:rFonts w:ascii="Century Gothic" w:hAnsi="Century Gothic"/>
                  </w:rPr>
                  <w:t>01/09/202</w:t>
                </w:r>
                <w:r>
                  <w:rPr>
                    <w:rFonts w:ascii="Century Gothic" w:hAnsi="Century Gothic"/>
                  </w:rPr>
                  <w:t>7</w:t>
                </w:r>
              </w:p>
            </w:tc>
          </w:tr>
        </w:tbl>
        <w:p w14:paraId="32E0F9A7" w14:textId="77777777" w:rsidR="009C5800" w:rsidRDefault="009C5800" w:rsidP="00322EF6">
          <w:pPr>
            <w:jc w:val="both"/>
            <w:rPr>
              <w:rFonts w:asciiTheme="minorHAnsi" w:hAnsiTheme="minorHAnsi" w:cstheme="minorBidi"/>
              <w:b/>
              <w:sz w:val="28"/>
            </w:rPr>
          </w:pPr>
        </w:p>
        <w:p w14:paraId="7BD64851" w14:textId="77777777" w:rsidR="009C5800" w:rsidRDefault="009C5800" w:rsidP="00322EF6">
          <w:pPr>
            <w:jc w:val="both"/>
            <w:rPr>
              <w:rFonts w:asciiTheme="minorHAnsi" w:hAnsiTheme="minorHAnsi" w:cstheme="minorBidi"/>
              <w:b/>
              <w:sz w:val="28"/>
            </w:rPr>
          </w:pPr>
        </w:p>
        <w:p w14:paraId="736F73D5" w14:textId="59003BE8" w:rsidR="009C5800" w:rsidRDefault="000812FD"/>
      </w:sdtContent>
    </w:sdt>
    <w:p w14:paraId="7BD027A5" w14:textId="77777777" w:rsidR="00A23725" w:rsidRPr="000E4563" w:rsidRDefault="00A23725" w:rsidP="00A23725">
      <w:pPr>
        <w:rPr>
          <w:rFonts w:eastAsiaTheme="majorEastAsia" w:cs="Arial"/>
          <w:sz w:val="80"/>
          <w:szCs w:val="80"/>
          <w:lang w:val="en-US" w:eastAsia="ja-JP"/>
        </w:rPr>
        <w:sectPr w:rsidR="00A23725" w:rsidRPr="000E4563" w:rsidSect="009C580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
      <w:sdtPr>
        <w:rPr>
          <w:rFonts w:ascii="Century Gothic" w:hAnsi="Century Gothic" w:cs="Arial"/>
          <w:b/>
          <w:sz w:val="32"/>
        </w:rPr>
        <w:id w:val="-1004661810"/>
        <w:docPartObj>
          <w:docPartGallery w:val="Table of Contents"/>
          <w:docPartUnique/>
        </w:docPartObj>
      </w:sdtPr>
      <w:sdtEndPr>
        <w:rPr>
          <w:b w:val="0"/>
          <w:szCs w:val="32"/>
        </w:rPr>
      </w:sdtEndPr>
      <w:sdtContent>
        <w:p w14:paraId="02D8E4FE" w14:textId="25770535" w:rsidR="009C5800" w:rsidRPr="00DD6C6B" w:rsidRDefault="009C5800" w:rsidP="00A73EC9">
          <w:pPr>
            <w:pStyle w:val="ListParagraph"/>
            <w:spacing w:before="120" w:after="120"/>
            <w:ind w:left="360"/>
            <w:rPr>
              <w:rFonts w:ascii="Century Gothic" w:hAnsi="Century Gothic" w:cs="Arial"/>
              <w:b/>
              <w:sz w:val="32"/>
            </w:rPr>
          </w:pPr>
          <w:r w:rsidRPr="00DD6C6B">
            <w:rPr>
              <w:rFonts w:ascii="Century Gothic" w:hAnsi="Century Gothic" w:cs="Arial"/>
              <w:b/>
              <w:sz w:val="32"/>
            </w:rPr>
            <w:t>Contents:</w:t>
          </w:r>
        </w:p>
        <w:p w14:paraId="0635B240" w14:textId="545DD146" w:rsidR="009C5800" w:rsidRPr="00DD6C6B" w:rsidRDefault="009C58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DD6C6B">
            <w:rPr>
              <w:rFonts w:ascii="Century Gothic" w:hAnsi="Century Gothic" w:cs="Arial"/>
              <w:sz w:val="32"/>
              <w:szCs w:val="32"/>
            </w:rPr>
            <w:fldChar w:fldCharType="begin"/>
          </w:r>
          <w:r w:rsidRPr="00DD6C6B">
            <w:rPr>
              <w:rFonts w:ascii="Century Gothic" w:hAnsi="Century Gothic" w:cs="Arial"/>
              <w:sz w:val="32"/>
              <w:szCs w:val="32"/>
            </w:rPr>
            <w:instrText xml:space="preserve"> TOC \h \z \t "Heading 1,1" </w:instrText>
          </w:r>
          <w:r w:rsidRPr="00DD6C6B">
            <w:rPr>
              <w:rFonts w:ascii="Century Gothic" w:hAnsi="Century Gothic" w:cs="Arial"/>
              <w:sz w:val="32"/>
              <w:szCs w:val="32"/>
            </w:rPr>
            <w:fldChar w:fldCharType="separate"/>
          </w:r>
          <w:hyperlink w:anchor="_Toc59387813" w:history="1">
            <w:r w:rsidRPr="00DD6C6B">
              <w:rPr>
                <w:rStyle w:val="Hyperlink"/>
                <w:rFonts w:ascii="Century Gothic" w:hAnsi="Century Gothic"/>
                <w:noProof/>
              </w:rPr>
              <w:t>1.</w:t>
            </w:r>
            <w:r w:rsidRPr="00DD6C6B">
              <w:rPr>
                <w:rFonts w:ascii="Century Gothic" w:eastAsiaTheme="minorEastAsia" w:hAnsi="Century Gothic" w:cstheme="minorBidi"/>
                <w:b w:val="0"/>
                <w:bCs w:val="0"/>
                <w:i w:val="0"/>
                <w:iCs w:val="0"/>
                <w:noProof/>
                <w:sz w:val="22"/>
                <w:szCs w:val="22"/>
                <w:lang w:eastAsia="en-GB"/>
              </w:rPr>
              <w:tab/>
            </w:r>
            <w:r w:rsidRPr="00DD6C6B">
              <w:rPr>
                <w:rStyle w:val="Hyperlink"/>
                <w:rFonts w:ascii="Century Gothic" w:hAnsi="Century Gothic"/>
                <w:noProof/>
              </w:rPr>
              <w:t>Legal framework</w:t>
            </w:r>
            <w:r w:rsidRPr="00DD6C6B">
              <w:rPr>
                <w:rFonts w:ascii="Century Gothic" w:hAnsi="Century Gothic"/>
                <w:noProof/>
                <w:webHidden/>
              </w:rPr>
              <w:tab/>
            </w:r>
            <w:r w:rsidRPr="00DD6C6B">
              <w:rPr>
                <w:rFonts w:ascii="Century Gothic" w:hAnsi="Century Gothic"/>
                <w:noProof/>
                <w:webHidden/>
              </w:rPr>
              <w:fldChar w:fldCharType="begin"/>
            </w:r>
            <w:r w:rsidRPr="00DD6C6B">
              <w:rPr>
                <w:rFonts w:ascii="Century Gothic" w:hAnsi="Century Gothic"/>
                <w:noProof/>
                <w:webHidden/>
              </w:rPr>
              <w:instrText xml:space="preserve"> PAGEREF _Toc59387813 \h </w:instrText>
            </w:r>
            <w:r w:rsidRPr="00DD6C6B">
              <w:rPr>
                <w:rFonts w:ascii="Century Gothic" w:hAnsi="Century Gothic"/>
                <w:noProof/>
                <w:webHidden/>
              </w:rPr>
            </w:r>
            <w:r w:rsidRPr="00DD6C6B">
              <w:rPr>
                <w:rFonts w:ascii="Century Gothic" w:hAnsi="Century Gothic"/>
                <w:noProof/>
                <w:webHidden/>
              </w:rPr>
              <w:fldChar w:fldCharType="separate"/>
            </w:r>
            <w:r w:rsidRPr="00DD6C6B">
              <w:rPr>
                <w:rFonts w:ascii="Century Gothic" w:hAnsi="Century Gothic"/>
                <w:noProof/>
                <w:webHidden/>
              </w:rPr>
              <w:t>2</w:t>
            </w:r>
            <w:r w:rsidRPr="00DD6C6B">
              <w:rPr>
                <w:rFonts w:ascii="Century Gothic" w:hAnsi="Century Gothic"/>
                <w:noProof/>
                <w:webHidden/>
              </w:rPr>
              <w:fldChar w:fldCharType="end"/>
            </w:r>
          </w:hyperlink>
        </w:p>
        <w:p w14:paraId="5503E8BC" w14:textId="1FA27C86"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4" w:history="1">
            <w:r w:rsidR="009C5800" w:rsidRPr="00DD6C6B">
              <w:rPr>
                <w:rStyle w:val="Hyperlink"/>
                <w:rFonts w:ascii="Century Gothic" w:hAnsi="Century Gothic"/>
                <w:noProof/>
              </w:rPr>
              <w:t>2.</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Roles and responsibilities</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_Toc59387814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2</w:t>
            </w:r>
            <w:r w:rsidR="009C5800" w:rsidRPr="00DD6C6B">
              <w:rPr>
                <w:rFonts w:ascii="Century Gothic" w:hAnsi="Century Gothic"/>
                <w:noProof/>
                <w:webHidden/>
              </w:rPr>
              <w:fldChar w:fldCharType="end"/>
            </w:r>
          </w:hyperlink>
        </w:p>
        <w:p w14:paraId="120469F0" w14:textId="0989E985"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5" w:history="1">
            <w:r w:rsidR="009C5800" w:rsidRPr="00DD6C6B">
              <w:rPr>
                <w:rStyle w:val="Hyperlink"/>
                <w:rFonts w:ascii="Century Gothic" w:hAnsi="Century Gothic"/>
                <w:noProof/>
              </w:rPr>
              <w:t>3.</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Early years provision</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_Toc59387815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3</w:t>
            </w:r>
            <w:r w:rsidR="009C5800" w:rsidRPr="00DD6C6B">
              <w:rPr>
                <w:rFonts w:ascii="Century Gothic" w:hAnsi="Century Gothic"/>
                <w:noProof/>
                <w:webHidden/>
              </w:rPr>
              <w:fldChar w:fldCharType="end"/>
            </w:r>
          </w:hyperlink>
        </w:p>
        <w:p w14:paraId="4E60D668" w14:textId="44B3BBF4"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6" w:history="1">
            <w:r w:rsidR="009C5800" w:rsidRPr="00DD6C6B">
              <w:rPr>
                <w:rStyle w:val="Hyperlink"/>
                <w:rFonts w:ascii="Century Gothic" w:hAnsi="Century Gothic"/>
                <w:noProof/>
              </w:rPr>
              <w:t>4.</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The national curriculum</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_Toc59387816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4</w:t>
            </w:r>
            <w:r w:rsidR="009C5800" w:rsidRPr="00DD6C6B">
              <w:rPr>
                <w:rFonts w:ascii="Century Gothic" w:hAnsi="Century Gothic"/>
                <w:noProof/>
                <w:webHidden/>
              </w:rPr>
              <w:fldChar w:fldCharType="end"/>
            </w:r>
          </w:hyperlink>
        </w:p>
        <w:p w14:paraId="740E32CA" w14:textId="2536277C"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7" w:history="1">
            <w:r w:rsidR="009C5800" w:rsidRPr="00DD6C6B">
              <w:rPr>
                <w:rStyle w:val="Hyperlink"/>
                <w:rFonts w:ascii="Century Gothic" w:hAnsi="Century Gothic"/>
                <w:noProof/>
              </w:rPr>
              <w:t>5.</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Cross-curricular links</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_Toc59387817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6</w:t>
            </w:r>
            <w:r w:rsidR="009C5800" w:rsidRPr="00DD6C6B">
              <w:rPr>
                <w:rFonts w:ascii="Century Gothic" w:hAnsi="Century Gothic"/>
                <w:noProof/>
                <w:webHidden/>
              </w:rPr>
              <w:fldChar w:fldCharType="end"/>
            </w:r>
          </w:hyperlink>
        </w:p>
        <w:p w14:paraId="5FBF5582" w14:textId="6940D671"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8" w:history="1">
            <w:r w:rsidR="009C5800" w:rsidRPr="00DD6C6B">
              <w:rPr>
                <w:rStyle w:val="Hyperlink"/>
                <w:rFonts w:ascii="Century Gothic" w:hAnsi="Century Gothic"/>
                <w:noProof/>
              </w:rPr>
              <w:t>6.</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Teaching and learning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_Toc59387818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7</w:t>
            </w:r>
            <w:r w:rsidR="009C5800" w:rsidRPr="00DD6C6B">
              <w:rPr>
                <w:rFonts w:ascii="Century Gothic" w:hAnsi="Century Gothic"/>
                <w:noProof/>
                <w:webHidden/>
              </w:rPr>
              <w:fldChar w:fldCharType="end"/>
            </w:r>
          </w:hyperlink>
        </w:p>
        <w:p w14:paraId="4A404C3E" w14:textId="42368DFC"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9" w:history="1">
            <w:r w:rsidR="009C5800" w:rsidRPr="00DD6C6B">
              <w:rPr>
                <w:rStyle w:val="Hyperlink"/>
                <w:rFonts w:ascii="Century Gothic" w:hAnsi="Century Gothic"/>
                <w:noProof/>
              </w:rPr>
              <w:t>7.</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Planning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_Toc59387819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8</w:t>
            </w:r>
            <w:r w:rsidR="009C5800" w:rsidRPr="00DD6C6B">
              <w:rPr>
                <w:rFonts w:ascii="Century Gothic" w:hAnsi="Century Gothic"/>
                <w:noProof/>
                <w:webHidden/>
              </w:rPr>
              <w:fldChar w:fldCharType="end"/>
            </w:r>
          </w:hyperlink>
        </w:p>
        <w:p w14:paraId="1FB9D592" w14:textId="2FA0F27D"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20" w:history="1">
            <w:r w:rsidR="009C5800" w:rsidRPr="00DD6C6B">
              <w:rPr>
                <w:rStyle w:val="Hyperlink"/>
                <w:rFonts w:ascii="Century Gothic" w:hAnsi="Century Gothic"/>
                <w:noProof/>
              </w:rPr>
              <w:t>8.</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Assessment and reporting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_Toc59387820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9</w:t>
            </w:r>
            <w:r w:rsidR="009C5800" w:rsidRPr="00DD6C6B">
              <w:rPr>
                <w:rFonts w:ascii="Century Gothic" w:hAnsi="Century Gothic"/>
                <w:noProof/>
                <w:webHidden/>
              </w:rPr>
              <w:fldChar w:fldCharType="end"/>
            </w:r>
          </w:hyperlink>
        </w:p>
        <w:p w14:paraId="3742FCDC" w14:textId="7AA32314"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21" w:history="1">
            <w:r w:rsidR="009C5800" w:rsidRPr="00DD6C6B">
              <w:rPr>
                <w:rStyle w:val="Hyperlink"/>
                <w:rFonts w:ascii="Century Gothic" w:hAnsi="Century Gothic"/>
                <w:noProof/>
              </w:rPr>
              <w:t>9.</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Monitoring and review</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_Toc59387821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9</w:t>
            </w:r>
            <w:r w:rsidR="009C5800" w:rsidRPr="00DD6C6B">
              <w:rPr>
                <w:rFonts w:ascii="Century Gothic" w:hAnsi="Century Gothic"/>
                <w:noProof/>
                <w:webHidden/>
              </w:rPr>
              <w:fldChar w:fldCharType="end"/>
            </w:r>
          </w:hyperlink>
        </w:p>
        <w:p w14:paraId="41DDDD53" w14:textId="5F85A77B" w:rsidR="00A23725" w:rsidRPr="00DD6C6B" w:rsidRDefault="009C5800" w:rsidP="00A23725">
          <w:pPr>
            <w:spacing w:line="320" w:lineRule="exact"/>
            <w:rPr>
              <w:rFonts w:ascii="Century Gothic" w:hAnsi="Century Gothic" w:cs="Arial"/>
            </w:rPr>
          </w:pPr>
          <w:r w:rsidRPr="00DD6C6B">
            <w:rPr>
              <w:rFonts w:ascii="Century Gothic" w:hAnsi="Century Gothic" w:cs="Arial"/>
              <w:sz w:val="32"/>
              <w:szCs w:val="32"/>
            </w:rPr>
            <w:fldChar w:fldCharType="end"/>
          </w:r>
        </w:p>
      </w:sdtContent>
    </w:sdt>
    <w:p w14:paraId="77809862" w14:textId="77777777" w:rsidR="00A23725" w:rsidRPr="00DD6C6B" w:rsidRDefault="00A23725" w:rsidP="00A23725">
      <w:pPr>
        <w:rPr>
          <w:rFonts w:ascii="Century Gothic" w:hAnsi="Century Gothic" w:cs="Arial"/>
          <w:sz w:val="32"/>
          <w:szCs w:val="32"/>
        </w:rPr>
      </w:pPr>
    </w:p>
    <w:p w14:paraId="1B62E2A3" w14:textId="5EBE2E21" w:rsidR="00A23725" w:rsidRPr="00F165AD" w:rsidRDefault="00A23725" w:rsidP="00A23725">
      <w:pPr>
        <w:rPr>
          <w:rFonts w:cs="Arial"/>
          <w:sz w:val="32"/>
          <w:szCs w:val="32"/>
        </w:rPr>
      </w:pPr>
      <w:bookmarkStart w:id="6" w:name="_Statement_of_Intent"/>
      <w:bookmarkEnd w:id="6"/>
    </w:p>
    <w:p w14:paraId="31DC95E3" w14:textId="77777777" w:rsidR="009C5800" w:rsidRDefault="009C5800">
      <w:pPr>
        <w:rPr>
          <w:rFonts w:asciiTheme="minorHAnsi" w:hAnsiTheme="minorHAnsi" w:cstheme="minorHAnsi"/>
          <w:b/>
          <w:sz w:val="28"/>
        </w:rPr>
      </w:pPr>
      <w:bookmarkStart w:id="7" w:name="_Statement_of_intent_1"/>
      <w:bookmarkStart w:id="8" w:name="statment"/>
      <w:bookmarkStart w:id="9" w:name="statement"/>
      <w:bookmarkEnd w:id="7"/>
      <w:r>
        <w:rPr>
          <w:rFonts w:asciiTheme="minorHAnsi" w:hAnsiTheme="minorHAnsi" w:cstheme="minorHAnsi"/>
          <w:b/>
          <w:sz w:val="28"/>
        </w:rPr>
        <w:br w:type="page"/>
      </w:r>
    </w:p>
    <w:p w14:paraId="1B5CD8E7" w14:textId="40FC808E" w:rsidR="00A23725" w:rsidRPr="00DD6C6B" w:rsidRDefault="00A23725" w:rsidP="0090101E">
      <w:pPr>
        <w:pStyle w:val="Heading2"/>
        <w:numPr>
          <w:ilvl w:val="0"/>
          <w:numId w:val="0"/>
        </w:numPr>
        <w:spacing w:after="200"/>
        <w:ind w:left="578" w:hanging="578"/>
        <w:jc w:val="both"/>
        <w:rPr>
          <w:rFonts w:ascii="Century Gothic" w:hAnsi="Century Gothic"/>
          <w:sz w:val="2"/>
        </w:rPr>
      </w:pPr>
      <w:r w:rsidRPr="00DD6C6B">
        <w:rPr>
          <w:rFonts w:ascii="Century Gothic" w:hAnsi="Century Gothic" w:cstheme="minorHAnsi"/>
          <w:b/>
          <w:sz w:val="28"/>
          <w:szCs w:val="22"/>
        </w:rPr>
        <w:lastRenderedPageBreak/>
        <w:t xml:space="preserve">Statement of intent </w:t>
      </w:r>
      <w:bookmarkEnd w:id="8"/>
      <w:bookmarkEnd w:id="9"/>
    </w:p>
    <w:p w14:paraId="725F56D5" w14:textId="4327B9DD" w:rsidR="00F669E6" w:rsidRPr="00DD6C6B" w:rsidRDefault="00F669E6" w:rsidP="00F669E6">
      <w:pPr>
        <w:jc w:val="both"/>
        <w:rPr>
          <w:rFonts w:ascii="Century Gothic" w:hAnsi="Century Gothic"/>
        </w:rPr>
      </w:pPr>
      <w:r w:rsidRPr="00DD6C6B">
        <w:rPr>
          <w:rFonts w:ascii="Century Gothic" w:hAnsi="Century Gothic"/>
        </w:rPr>
        <w:t xml:space="preserve">Geography develops pupils’ understanding of the world in which they live through the study of place, space and environment. </w:t>
      </w:r>
    </w:p>
    <w:p w14:paraId="7CB521A2" w14:textId="66123357" w:rsidR="00F669E6" w:rsidRPr="00DD6C6B" w:rsidRDefault="00F669E6" w:rsidP="00F669E6">
      <w:pPr>
        <w:jc w:val="both"/>
        <w:rPr>
          <w:rFonts w:ascii="Century Gothic" w:hAnsi="Century Gothic"/>
        </w:rPr>
      </w:pPr>
      <w:r w:rsidRPr="00DD6C6B">
        <w:rPr>
          <w:rFonts w:ascii="Century Gothic" w:hAnsi="Century Gothic"/>
        </w:rPr>
        <w:t>Whilst geography provides a basis for pupils to understand their role within the world, by exploring locality and how people fit into a global structure, the subject also encourages children to learn through experience, particularly through practical and fieldwork activities.</w:t>
      </w:r>
    </w:p>
    <w:p w14:paraId="760923C9" w14:textId="71FFF869" w:rsidR="00F669E6" w:rsidRPr="00DD6C6B" w:rsidRDefault="00F669E6" w:rsidP="00F669E6">
      <w:pPr>
        <w:jc w:val="both"/>
        <w:rPr>
          <w:rFonts w:ascii="Century Gothic" w:hAnsi="Century Gothic"/>
        </w:rPr>
      </w:pPr>
      <w:r w:rsidRPr="00DD6C6B">
        <w:rPr>
          <w:rFonts w:ascii="Century Gothic" w:hAnsi="Century Gothic"/>
        </w:rPr>
        <w:t xml:space="preserve">Through the teaching of geography, </w:t>
      </w:r>
      <w:r w:rsidR="007A6071" w:rsidRPr="00DD6C6B">
        <w:rPr>
          <w:rFonts w:ascii="Century Gothic" w:hAnsi="Century Gothic"/>
        </w:rPr>
        <w:t>The Linden Centre</w:t>
      </w:r>
      <w:r w:rsidRPr="00DD6C6B">
        <w:rPr>
          <w:rFonts w:ascii="Century Gothic" w:hAnsi="Century Gothic"/>
        </w:rPr>
        <w:t xml:space="preserve"> aims to:</w:t>
      </w:r>
    </w:p>
    <w:p w14:paraId="78E984D8" w14:textId="069D8657"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Increase pupils’ awareness, knowledge and understanding of other cultures.</w:t>
      </w:r>
    </w:p>
    <w:p w14:paraId="319A3B5F" w14:textId="3D13D64D"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 xml:space="preserve">Develop pupils’ graphic skills, including how to use, draw and interpret maps. </w:t>
      </w:r>
    </w:p>
    <w:p w14:paraId="04E46A61" w14:textId="5539BB02"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 xml:space="preserve">Make pupils aware of environmental problems at a local, regional and global level. </w:t>
      </w:r>
    </w:p>
    <w:p w14:paraId="49D1CDED" w14:textId="74938371"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Encourage pupils to commit to sustainable development.</w:t>
      </w:r>
    </w:p>
    <w:p w14:paraId="0F19558F" w14:textId="14077135"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Develop a variety of skills, including those in relation to problem-solving, ICT and presenting conclusions in the most appropriate way.</w:t>
      </w:r>
    </w:p>
    <w:p w14:paraId="2887C6C7" w14:textId="77777777" w:rsidR="00A23725" w:rsidRPr="00DD6C6B" w:rsidRDefault="00A23725" w:rsidP="00A23725">
      <w:pPr>
        <w:ind w:left="417"/>
        <w:jc w:val="both"/>
        <w:rPr>
          <w:rFonts w:ascii="Century Gothic" w:hAnsi="Century Gothic"/>
        </w:rPr>
      </w:pPr>
    </w:p>
    <w:p w14:paraId="7BE1830D" w14:textId="77777777" w:rsidR="00A23725" w:rsidRPr="00DD6C6B" w:rsidRDefault="00A23725" w:rsidP="00A23725">
      <w:pPr>
        <w:ind w:left="417"/>
        <w:jc w:val="both"/>
        <w:rPr>
          <w:rFonts w:ascii="Century Gothic" w:hAnsi="Century Gothic"/>
        </w:rPr>
      </w:pPr>
    </w:p>
    <w:p w14:paraId="156D83DC" w14:textId="77777777" w:rsidR="00A23725" w:rsidRPr="00DD6C6B" w:rsidRDefault="00A23725" w:rsidP="00A23725">
      <w:pPr>
        <w:ind w:left="417"/>
        <w:jc w:val="both"/>
        <w:rPr>
          <w:rFonts w:ascii="Century Gothic" w:hAnsi="Century Gothic"/>
        </w:rPr>
      </w:pPr>
      <w:r w:rsidRPr="00DD6C6B">
        <w:rPr>
          <w:rFonts w:ascii="Century Gothic" w:hAnsi="Century Gothic"/>
        </w:rPr>
        <w:t xml:space="preserve">   </w:t>
      </w:r>
    </w:p>
    <w:p w14:paraId="25684566" w14:textId="77777777" w:rsidR="00A23725" w:rsidRPr="00DD6C6B" w:rsidRDefault="00A23725" w:rsidP="00A23725">
      <w:pPr>
        <w:ind w:left="417"/>
        <w:jc w:val="both"/>
        <w:rPr>
          <w:rFonts w:ascii="Century Gothic" w:hAnsi="Century Gothic"/>
        </w:rPr>
      </w:pPr>
    </w:p>
    <w:p w14:paraId="70D08895" w14:textId="77777777" w:rsidR="00A23725" w:rsidRPr="00DD6C6B" w:rsidRDefault="00A23725" w:rsidP="007A6071">
      <w:pPr>
        <w:jc w:val="both"/>
        <w:rPr>
          <w:rFonts w:ascii="Century Gothic" w:hAnsi="Century Gothic"/>
        </w:rPr>
      </w:pPr>
    </w:p>
    <w:p w14:paraId="38CF1AFE" w14:textId="77777777" w:rsidR="009C5800" w:rsidRPr="00DD6C6B" w:rsidRDefault="009C5800">
      <w:pPr>
        <w:rPr>
          <w:rFonts w:ascii="Century Gothic" w:hAnsi="Century Gothic" w:cstheme="majorHAnsi"/>
          <w:sz w:val="28"/>
          <w:szCs w:val="32"/>
        </w:rPr>
      </w:pPr>
      <w:bookmarkStart w:id="10" w:name="_Legal_framework_1"/>
      <w:bookmarkEnd w:id="10"/>
      <w:r w:rsidRPr="00DD6C6B">
        <w:rPr>
          <w:rFonts w:ascii="Century Gothic" w:hAnsi="Century Gothic"/>
        </w:rPr>
        <w:br w:type="page"/>
      </w:r>
    </w:p>
    <w:p w14:paraId="49738D44" w14:textId="3B655087" w:rsidR="00A23725" w:rsidRPr="00DD6C6B" w:rsidRDefault="00A23725" w:rsidP="00A23725">
      <w:pPr>
        <w:pStyle w:val="Heading10"/>
        <w:rPr>
          <w:rFonts w:ascii="Century Gothic" w:hAnsi="Century Gothic"/>
          <w:b w:val="0"/>
        </w:rPr>
      </w:pPr>
      <w:bookmarkStart w:id="11" w:name="_Toc59387813"/>
      <w:r w:rsidRPr="00DD6C6B">
        <w:rPr>
          <w:rFonts w:ascii="Century Gothic" w:hAnsi="Century Gothic"/>
          <w:b w:val="0"/>
        </w:rPr>
        <w:lastRenderedPageBreak/>
        <w:t>Legal framework</w:t>
      </w:r>
      <w:bookmarkEnd w:id="11"/>
    </w:p>
    <w:p w14:paraId="70FF4D35" w14:textId="4B0B8433" w:rsidR="00A23725" w:rsidRPr="00DD6C6B" w:rsidRDefault="00A23725" w:rsidP="00A23725">
      <w:pPr>
        <w:pStyle w:val="TSB-Level2Numbers"/>
        <w:numPr>
          <w:ilvl w:val="1"/>
          <w:numId w:val="6"/>
        </w:numPr>
        <w:jc w:val="left"/>
        <w:rPr>
          <w:rFonts w:ascii="Century Gothic" w:hAnsi="Century Gothic"/>
        </w:rPr>
      </w:pPr>
      <w:r w:rsidRPr="00DD6C6B">
        <w:rPr>
          <w:rFonts w:ascii="Century Gothic" w:hAnsi="Century Gothic"/>
        </w:rPr>
        <w:t>This policy has due regard to</w:t>
      </w:r>
      <w:r w:rsidR="00BB2368" w:rsidRPr="00DD6C6B">
        <w:rPr>
          <w:rFonts w:ascii="Century Gothic" w:hAnsi="Century Gothic"/>
        </w:rPr>
        <w:t xml:space="preserve"> all relevant</w:t>
      </w:r>
      <w:r w:rsidRPr="00DD6C6B">
        <w:rPr>
          <w:rFonts w:ascii="Century Gothic" w:hAnsi="Century Gothic"/>
        </w:rPr>
        <w:t xml:space="preserve"> legislation and statutory guidance including, but not limited to, the following: </w:t>
      </w:r>
    </w:p>
    <w:p w14:paraId="219597D3" w14:textId="77A17A91" w:rsidR="00A23725" w:rsidRPr="00DD6C6B" w:rsidRDefault="000D7E1E" w:rsidP="00A23725">
      <w:pPr>
        <w:pStyle w:val="TSB-PolicyBullets"/>
        <w:spacing w:line="240" w:lineRule="auto"/>
        <w:rPr>
          <w:rFonts w:ascii="Century Gothic" w:hAnsi="Century Gothic"/>
        </w:rPr>
      </w:pPr>
      <w:r w:rsidRPr="00DD6C6B">
        <w:rPr>
          <w:rFonts w:ascii="Century Gothic" w:hAnsi="Century Gothic"/>
        </w:rPr>
        <w:t xml:space="preserve">DfE (2013) ‘National curriculum in England: </w:t>
      </w:r>
      <w:r w:rsidR="00F669E6" w:rsidRPr="00DD6C6B">
        <w:rPr>
          <w:rFonts w:ascii="Century Gothic" w:hAnsi="Century Gothic"/>
        </w:rPr>
        <w:t>geography</w:t>
      </w:r>
      <w:r w:rsidRPr="00DD6C6B">
        <w:rPr>
          <w:rFonts w:ascii="Century Gothic" w:hAnsi="Century Gothic"/>
        </w:rPr>
        <w:t xml:space="preserve"> programmes of study’ </w:t>
      </w:r>
    </w:p>
    <w:p w14:paraId="08E801DE" w14:textId="11FCF9AF" w:rsidR="00F669E6" w:rsidRPr="00DD6C6B" w:rsidRDefault="00F669E6" w:rsidP="00A23725">
      <w:pPr>
        <w:pStyle w:val="TSB-PolicyBullets"/>
        <w:spacing w:line="240" w:lineRule="auto"/>
        <w:rPr>
          <w:rFonts w:ascii="Century Gothic" w:hAnsi="Century Gothic"/>
        </w:rPr>
      </w:pPr>
      <w:r w:rsidRPr="00DD6C6B">
        <w:rPr>
          <w:rFonts w:ascii="Century Gothic" w:hAnsi="Century Gothic"/>
        </w:rPr>
        <w:t xml:space="preserve">DfE (2017) ‘Statutory framework for the early years foundation stage’ </w:t>
      </w:r>
    </w:p>
    <w:p w14:paraId="6B4DED73" w14:textId="5229EB13" w:rsidR="00F669E6" w:rsidRPr="00DD6C6B" w:rsidRDefault="00F669E6" w:rsidP="004A2289">
      <w:pPr>
        <w:pStyle w:val="Heading10"/>
        <w:rPr>
          <w:rFonts w:ascii="Century Gothic" w:hAnsi="Century Gothic"/>
          <w:b w:val="0"/>
        </w:rPr>
      </w:pPr>
      <w:bookmarkStart w:id="12" w:name="_Roles_and_responsibilities"/>
      <w:bookmarkStart w:id="13" w:name="_Monitoring_and_review"/>
      <w:bookmarkStart w:id="14" w:name="_Toc59387814"/>
      <w:bookmarkEnd w:id="12"/>
      <w:bookmarkEnd w:id="13"/>
      <w:r w:rsidRPr="00DD6C6B">
        <w:rPr>
          <w:rFonts w:ascii="Century Gothic" w:hAnsi="Century Gothic"/>
          <w:b w:val="0"/>
        </w:rPr>
        <w:t>Role</w:t>
      </w:r>
      <w:r w:rsidR="00705A9B" w:rsidRPr="00DD6C6B">
        <w:rPr>
          <w:rFonts w:ascii="Century Gothic" w:hAnsi="Century Gothic"/>
          <w:b w:val="0"/>
        </w:rPr>
        <w:t>s</w:t>
      </w:r>
      <w:r w:rsidRPr="00DD6C6B">
        <w:rPr>
          <w:rFonts w:ascii="Century Gothic" w:hAnsi="Century Gothic"/>
          <w:b w:val="0"/>
        </w:rPr>
        <w:t xml:space="preserve"> and responsibilities</w:t>
      </w:r>
      <w:bookmarkEnd w:id="14"/>
      <w:r w:rsidRPr="00DD6C6B">
        <w:rPr>
          <w:rFonts w:ascii="Century Gothic" w:hAnsi="Century Gothic"/>
          <w:b w:val="0"/>
        </w:rPr>
        <w:t xml:space="preserve"> </w:t>
      </w:r>
    </w:p>
    <w:p w14:paraId="2AEDEDC6" w14:textId="328D6253" w:rsidR="00F669E6" w:rsidRPr="00DD6C6B" w:rsidRDefault="00F669E6" w:rsidP="00F669E6">
      <w:pPr>
        <w:pStyle w:val="TSB-Level1Numbers"/>
        <w:rPr>
          <w:rFonts w:ascii="Century Gothic" w:hAnsi="Century Gothic"/>
        </w:rPr>
      </w:pPr>
      <w:r w:rsidRPr="00DD6C6B">
        <w:rPr>
          <w:rFonts w:ascii="Century Gothic" w:hAnsi="Century Gothic"/>
        </w:rPr>
        <w:t xml:space="preserve">The </w:t>
      </w:r>
      <w:r w:rsidR="007A6071" w:rsidRPr="00DD6C6B">
        <w:rPr>
          <w:rFonts w:ascii="Century Gothic" w:hAnsi="Century Gothic"/>
        </w:rPr>
        <w:t>Geography Subject Lead</w:t>
      </w:r>
      <w:r w:rsidRPr="00DD6C6B">
        <w:rPr>
          <w:rFonts w:ascii="Century Gothic" w:hAnsi="Century Gothic"/>
        </w:rPr>
        <w:t xml:space="preserve"> is responsible for:</w:t>
      </w:r>
    </w:p>
    <w:p w14:paraId="1484A2E1"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Preparing policy documents, curriculum plans and schemes of work for the subject. </w:t>
      </w:r>
    </w:p>
    <w:p w14:paraId="3F694823"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Reviewing changes to the national curriculum and advising on their implementation. </w:t>
      </w:r>
    </w:p>
    <w:p w14:paraId="45013B9C"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Monitoring the learning and teaching of geography, providing support for staff where necessary. </w:t>
      </w:r>
    </w:p>
    <w:p w14:paraId="5B58A1CB"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Ensuring the continuity and progression from year group to year group. </w:t>
      </w:r>
    </w:p>
    <w:p w14:paraId="7243C594" w14:textId="77777777" w:rsidR="00F669E6" w:rsidRPr="00DD6C6B" w:rsidRDefault="00F669E6" w:rsidP="00F669E6">
      <w:pPr>
        <w:pStyle w:val="TSB-PolicyBullets"/>
        <w:rPr>
          <w:rFonts w:ascii="Century Gothic" w:hAnsi="Century Gothic"/>
        </w:rPr>
      </w:pPr>
      <w:r w:rsidRPr="00DD6C6B">
        <w:rPr>
          <w:rFonts w:ascii="Century Gothic" w:hAnsi="Century Gothic"/>
        </w:rPr>
        <w:t>Encouraging staff to provide effective learning opportunities for pupils.</w:t>
      </w:r>
    </w:p>
    <w:p w14:paraId="2CFFC0FE"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Helping to develop colleagues’ expertise in the subject. </w:t>
      </w:r>
    </w:p>
    <w:p w14:paraId="6A9B9E6C"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Organising the deployment of resources and carrying out an annual audit of all geography resources. </w:t>
      </w:r>
    </w:p>
    <w:p w14:paraId="6F198061"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Liaising with teachers across all phases. </w:t>
      </w:r>
    </w:p>
    <w:p w14:paraId="405EFFB3"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Communicating developments in the subject to all teaching staff. </w:t>
      </w:r>
    </w:p>
    <w:p w14:paraId="1784569D"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Leading staff meetings and providing staff members with the appropriate training. </w:t>
      </w:r>
    </w:p>
    <w:p w14:paraId="4AFB7DAE"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Organising, providing and monitoring CPD opportunities in the subject. </w:t>
      </w:r>
    </w:p>
    <w:p w14:paraId="2D116257"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Ensuring common standards are met for recording and assessment. </w:t>
      </w:r>
    </w:p>
    <w:p w14:paraId="0EF66D30"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Advising on the contribution of geography to other curriculum areas, including cross-curricular and extra-curricular activities. </w:t>
      </w:r>
    </w:p>
    <w:p w14:paraId="1EC78C27"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Collating assessment data and setting new priorities for the development of geography in subsequent years. </w:t>
      </w:r>
    </w:p>
    <w:p w14:paraId="4D8C9F5F" w14:textId="77777777" w:rsidR="009C5800" w:rsidRPr="00DD6C6B" w:rsidRDefault="009C5800">
      <w:pPr>
        <w:rPr>
          <w:rFonts w:ascii="Century Gothic" w:hAnsi="Century Gothic" w:cstheme="minorHAnsi"/>
          <w:szCs w:val="32"/>
        </w:rPr>
      </w:pPr>
      <w:r w:rsidRPr="00DD6C6B">
        <w:rPr>
          <w:rFonts w:ascii="Century Gothic" w:hAnsi="Century Gothic"/>
        </w:rPr>
        <w:br w:type="page"/>
      </w:r>
    </w:p>
    <w:p w14:paraId="2E1EE353" w14:textId="4C1E9D7D" w:rsidR="00F669E6" w:rsidRPr="00DD6C6B" w:rsidRDefault="00D07940" w:rsidP="00D07940">
      <w:pPr>
        <w:pStyle w:val="TSB-Level1Numbers"/>
        <w:rPr>
          <w:rFonts w:ascii="Century Gothic" w:hAnsi="Century Gothic"/>
        </w:rPr>
      </w:pPr>
      <w:r w:rsidRPr="00DD6C6B">
        <w:rPr>
          <w:rFonts w:ascii="Century Gothic" w:hAnsi="Century Gothic"/>
        </w:rPr>
        <w:lastRenderedPageBreak/>
        <w:t>Classroom teachers are responsible for:</w:t>
      </w:r>
    </w:p>
    <w:p w14:paraId="10B07ADD"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Acting in accordance with this policy. </w:t>
      </w:r>
    </w:p>
    <w:p w14:paraId="5D662DCD"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Ensuring progression of pupils’ geographical skills, with due regard to the national curriculum. </w:t>
      </w:r>
    </w:p>
    <w:p w14:paraId="33F7F02F"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Planning lessons effectively, ensuring a range of teaching methods are used to cover the content of the national curriculum. </w:t>
      </w:r>
    </w:p>
    <w:p w14:paraId="49C60554" w14:textId="247FDB14" w:rsidR="00D07940" w:rsidRPr="00DD6C6B" w:rsidRDefault="00D07940" w:rsidP="00D07940">
      <w:pPr>
        <w:pStyle w:val="TSB-PolicyBullets"/>
        <w:rPr>
          <w:rFonts w:ascii="Century Gothic" w:hAnsi="Century Gothic"/>
        </w:rPr>
      </w:pPr>
      <w:r w:rsidRPr="00DD6C6B">
        <w:rPr>
          <w:rFonts w:ascii="Century Gothic" w:hAnsi="Century Gothic"/>
        </w:rPr>
        <w:t xml:space="preserve">Liaising with the </w:t>
      </w:r>
      <w:r w:rsidR="007A6071" w:rsidRPr="00DD6C6B">
        <w:rPr>
          <w:rFonts w:ascii="Century Gothic" w:hAnsi="Century Gothic"/>
        </w:rPr>
        <w:t>Geography Subject Lead</w:t>
      </w:r>
      <w:r w:rsidRPr="00DD6C6B">
        <w:rPr>
          <w:rFonts w:ascii="Century Gothic" w:hAnsi="Century Gothic"/>
        </w:rPr>
        <w:t xml:space="preserve"> about key topics, resources and supporting individual pupils. </w:t>
      </w:r>
    </w:p>
    <w:p w14:paraId="4CC74194" w14:textId="6091569B" w:rsidR="00D07940" w:rsidRPr="00DD6C6B" w:rsidRDefault="00D07940" w:rsidP="00D07940">
      <w:pPr>
        <w:pStyle w:val="TSB-PolicyBullets"/>
        <w:rPr>
          <w:rFonts w:ascii="Century Gothic" w:hAnsi="Century Gothic"/>
        </w:rPr>
      </w:pPr>
      <w:r w:rsidRPr="00DD6C6B">
        <w:rPr>
          <w:rFonts w:ascii="Century Gothic" w:hAnsi="Century Gothic"/>
        </w:rPr>
        <w:t>Monitoring the progress of pupils in their class and reporting this on an</w:t>
      </w:r>
      <w:r w:rsidR="007A6071" w:rsidRPr="00DD6C6B">
        <w:rPr>
          <w:rFonts w:ascii="Century Gothic" w:hAnsi="Century Gothic"/>
        </w:rPr>
        <w:t xml:space="preserve"> annual </w:t>
      </w:r>
      <w:r w:rsidRPr="00DD6C6B">
        <w:rPr>
          <w:rFonts w:ascii="Century Gothic" w:hAnsi="Century Gothic"/>
        </w:rPr>
        <w:t xml:space="preserve">basis. </w:t>
      </w:r>
    </w:p>
    <w:p w14:paraId="132BB158" w14:textId="1DB16B98" w:rsidR="00D07940" w:rsidRPr="00DD6C6B" w:rsidRDefault="00D07940" w:rsidP="00D07940">
      <w:pPr>
        <w:pStyle w:val="TSB-PolicyBullets"/>
        <w:rPr>
          <w:rFonts w:ascii="Century Gothic" w:hAnsi="Century Gothic"/>
        </w:rPr>
      </w:pPr>
      <w:r w:rsidRPr="00DD6C6B">
        <w:rPr>
          <w:rFonts w:ascii="Century Gothic" w:hAnsi="Century Gothic"/>
        </w:rPr>
        <w:t xml:space="preserve">Reporting any concerns regarding the teaching of the subject to the </w:t>
      </w:r>
      <w:r w:rsidR="007A6071" w:rsidRPr="00DD6C6B">
        <w:rPr>
          <w:rFonts w:ascii="Century Gothic" w:hAnsi="Century Gothic"/>
        </w:rPr>
        <w:t xml:space="preserve">Geography Subject Lead </w:t>
      </w:r>
      <w:r w:rsidRPr="00DD6C6B">
        <w:rPr>
          <w:rFonts w:ascii="Century Gothic" w:hAnsi="Century Gothic"/>
        </w:rPr>
        <w:t xml:space="preserve">or a member of the SLT. </w:t>
      </w:r>
    </w:p>
    <w:p w14:paraId="3BF07419" w14:textId="4CB811BC" w:rsidR="00D07940" w:rsidRPr="00DD6C6B" w:rsidRDefault="00D07940" w:rsidP="00D07940">
      <w:pPr>
        <w:pStyle w:val="TSB-PolicyBullets"/>
        <w:rPr>
          <w:rFonts w:ascii="Century Gothic" w:hAnsi="Century Gothic"/>
        </w:rPr>
      </w:pPr>
      <w:r w:rsidRPr="00DD6C6B">
        <w:rPr>
          <w:rFonts w:ascii="Century Gothic" w:hAnsi="Century Gothic"/>
        </w:rPr>
        <w:t xml:space="preserve">Undertaking any training that is necessary in order to effectively teach the subject. </w:t>
      </w:r>
    </w:p>
    <w:p w14:paraId="5E406AC9" w14:textId="3289733A" w:rsidR="00D07940" w:rsidRPr="00DD6C6B" w:rsidRDefault="00D07940" w:rsidP="004A2289">
      <w:pPr>
        <w:pStyle w:val="Heading10"/>
        <w:rPr>
          <w:rFonts w:ascii="Century Gothic" w:hAnsi="Century Gothic"/>
          <w:b w:val="0"/>
        </w:rPr>
      </w:pPr>
      <w:bookmarkStart w:id="15" w:name="_Early_years_provision"/>
      <w:bookmarkStart w:id="16" w:name="_Toc59387815"/>
      <w:bookmarkEnd w:id="15"/>
      <w:r w:rsidRPr="00DD6C6B">
        <w:rPr>
          <w:rFonts w:ascii="Century Gothic" w:hAnsi="Century Gothic"/>
          <w:b w:val="0"/>
        </w:rPr>
        <w:t>Early years provision</w:t>
      </w:r>
      <w:bookmarkEnd w:id="16"/>
      <w:r w:rsidRPr="00DD6C6B">
        <w:rPr>
          <w:rFonts w:ascii="Century Gothic" w:hAnsi="Century Gothic"/>
          <w:b w:val="0"/>
        </w:rPr>
        <w:t xml:space="preserve"> </w:t>
      </w:r>
    </w:p>
    <w:p w14:paraId="3CB45E8C" w14:textId="05830E0C" w:rsidR="00D07940" w:rsidRPr="00DD6C6B" w:rsidRDefault="00D07940" w:rsidP="00D07940">
      <w:pPr>
        <w:pStyle w:val="TSB-Level1Numbers"/>
        <w:ind w:left="1424" w:hanging="431"/>
        <w:rPr>
          <w:rFonts w:ascii="Century Gothic" w:hAnsi="Century Gothic"/>
        </w:rPr>
      </w:pPr>
      <w:r w:rsidRPr="00DD6C6B">
        <w:rPr>
          <w:rFonts w:ascii="Century Gothic" w:hAnsi="Century Gothic"/>
        </w:rPr>
        <w:t>Activities and experiences for pupils will be based on the seven areas of learning and development, as outlined in the DfE’s ‘Statutory framework for the early years foundation stage’.</w:t>
      </w:r>
    </w:p>
    <w:p w14:paraId="5E165295" w14:textId="2A2B8043" w:rsidR="00D07940" w:rsidRPr="00DD6C6B" w:rsidRDefault="00D07940" w:rsidP="00D07940">
      <w:pPr>
        <w:pStyle w:val="TSB-Level1Numbers"/>
        <w:ind w:left="1424" w:hanging="431"/>
        <w:rPr>
          <w:rFonts w:ascii="Century Gothic" w:hAnsi="Century Gothic"/>
        </w:rPr>
      </w:pPr>
      <w:r w:rsidRPr="00DD6C6B">
        <w:rPr>
          <w:rFonts w:ascii="Century Gothic" w:hAnsi="Century Gothic"/>
        </w:rPr>
        <w:t>Provision for early years pupils focusses on four specific areas:</w:t>
      </w:r>
    </w:p>
    <w:p w14:paraId="61E446F5" w14:textId="69AAD37C" w:rsidR="00D07940" w:rsidRPr="00DD6C6B" w:rsidRDefault="00D07940" w:rsidP="00D07940">
      <w:pPr>
        <w:pStyle w:val="TSB-PolicyBullets"/>
        <w:rPr>
          <w:rFonts w:ascii="Century Gothic" w:hAnsi="Century Gothic"/>
        </w:rPr>
      </w:pPr>
      <w:r w:rsidRPr="00DD6C6B">
        <w:rPr>
          <w:rFonts w:ascii="Century Gothic" w:hAnsi="Century Gothic"/>
        </w:rPr>
        <w:t xml:space="preserve">Literacy </w:t>
      </w:r>
    </w:p>
    <w:p w14:paraId="59803A00" w14:textId="58369AF6" w:rsidR="00D07940" w:rsidRPr="00DD6C6B" w:rsidRDefault="00D07940" w:rsidP="00D07940">
      <w:pPr>
        <w:pStyle w:val="TSB-PolicyBullets"/>
        <w:rPr>
          <w:rFonts w:ascii="Century Gothic" w:hAnsi="Century Gothic"/>
        </w:rPr>
      </w:pPr>
      <w:r w:rsidRPr="00DD6C6B">
        <w:rPr>
          <w:rFonts w:ascii="Century Gothic" w:hAnsi="Century Gothic"/>
        </w:rPr>
        <w:t xml:space="preserve">Maths </w:t>
      </w:r>
    </w:p>
    <w:p w14:paraId="41E3BAE4" w14:textId="42909F91" w:rsidR="00D07940" w:rsidRPr="00DD6C6B" w:rsidRDefault="00D07940" w:rsidP="00D07940">
      <w:pPr>
        <w:pStyle w:val="TSB-PolicyBullets"/>
        <w:rPr>
          <w:rFonts w:ascii="Century Gothic" w:hAnsi="Century Gothic"/>
        </w:rPr>
      </w:pPr>
      <w:r w:rsidRPr="00DD6C6B">
        <w:rPr>
          <w:rFonts w:ascii="Century Gothic" w:hAnsi="Century Gothic"/>
        </w:rPr>
        <w:t xml:space="preserve">Understanding the world </w:t>
      </w:r>
    </w:p>
    <w:p w14:paraId="41464BC0" w14:textId="0A145AAC" w:rsidR="00D07940" w:rsidRPr="00DD6C6B" w:rsidRDefault="00D07940" w:rsidP="00D07940">
      <w:pPr>
        <w:pStyle w:val="TSB-PolicyBullets"/>
        <w:rPr>
          <w:rFonts w:ascii="Century Gothic" w:hAnsi="Century Gothic"/>
        </w:rPr>
      </w:pPr>
      <w:r w:rsidRPr="00DD6C6B">
        <w:rPr>
          <w:rFonts w:ascii="Century Gothic" w:hAnsi="Century Gothic"/>
        </w:rPr>
        <w:t xml:space="preserve">Expressive arts and design </w:t>
      </w:r>
    </w:p>
    <w:p w14:paraId="591E10DC" w14:textId="4173E283" w:rsidR="00D07940" w:rsidRPr="00DD6C6B" w:rsidRDefault="00D07940" w:rsidP="00D07940">
      <w:pPr>
        <w:pStyle w:val="TSB-Level1Numbers"/>
        <w:ind w:left="1424" w:hanging="431"/>
        <w:rPr>
          <w:rFonts w:ascii="Century Gothic" w:hAnsi="Century Gothic"/>
        </w:rPr>
      </w:pPr>
      <w:r w:rsidRPr="00DD6C6B">
        <w:rPr>
          <w:rFonts w:ascii="Century Gothic" w:hAnsi="Century Gothic"/>
        </w:rPr>
        <w:t xml:space="preserve">All activities will adhere to the objectives set out in the framework. </w:t>
      </w:r>
    </w:p>
    <w:p w14:paraId="49E72F55" w14:textId="2A21189D" w:rsidR="00D07940" w:rsidRPr="00DD6C6B" w:rsidRDefault="00D07940" w:rsidP="00D07940">
      <w:pPr>
        <w:pStyle w:val="TSB-Level1Numbers"/>
        <w:ind w:left="1424" w:hanging="431"/>
        <w:rPr>
          <w:rFonts w:ascii="Century Gothic" w:hAnsi="Century Gothic"/>
        </w:rPr>
      </w:pPr>
      <w:proofErr w:type="gramStart"/>
      <w:r w:rsidRPr="00DD6C6B">
        <w:rPr>
          <w:rFonts w:ascii="Century Gothic" w:hAnsi="Century Gothic"/>
        </w:rPr>
        <w:t>In particular, geography-based</w:t>
      </w:r>
      <w:proofErr w:type="gramEnd"/>
      <w:r w:rsidRPr="00DD6C6B">
        <w:rPr>
          <w:rFonts w:ascii="Century Gothic" w:hAnsi="Century Gothic"/>
        </w:rPr>
        <w:t xml:space="preserve"> activities will be used to develop pupils’ understanding of the world, helping them to comprehend a world beyond their local community.  </w:t>
      </w:r>
    </w:p>
    <w:p w14:paraId="51F2417C" w14:textId="77777777" w:rsidR="009C5800" w:rsidRPr="00DD6C6B" w:rsidRDefault="009C5800">
      <w:pPr>
        <w:rPr>
          <w:rFonts w:ascii="Century Gothic" w:hAnsi="Century Gothic" w:cstheme="majorHAnsi"/>
          <w:sz w:val="28"/>
          <w:szCs w:val="32"/>
        </w:rPr>
      </w:pPr>
      <w:bookmarkStart w:id="17" w:name="_The_national_curriculum"/>
      <w:bookmarkEnd w:id="17"/>
      <w:r w:rsidRPr="00DD6C6B">
        <w:rPr>
          <w:rFonts w:ascii="Century Gothic" w:hAnsi="Century Gothic"/>
          <w:b/>
        </w:rPr>
        <w:br w:type="page"/>
      </w:r>
    </w:p>
    <w:p w14:paraId="45F7B677" w14:textId="26CAECFC" w:rsidR="00D07940" w:rsidRPr="00DD6C6B" w:rsidRDefault="00D07940" w:rsidP="004A2289">
      <w:pPr>
        <w:pStyle w:val="Heading10"/>
        <w:rPr>
          <w:rFonts w:ascii="Century Gothic" w:hAnsi="Century Gothic"/>
          <w:b w:val="0"/>
        </w:rPr>
      </w:pPr>
      <w:bookmarkStart w:id="18" w:name="_Toc59387816"/>
      <w:r w:rsidRPr="00DD6C6B">
        <w:rPr>
          <w:rFonts w:ascii="Century Gothic" w:hAnsi="Century Gothic"/>
          <w:b w:val="0"/>
        </w:rPr>
        <w:lastRenderedPageBreak/>
        <w:t>The national curriculum</w:t>
      </w:r>
      <w:bookmarkEnd w:id="18"/>
      <w:r w:rsidRPr="00DD6C6B">
        <w:rPr>
          <w:rFonts w:ascii="Century Gothic" w:hAnsi="Century Gothic"/>
          <w:b w:val="0"/>
        </w:rPr>
        <w:t xml:space="preserve"> </w:t>
      </w:r>
    </w:p>
    <w:p w14:paraId="6FB18255" w14:textId="3A0070E7" w:rsidR="00D07940" w:rsidRPr="00DD6C6B" w:rsidRDefault="00EF2779" w:rsidP="00EF2779">
      <w:pPr>
        <w:pStyle w:val="TSB-Level1Numbers"/>
        <w:rPr>
          <w:rFonts w:ascii="Century Gothic" w:hAnsi="Century Gothic"/>
        </w:rPr>
      </w:pPr>
      <w:r w:rsidRPr="00DD6C6B">
        <w:rPr>
          <w:rFonts w:ascii="Century Gothic" w:hAnsi="Century Gothic"/>
        </w:rPr>
        <w:t>The national curriculum is followed and provides a full breakdown of the statutory content to be taught within each unit.</w:t>
      </w:r>
    </w:p>
    <w:p w14:paraId="3DF81852" w14:textId="4449B605" w:rsidR="00EF2779" w:rsidRPr="00DD6C6B" w:rsidRDefault="00EF2779" w:rsidP="009C5800">
      <w:pPr>
        <w:pStyle w:val="TSB-Level1Numbers"/>
        <w:rPr>
          <w:rFonts w:ascii="Century Gothic" w:hAnsi="Century Gothic"/>
        </w:rPr>
      </w:pPr>
      <w:r w:rsidRPr="00DD6C6B">
        <w:rPr>
          <w:rFonts w:ascii="Century Gothic" w:hAnsi="Century Gothic"/>
        </w:rPr>
        <w:t>KS1 objectives</w:t>
      </w:r>
    </w:p>
    <w:p w14:paraId="2BC5CED5" w14:textId="09BD1CD8" w:rsidR="00EF2779" w:rsidRPr="00DD6C6B" w:rsidRDefault="00EF2779" w:rsidP="009C5800">
      <w:pPr>
        <w:pStyle w:val="TSB-Level2Numbers"/>
        <w:rPr>
          <w:rFonts w:ascii="Century Gothic" w:hAnsi="Century Gothic"/>
        </w:rPr>
      </w:pPr>
      <w:r w:rsidRPr="00DD6C6B">
        <w:rPr>
          <w:rFonts w:ascii="Century Gothic" w:hAnsi="Century Gothic"/>
        </w:rPr>
        <w:t>Locational knowledge:</w:t>
      </w:r>
    </w:p>
    <w:p w14:paraId="37F92159" w14:textId="77777777" w:rsidR="00EF2779" w:rsidRPr="00DD6C6B" w:rsidRDefault="00EF2779" w:rsidP="00EF2779">
      <w:pPr>
        <w:pStyle w:val="TSB-PolicyBullets"/>
        <w:rPr>
          <w:rFonts w:ascii="Century Gothic" w:hAnsi="Century Gothic"/>
        </w:rPr>
      </w:pPr>
      <w:r w:rsidRPr="00DD6C6B">
        <w:rPr>
          <w:rFonts w:ascii="Century Gothic" w:hAnsi="Century Gothic"/>
        </w:rPr>
        <w:t>Name and locate the world’s continents and oceans.</w:t>
      </w:r>
    </w:p>
    <w:p w14:paraId="6B8128E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Name, locate and identify characteristics of the countries which make up the United Kingdom (UK). </w:t>
      </w:r>
    </w:p>
    <w:p w14:paraId="370852A0" w14:textId="1A9FC7F4" w:rsidR="00EF2779" w:rsidRPr="00DD6C6B" w:rsidRDefault="00EF2779" w:rsidP="009C5800">
      <w:pPr>
        <w:pStyle w:val="TSB-Level2Numbers"/>
        <w:rPr>
          <w:rFonts w:ascii="Century Gothic" w:hAnsi="Century Gothic"/>
        </w:rPr>
      </w:pPr>
      <w:r w:rsidRPr="00DD6C6B">
        <w:rPr>
          <w:rFonts w:ascii="Century Gothic" w:hAnsi="Century Gothic"/>
        </w:rPr>
        <w:t>Place knowledge:</w:t>
      </w:r>
    </w:p>
    <w:p w14:paraId="366D4AC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Understand the geographical similarities and differences of areas of the UK and of a small area in a contrasting non-European country.  </w:t>
      </w:r>
    </w:p>
    <w:p w14:paraId="7EC69974" w14:textId="0F1BC0BA" w:rsidR="00EF2779" w:rsidRPr="00DD6C6B" w:rsidRDefault="00EF2779" w:rsidP="009C5800">
      <w:pPr>
        <w:pStyle w:val="TSB-Level2Numbers"/>
        <w:rPr>
          <w:rFonts w:ascii="Century Gothic" w:hAnsi="Century Gothic"/>
        </w:rPr>
      </w:pPr>
      <w:r w:rsidRPr="00DD6C6B">
        <w:rPr>
          <w:rFonts w:ascii="Century Gothic" w:hAnsi="Century Gothic"/>
        </w:rPr>
        <w:t>Human and physical geography:</w:t>
      </w:r>
    </w:p>
    <w:p w14:paraId="53517DA5" w14:textId="77777777" w:rsidR="00EF2779" w:rsidRPr="00DD6C6B" w:rsidRDefault="00EF2779" w:rsidP="00EF2779">
      <w:pPr>
        <w:pStyle w:val="TSB-PolicyBullets"/>
        <w:rPr>
          <w:rFonts w:ascii="Century Gothic" w:hAnsi="Century Gothic"/>
        </w:rPr>
      </w:pPr>
      <w:r w:rsidRPr="00DD6C6B">
        <w:rPr>
          <w:rFonts w:ascii="Century Gothic" w:hAnsi="Century Gothic"/>
        </w:rPr>
        <w:t>Identify seasonal and daily weather patterns in the UK.</w:t>
      </w:r>
    </w:p>
    <w:p w14:paraId="784DFC2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Locate hot and cold areas of the world in relation to the equator. </w:t>
      </w:r>
    </w:p>
    <w:p w14:paraId="62D0575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basic geographical vocabulary to refer to key physical features, as well as human features, including buildings, vegetation and seasons. </w:t>
      </w:r>
    </w:p>
    <w:p w14:paraId="59BDD0CE" w14:textId="16C35512" w:rsidR="00EF2779" w:rsidRPr="00DD6C6B" w:rsidRDefault="00EF2779" w:rsidP="009C5800">
      <w:pPr>
        <w:pStyle w:val="TSB-Level2Numbers"/>
        <w:rPr>
          <w:rFonts w:ascii="Century Gothic" w:hAnsi="Century Gothic"/>
        </w:rPr>
      </w:pPr>
      <w:r w:rsidRPr="00DD6C6B">
        <w:rPr>
          <w:rFonts w:ascii="Century Gothic" w:hAnsi="Century Gothic"/>
        </w:rPr>
        <w:t>Geographical skills and fieldwork:</w:t>
      </w:r>
    </w:p>
    <w:p w14:paraId="03997A3A"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world maps, atlases and globes to identify the UK and any other countries studied. </w:t>
      </w:r>
    </w:p>
    <w:p w14:paraId="31F2A39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simple compass directions, locational terminology and directional language to describe the location of features and routes on a map. </w:t>
      </w:r>
    </w:p>
    <w:p w14:paraId="447AAB40" w14:textId="77777777" w:rsidR="00EF2779" w:rsidRPr="00DD6C6B" w:rsidRDefault="00EF2779" w:rsidP="00EF2779">
      <w:pPr>
        <w:pStyle w:val="TSB-PolicyBullets"/>
        <w:rPr>
          <w:rFonts w:ascii="Century Gothic" w:hAnsi="Century Gothic"/>
        </w:rPr>
      </w:pPr>
      <w:r w:rsidRPr="00DD6C6B">
        <w:rPr>
          <w:rFonts w:ascii="Century Gothic" w:hAnsi="Century Gothic"/>
        </w:rPr>
        <w:t>Use aerial photos and plan perspectives to recognise landmarks and basic human and physical features.</w:t>
      </w:r>
    </w:p>
    <w:p w14:paraId="3108967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Devise a simple map and construct basic symbols in a key. </w:t>
      </w:r>
    </w:p>
    <w:p w14:paraId="3180E909"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observational skills to study the geography of the school and identify the key human and physical features of the surrounding environment. </w:t>
      </w:r>
    </w:p>
    <w:p w14:paraId="12CF6B7D" w14:textId="68233F23" w:rsidR="00EF2779" w:rsidRPr="00DD6C6B" w:rsidRDefault="00EF2779" w:rsidP="009C5800">
      <w:pPr>
        <w:pStyle w:val="TSB-Level1Numbers"/>
        <w:rPr>
          <w:rFonts w:ascii="Century Gothic" w:hAnsi="Century Gothic"/>
        </w:rPr>
      </w:pPr>
      <w:r w:rsidRPr="00DD6C6B">
        <w:rPr>
          <w:rFonts w:ascii="Century Gothic" w:hAnsi="Century Gothic"/>
        </w:rPr>
        <w:t xml:space="preserve">KS2 objectives </w:t>
      </w:r>
    </w:p>
    <w:p w14:paraId="2B3A14CE" w14:textId="3AAE61B1" w:rsidR="00EF2779" w:rsidRPr="00DD6C6B" w:rsidRDefault="00EF2779" w:rsidP="009C5800">
      <w:pPr>
        <w:pStyle w:val="TSB-Level2Numbers"/>
        <w:rPr>
          <w:rFonts w:ascii="Century Gothic" w:hAnsi="Century Gothic"/>
        </w:rPr>
      </w:pPr>
      <w:r w:rsidRPr="00DD6C6B">
        <w:rPr>
          <w:rFonts w:ascii="Century Gothic" w:hAnsi="Century Gothic"/>
        </w:rPr>
        <w:t>Locational knowledge:</w:t>
      </w:r>
    </w:p>
    <w:p w14:paraId="19A6E23C" w14:textId="77777777" w:rsidR="00EF2779" w:rsidRPr="00DD6C6B" w:rsidRDefault="00EF2779" w:rsidP="00EF2779">
      <w:pPr>
        <w:pStyle w:val="TSB-PolicyBullets"/>
        <w:rPr>
          <w:rFonts w:ascii="Century Gothic" w:hAnsi="Century Gothic"/>
        </w:rPr>
      </w:pPr>
      <w:r w:rsidRPr="00DD6C6B">
        <w:rPr>
          <w:rFonts w:ascii="Century Gothic" w:hAnsi="Century Gothic"/>
        </w:rPr>
        <w:lastRenderedPageBreak/>
        <w:t xml:space="preserve">Use maps to locate countries around the world, concentrating on Europe’s and North and South America’s environmental regions, major cities and key characteristics. </w:t>
      </w:r>
    </w:p>
    <w:p w14:paraId="3241E7B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Identify counties and cities of the UK, geographical regions and their identifying characteristics, key topographical features and land-use patterns. </w:t>
      </w:r>
    </w:p>
    <w:p w14:paraId="25645CF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Understand the location and significance of the Tropics of Cancer and Capricorn, the Equator, the Northern and Southern Hemisphere, the Arctic and Antarctic Circle, the Greenwich Meridian and other time zones. </w:t>
      </w:r>
    </w:p>
    <w:p w14:paraId="4EE69DBD" w14:textId="698B74AC" w:rsidR="00EF2779" w:rsidRPr="00DD6C6B" w:rsidRDefault="00EF2779" w:rsidP="009C5800">
      <w:pPr>
        <w:pStyle w:val="TSB-Level2Numbers"/>
        <w:rPr>
          <w:rFonts w:ascii="Century Gothic" w:hAnsi="Century Gothic"/>
        </w:rPr>
      </w:pPr>
      <w:r w:rsidRPr="00DD6C6B">
        <w:rPr>
          <w:rFonts w:ascii="Century Gothic" w:hAnsi="Century Gothic"/>
        </w:rPr>
        <w:t xml:space="preserve">Place knowledge: </w:t>
      </w:r>
    </w:p>
    <w:p w14:paraId="4F43B063"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Identify geographical similarities and differences through the study of human and physical geography of one region in the UK, Europe and North or South America. </w:t>
      </w:r>
    </w:p>
    <w:p w14:paraId="2607CE37" w14:textId="5D7EE7AC" w:rsidR="00EF2779" w:rsidRPr="00DD6C6B" w:rsidRDefault="00EF2779" w:rsidP="009C5800">
      <w:pPr>
        <w:pStyle w:val="TSB-Level2Numbers"/>
        <w:rPr>
          <w:rFonts w:ascii="Century Gothic" w:hAnsi="Century Gothic"/>
        </w:rPr>
      </w:pPr>
      <w:r w:rsidRPr="00DD6C6B">
        <w:rPr>
          <w:rFonts w:ascii="Century Gothic" w:hAnsi="Century Gothic"/>
        </w:rPr>
        <w:t>Human and physical geography:</w:t>
      </w:r>
    </w:p>
    <w:p w14:paraId="70BE8EC5"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Describe and understand key aspects of physical and human geography, including climate zones, biomes and vegetation belts, rivers, mountains, volcanoes and earthquakes, the water cycle, types of settlement and land use, economic activity and the distribution of natural resources. </w:t>
      </w:r>
    </w:p>
    <w:p w14:paraId="688AAB3E" w14:textId="42BD771C" w:rsidR="00EF2779" w:rsidRPr="00DD6C6B" w:rsidRDefault="00EF2779" w:rsidP="009C5800">
      <w:pPr>
        <w:pStyle w:val="TSB-Level2Numbers"/>
        <w:rPr>
          <w:rFonts w:ascii="Century Gothic" w:hAnsi="Century Gothic"/>
        </w:rPr>
      </w:pPr>
      <w:r w:rsidRPr="00DD6C6B">
        <w:rPr>
          <w:rFonts w:ascii="Century Gothic" w:hAnsi="Century Gothic"/>
        </w:rPr>
        <w:t>Geographical skills and fieldwork:</w:t>
      </w:r>
    </w:p>
    <w:p w14:paraId="6A83B67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maps, atlases, globes and digital/computer mapping to locate countries. </w:t>
      </w:r>
    </w:p>
    <w:p w14:paraId="59FCB918"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the 8 points of a compass and four- and six-figure grid references and symbols to build knowledge. </w:t>
      </w:r>
    </w:p>
    <w:p w14:paraId="798F3B78" w14:textId="1EA4F9ED" w:rsidR="00EF2779" w:rsidRPr="00DD6C6B" w:rsidRDefault="00EF2779" w:rsidP="00EF2779">
      <w:pPr>
        <w:pStyle w:val="TSB-PolicyBullets"/>
        <w:rPr>
          <w:rFonts w:ascii="Century Gothic" w:hAnsi="Century Gothic"/>
        </w:rPr>
      </w:pPr>
      <w:r w:rsidRPr="00DD6C6B">
        <w:rPr>
          <w:rFonts w:ascii="Century Gothic" w:hAnsi="Century Gothic"/>
        </w:rPr>
        <w:t>Use a range of methods, including sketch maps, plans and graphs, and digital technologies, to record the human and physical features in the local area.</w:t>
      </w:r>
    </w:p>
    <w:p w14:paraId="4F39DF7B" w14:textId="77777777" w:rsidR="009C5800" w:rsidRPr="00DD6C6B" w:rsidRDefault="009C5800">
      <w:pPr>
        <w:rPr>
          <w:rFonts w:ascii="Century Gothic" w:hAnsi="Century Gothic" w:cstheme="majorHAnsi"/>
          <w:sz w:val="28"/>
          <w:szCs w:val="32"/>
        </w:rPr>
      </w:pPr>
      <w:bookmarkStart w:id="19" w:name="_Cross-curricular_links"/>
      <w:bookmarkEnd w:id="19"/>
      <w:r w:rsidRPr="00DD6C6B">
        <w:rPr>
          <w:rFonts w:ascii="Century Gothic" w:hAnsi="Century Gothic"/>
          <w:b/>
        </w:rPr>
        <w:br w:type="page"/>
      </w:r>
    </w:p>
    <w:p w14:paraId="49A86CFC" w14:textId="55C705E4" w:rsidR="00EF2779" w:rsidRPr="00DD6C6B" w:rsidRDefault="00EF2779" w:rsidP="004A2289">
      <w:pPr>
        <w:pStyle w:val="Heading10"/>
        <w:rPr>
          <w:rFonts w:ascii="Century Gothic" w:hAnsi="Century Gothic"/>
          <w:b w:val="0"/>
        </w:rPr>
      </w:pPr>
      <w:bookmarkStart w:id="20" w:name="_Toc59387817"/>
      <w:r w:rsidRPr="00DD6C6B">
        <w:rPr>
          <w:rFonts w:ascii="Century Gothic" w:hAnsi="Century Gothic"/>
          <w:b w:val="0"/>
        </w:rPr>
        <w:lastRenderedPageBreak/>
        <w:t>Cross-curricular links</w:t>
      </w:r>
      <w:bookmarkEnd w:id="20"/>
      <w:r w:rsidRPr="00DD6C6B">
        <w:rPr>
          <w:rFonts w:ascii="Century Gothic" w:hAnsi="Century Gothic"/>
          <w:b w:val="0"/>
        </w:rPr>
        <w:t xml:space="preserve"> </w:t>
      </w:r>
    </w:p>
    <w:p w14:paraId="2391D929" w14:textId="0B1CD5BF" w:rsidR="00EF2779" w:rsidRPr="00DD6C6B" w:rsidRDefault="00EF2779" w:rsidP="00EF2779">
      <w:pPr>
        <w:pStyle w:val="TSB-Level1Numbers"/>
        <w:rPr>
          <w:rFonts w:ascii="Century Gothic" w:hAnsi="Century Gothic"/>
        </w:rPr>
      </w:pPr>
      <w:r w:rsidRPr="00DD6C6B">
        <w:rPr>
          <w:rFonts w:ascii="Century Gothic" w:hAnsi="Century Gothic"/>
        </w:rPr>
        <w:t>Wherever possible, the geography curriculum will provide opportunities to establish links with other curriculum areas.</w:t>
      </w:r>
    </w:p>
    <w:p w14:paraId="6C40C4A5" w14:textId="46D37B4B" w:rsidR="00EF2779" w:rsidRPr="00DD6C6B" w:rsidRDefault="00EF2779" w:rsidP="00EF2779">
      <w:pPr>
        <w:pStyle w:val="TSB-Level1Numbers"/>
        <w:rPr>
          <w:rFonts w:ascii="Century Gothic" w:hAnsi="Century Gothic"/>
        </w:rPr>
      </w:pPr>
      <w:r w:rsidRPr="00DD6C6B">
        <w:rPr>
          <w:rFonts w:ascii="Century Gothic" w:hAnsi="Century Gothic"/>
        </w:rPr>
        <w:t xml:space="preserve">English </w:t>
      </w:r>
    </w:p>
    <w:p w14:paraId="6FBE4CF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are encouraged to use their speaking and listening skills to describe what is happening. </w:t>
      </w:r>
    </w:p>
    <w:p w14:paraId="729BA5E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writing skills are developed through recording findings and creating reports. </w:t>
      </w:r>
    </w:p>
    <w:p w14:paraId="58395B39"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vocabulary is developed through the use and understanding of specialist terminology. </w:t>
      </w:r>
    </w:p>
    <w:p w14:paraId="3A2DC75C" w14:textId="0E2F3080" w:rsidR="00EF2779" w:rsidRPr="00DD6C6B" w:rsidRDefault="00EF2779" w:rsidP="00EF2779">
      <w:pPr>
        <w:pStyle w:val="TSB-Level1Numbers"/>
        <w:rPr>
          <w:rFonts w:ascii="Century Gothic" w:hAnsi="Century Gothic"/>
        </w:rPr>
      </w:pPr>
      <w:r w:rsidRPr="00DD6C6B">
        <w:rPr>
          <w:rFonts w:ascii="Century Gothic" w:hAnsi="Century Gothic"/>
        </w:rPr>
        <w:t xml:space="preserve">Maths </w:t>
      </w:r>
    </w:p>
    <w:p w14:paraId="26A38B10"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their knowledge and understanding of measurement and data handling. </w:t>
      </w:r>
    </w:p>
    <w:p w14:paraId="6B1AA04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Where appropriate, pupils record findings using charts, tables and graphs. </w:t>
      </w:r>
    </w:p>
    <w:p w14:paraId="7784B2B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data analysis in order to identify patterns. </w:t>
      </w:r>
    </w:p>
    <w:p w14:paraId="436455DF" w14:textId="5ED5CE64" w:rsidR="00EF2779" w:rsidRPr="00DD6C6B" w:rsidRDefault="00EF2779" w:rsidP="00EF2779">
      <w:pPr>
        <w:pStyle w:val="TSB-Level1Numbers"/>
        <w:rPr>
          <w:rFonts w:ascii="Century Gothic" w:hAnsi="Century Gothic"/>
        </w:rPr>
      </w:pPr>
      <w:r w:rsidRPr="00DD6C6B">
        <w:rPr>
          <w:rFonts w:ascii="Century Gothic" w:hAnsi="Century Gothic"/>
        </w:rPr>
        <w:t xml:space="preserve">Science </w:t>
      </w:r>
    </w:p>
    <w:p w14:paraId="6F3A42C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their knowledge of the natural world to identify and analyse features of physical geography. </w:t>
      </w:r>
    </w:p>
    <w:p w14:paraId="29219408"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investigative and practical skills are developed </w:t>
      </w:r>
      <w:proofErr w:type="gramStart"/>
      <w:r w:rsidRPr="00DD6C6B">
        <w:rPr>
          <w:rFonts w:ascii="Century Gothic" w:hAnsi="Century Gothic"/>
        </w:rPr>
        <w:t>through the use of</w:t>
      </w:r>
      <w:proofErr w:type="gramEnd"/>
      <w:r w:rsidRPr="00DD6C6B">
        <w:rPr>
          <w:rFonts w:ascii="Century Gothic" w:hAnsi="Century Gothic"/>
        </w:rPr>
        <w:t xml:space="preserve"> fieldwork and problem-solving activities.  </w:t>
      </w:r>
    </w:p>
    <w:p w14:paraId="4B5BC904" w14:textId="270ED0B7" w:rsidR="00EF2779" w:rsidRPr="00DD6C6B" w:rsidRDefault="00EF2779" w:rsidP="00EF2779">
      <w:pPr>
        <w:pStyle w:val="TSB-Level1Numbers"/>
        <w:rPr>
          <w:rFonts w:ascii="Century Gothic" w:hAnsi="Century Gothic"/>
        </w:rPr>
      </w:pPr>
      <w:r w:rsidRPr="00DD6C6B">
        <w:rPr>
          <w:rFonts w:ascii="Century Gothic" w:hAnsi="Century Gothic"/>
        </w:rPr>
        <w:t xml:space="preserve">ICT </w:t>
      </w:r>
    </w:p>
    <w:p w14:paraId="07D637F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ICT will be used to enhance pupils’ learning. </w:t>
      </w:r>
    </w:p>
    <w:p w14:paraId="402EDDF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will use ICT to locate and research information. </w:t>
      </w:r>
    </w:p>
    <w:p w14:paraId="6107477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ICT will be used to record findings, using text, data and tables. </w:t>
      </w:r>
    </w:p>
    <w:p w14:paraId="7E69C336" w14:textId="6C1209C4" w:rsidR="00EF2779" w:rsidRPr="00DD6C6B" w:rsidRDefault="00EF2779" w:rsidP="00EF2779">
      <w:pPr>
        <w:pStyle w:val="TSB-Level1Numbers"/>
        <w:rPr>
          <w:rFonts w:ascii="Century Gothic" w:hAnsi="Century Gothic"/>
        </w:rPr>
      </w:pPr>
      <w:r w:rsidRPr="00DD6C6B">
        <w:rPr>
          <w:rFonts w:ascii="Century Gothic" w:hAnsi="Century Gothic"/>
        </w:rPr>
        <w:t xml:space="preserve">Spiritual development </w:t>
      </w:r>
    </w:p>
    <w:p w14:paraId="48480929" w14:textId="77777777" w:rsidR="00EF2779" w:rsidRPr="00DD6C6B" w:rsidRDefault="00EF2779" w:rsidP="00EF2779">
      <w:pPr>
        <w:pStyle w:val="TSB-PolicyBullets"/>
        <w:rPr>
          <w:rFonts w:ascii="Century Gothic" w:hAnsi="Century Gothic"/>
        </w:rPr>
      </w:pPr>
      <w:r w:rsidRPr="00DD6C6B">
        <w:rPr>
          <w:rFonts w:ascii="Century Gothic" w:hAnsi="Century Gothic"/>
        </w:rPr>
        <w:t>Pupils’ development will be focussed on the vastness of the world, encouraging an appreciation and fascination.</w:t>
      </w:r>
    </w:p>
    <w:p w14:paraId="0E94380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are encouraged to think about the effect of </w:t>
      </w:r>
      <w:proofErr w:type="gramStart"/>
      <w:r w:rsidRPr="00DD6C6B">
        <w:rPr>
          <w:rFonts w:ascii="Century Gothic" w:hAnsi="Century Gothic"/>
        </w:rPr>
        <w:t>humans</w:t>
      </w:r>
      <w:proofErr w:type="gramEnd"/>
      <w:r w:rsidRPr="00DD6C6B">
        <w:rPr>
          <w:rFonts w:ascii="Century Gothic" w:hAnsi="Century Gothic"/>
        </w:rPr>
        <w:t xml:space="preserve"> actions on the environment. </w:t>
      </w:r>
    </w:p>
    <w:p w14:paraId="0B0DA169" w14:textId="31A9A792" w:rsidR="00EF2779" w:rsidRPr="00DD6C6B" w:rsidRDefault="00EF2779" w:rsidP="00EF2779">
      <w:pPr>
        <w:pStyle w:val="TSB-PolicyBullets"/>
        <w:rPr>
          <w:rFonts w:ascii="Century Gothic" w:hAnsi="Century Gothic"/>
        </w:rPr>
      </w:pPr>
      <w:r w:rsidRPr="00DD6C6B">
        <w:rPr>
          <w:rFonts w:ascii="Century Gothic" w:hAnsi="Century Gothic"/>
        </w:rPr>
        <w:t xml:space="preserve">Current geographical developments and issues will be discussed in the classroom, where appropriate. </w:t>
      </w:r>
    </w:p>
    <w:p w14:paraId="6C99BECF" w14:textId="77777777" w:rsidR="009C5800" w:rsidRPr="00DD6C6B" w:rsidRDefault="009C5800">
      <w:pPr>
        <w:rPr>
          <w:rFonts w:ascii="Century Gothic" w:hAnsi="Century Gothic" w:cstheme="majorHAnsi"/>
          <w:sz w:val="28"/>
          <w:szCs w:val="32"/>
        </w:rPr>
      </w:pPr>
      <w:bookmarkStart w:id="21" w:name="_Teaching_and_learning"/>
      <w:bookmarkEnd w:id="21"/>
      <w:r w:rsidRPr="00DD6C6B">
        <w:rPr>
          <w:rFonts w:ascii="Century Gothic" w:hAnsi="Century Gothic"/>
          <w:b/>
        </w:rPr>
        <w:br w:type="page"/>
      </w:r>
    </w:p>
    <w:p w14:paraId="747FEA93" w14:textId="7A3F61D9" w:rsidR="00EF2779" w:rsidRPr="00DD6C6B" w:rsidRDefault="00EF2779" w:rsidP="004A2289">
      <w:pPr>
        <w:pStyle w:val="Heading10"/>
        <w:rPr>
          <w:rFonts w:ascii="Century Gothic" w:hAnsi="Century Gothic"/>
          <w:b w:val="0"/>
        </w:rPr>
      </w:pPr>
      <w:bookmarkStart w:id="22" w:name="_Toc59387818"/>
      <w:r w:rsidRPr="00DD6C6B">
        <w:rPr>
          <w:rFonts w:ascii="Century Gothic" w:hAnsi="Century Gothic"/>
          <w:b w:val="0"/>
        </w:rPr>
        <w:lastRenderedPageBreak/>
        <w:t>Teaching and learning</w:t>
      </w:r>
      <w:bookmarkEnd w:id="22"/>
      <w:r w:rsidRPr="00DD6C6B">
        <w:rPr>
          <w:rFonts w:ascii="Century Gothic" w:hAnsi="Century Gothic"/>
          <w:b w:val="0"/>
        </w:rPr>
        <w:t xml:space="preserve"> </w:t>
      </w:r>
    </w:p>
    <w:p w14:paraId="2435F696" w14:textId="6F2D8088"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be taught to describe key characteristics and associated processes in common language, as well as understand and use technical terminology and specialist vocabulary.  </w:t>
      </w:r>
    </w:p>
    <w:p w14:paraId="4541AE96" w14:textId="6D2BC75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undertake independent </w:t>
      </w:r>
      <w:proofErr w:type="gramStart"/>
      <w:r w:rsidRPr="00DD6C6B">
        <w:rPr>
          <w:rFonts w:ascii="Century Gothic" w:hAnsi="Century Gothic"/>
        </w:rPr>
        <w:t>work, and</w:t>
      </w:r>
      <w:proofErr w:type="gramEnd"/>
      <w:r w:rsidRPr="00DD6C6B">
        <w:rPr>
          <w:rFonts w:ascii="Century Gothic" w:hAnsi="Century Gothic"/>
        </w:rPr>
        <w:t xml:space="preserve"> have the opportunity to work in groups and discuss work with fellow classmates. </w:t>
      </w:r>
    </w:p>
    <w:p w14:paraId="77710BA1" w14:textId="19D07D66" w:rsidR="00EF2779" w:rsidRPr="00DD6C6B" w:rsidRDefault="00A128BF" w:rsidP="00A128BF">
      <w:pPr>
        <w:pStyle w:val="TSB-Level1Numbers"/>
        <w:ind w:left="1424" w:hanging="431"/>
        <w:rPr>
          <w:rFonts w:ascii="Century Gothic" w:hAnsi="Century Gothic"/>
        </w:rPr>
      </w:pPr>
      <w:r w:rsidRPr="00DD6C6B">
        <w:rPr>
          <w:rFonts w:ascii="Century Gothic" w:hAnsi="Century Gothic"/>
        </w:rPr>
        <w:t>Lessons will allow for a wide range of geographical, enquiry-based research activities, including the following:</w:t>
      </w:r>
    </w:p>
    <w:p w14:paraId="2DD921C7"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Questioning, predicting and interpreting </w:t>
      </w:r>
    </w:p>
    <w:p w14:paraId="7DF18AB5" w14:textId="77777777" w:rsidR="00A128BF" w:rsidRPr="00DD6C6B" w:rsidRDefault="00A128BF" w:rsidP="00A128BF">
      <w:pPr>
        <w:pStyle w:val="TSB-PolicyBullets"/>
        <w:rPr>
          <w:rFonts w:ascii="Century Gothic" w:hAnsi="Century Gothic"/>
        </w:rPr>
      </w:pPr>
      <w:r w:rsidRPr="00DD6C6B">
        <w:rPr>
          <w:rFonts w:ascii="Century Gothic" w:hAnsi="Century Gothic"/>
        </w:rPr>
        <w:t>Pattern seeking</w:t>
      </w:r>
    </w:p>
    <w:p w14:paraId="36634388" w14:textId="77777777" w:rsidR="00A128BF" w:rsidRPr="00DD6C6B" w:rsidRDefault="00A128BF" w:rsidP="00A128BF">
      <w:pPr>
        <w:pStyle w:val="TSB-PolicyBullets"/>
        <w:rPr>
          <w:rFonts w:ascii="Century Gothic" w:hAnsi="Century Gothic"/>
        </w:rPr>
      </w:pPr>
      <w:r w:rsidRPr="00DD6C6B">
        <w:rPr>
          <w:rFonts w:ascii="Century Gothic" w:hAnsi="Century Gothic"/>
        </w:rPr>
        <w:t>Practical experiences</w:t>
      </w:r>
    </w:p>
    <w:p w14:paraId="192282F6"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Collaborative work </w:t>
      </w:r>
    </w:p>
    <w:p w14:paraId="5C06E6F1" w14:textId="77777777" w:rsidR="00A128BF" w:rsidRPr="00DD6C6B" w:rsidRDefault="00A128BF" w:rsidP="00A128BF">
      <w:pPr>
        <w:pStyle w:val="TSB-PolicyBullets"/>
        <w:rPr>
          <w:rFonts w:ascii="Century Gothic" w:hAnsi="Century Gothic"/>
        </w:rPr>
      </w:pPr>
      <w:r w:rsidRPr="00DD6C6B">
        <w:rPr>
          <w:rFonts w:ascii="Century Gothic" w:hAnsi="Century Gothic"/>
        </w:rPr>
        <w:t>Role-play and discussions</w:t>
      </w:r>
    </w:p>
    <w:p w14:paraId="0FD681A6" w14:textId="77777777" w:rsidR="00A128BF" w:rsidRPr="00DD6C6B" w:rsidRDefault="00A128BF" w:rsidP="00A128BF">
      <w:pPr>
        <w:pStyle w:val="TSB-PolicyBullets"/>
        <w:rPr>
          <w:rFonts w:ascii="Century Gothic" w:hAnsi="Century Gothic"/>
        </w:rPr>
      </w:pPr>
      <w:r w:rsidRPr="00DD6C6B">
        <w:rPr>
          <w:rFonts w:ascii="Century Gothic" w:hAnsi="Century Gothic"/>
        </w:rPr>
        <w:t>Problem-solving activities</w:t>
      </w:r>
    </w:p>
    <w:p w14:paraId="33386578" w14:textId="77777777" w:rsidR="00A128BF" w:rsidRPr="00DD6C6B" w:rsidRDefault="00A128BF" w:rsidP="00A128BF">
      <w:pPr>
        <w:pStyle w:val="TSB-PolicyBullets"/>
        <w:rPr>
          <w:rFonts w:ascii="Century Gothic" w:hAnsi="Century Gothic"/>
        </w:rPr>
      </w:pPr>
      <w:r w:rsidRPr="00DD6C6B">
        <w:rPr>
          <w:rFonts w:ascii="Century Gothic" w:hAnsi="Century Gothic"/>
        </w:rPr>
        <w:t>Classifying and grouping</w:t>
      </w:r>
    </w:p>
    <w:p w14:paraId="15996DDC"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Researching using secondary sources </w:t>
      </w:r>
    </w:p>
    <w:p w14:paraId="28619F20" w14:textId="2DE0647A"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Lessons will involve the use of a variety of sources, including maps, data, statistics, graphs, pictures and videos. </w:t>
      </w:r>
    </w:p>
    <w:p w14:paraId="6E676501" w14:textId="614C9B77"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The classroom teacher, in collaboration with the </w:t>
      </w:r>
      <w:r w:rsidR="007A6071" w:rsidRPr="00DD6C6B">
        <w:rPr>
          <w:rFonts w:ascii="Century Gothic" w:hAnsi="Century Gothic"/>
        </w:rPr>
        <w:t>Geography Subject Lead</w:t>
      </w:r>
      <w:r w:rsidRPr="00DD6C6B">
        <w:rPr>
          <w:rFonts w:ascii="Century Gothic" w:hAnsi="Century Gothic"/>
        </w:rPr>
        <w:t>, will ensure that the needs of all pupils are met by:</w:t>
      </w:r>
    </w:p>
    <w:p w14:paraId="1A3BF7EE"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Setting tasks which can have a variety of responses. </w:t>
      </w:r>
    </w:p>
    <w:p w14:paraId="09A32CA5" w14:textId="77777777" w:rsidR="00A128BF" w:rsidRPr="00DD6C6B" w:rsidRDefault="00A128BF" w:rsidP="00A128BF">
      <w:pPr>
        <w:pStyle w:val="TSB-PolicyBullets"/>
        <w:rPr>
          <w:rFonts w:ascii="Century Gothic" w:hAnsi="Century Gothic"/>
        </w:rPr>
      </w:pPr>
      <w:r w:rsidRPr="00DD6C6B">
        <w:rPr>
          <w:rFonts w:ascii="Century Gothic" w:hAnsi="Century Gothic"/>
        </w:rPr>
        <w:t>Providing resources of differing complexity according to the ability of pupils.</w:t>
      </w:r>
    </w:p>
    <w:p w14:paraId="53F47ED9"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Setting tasks of varying difficulty depending on the ability group. </w:t>
      </w:r>
    </w:p>
    <w:p w14:paraId="65B31A8E"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Utilising teaching assistants to ensure that pupils are effectively supported. </w:t>
      </w:r>
    </w:p>
    <w:p w14:paraId="50D5C142" w14:textId="220460E6"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Opportunities for outdoor learning and practical work will be provided wherever possible, such as investigating local environmental problems. </w:t>
      </w:r>
    </w:p>
    <w:p w14:paraId="37BE9E0D" w14:textId="59E830B7" w:rsidR="00A128BF" w:rsidRPr="00DD6C6B" w:rsidRDefault="00A128BF" w:rsidP="00A128BF">
      <w:pPr>
        <w:pStyle w:val="TSB-Level1Numbers"/>
        <w:ind w:left="1424" w:hanging="431"/>
        <w:rPr>
          <w:rFonts w:ascii="Century Gothic" w:hAnsi="Century Gothic"/>
        </w:rPr>
      </w:pPr>
      <w:r w:rsidRPr="00DD6C6B">
        <w:rPr>
          <w:rFonts w:ascii="Century Gothic" w:hAnsi="Century Gothic"/>
        </w:rPr>
        <w:t>Each year group will have the opportunity to undertake an external educational visit, which is geography based.</w:t>
      </w:r>
    </w:p>
    <w:p w14:paraId="0AB1C1B8" w14:textId="77777777" w:rsidR="009C5800" w:rsidRPr="00DD6C6B" w:rsidRDefault="009C5800">
      <w:pPr>
        <w:rPr>
          <w:rFonts w:ascii="Century Gothic" w:hAnsi="Century Gothic" w:cstheme="majorHAnsi"/>
          <w:sz w:val="28"/>
          <w:szCs w:val="32"/>
        </w:rPr>
      </w:pPr>
      <w:bookmarkStart w:id="23" w:name="_Planning"/>
      <w:bookmarkEnd w:id="23"/>
      <w:r w:rsidRPr="00DD6C6B">
        <w:rPr>
          <w:rFonts w:ascii="Century Gothic" w:hAnsi="Century Gothic"/>
          <w:b/>
        </w:rPr>
        <w:br w:type="page"/>
      </w:r>
    </w:p>
    <w:p w14:paraId="3C3FFA10" w14:textId="613A0A80" w:rsidR="00A128BF" w:rsidRPr="00DD6C6B" w:rsidRDefault="00A128BF" w:rsidP="004A2289">
      <w:pPr>
        <w:pStyle w:val="Heading10"/>
        <w:rPr>
          <w:rFonts w:ascii="Century Gothic" w:hAnsi="Century Gothic"/>
          <w:b w:val="0"/>
        </w:rPr>
      </w:pPr>
      <w:bookmarkStart w:id="24" w:name="_Toc59387819"/>
      <w:r w:rsidRPr="00DD6C6B">
        <w:rPr>
          <w:rFonts w:ascii="Century Gothic" w:hAnsi="Century Gothic"/>
          <w:b w:val="0"/>
        </w:rPr>
        <w:lastRenderedPageBreak/>
        <w:t>Planning</w:t>
      </w:r>
      <w:bookmarkEnd w:id="24"/>
      <w:r w:rsidRPr="00DD6C6B">
        <w:rPr>
          <w:rFonts w:ascii="Century Gothic" w:hAnsi="Century Gothic"/>
          <w:b w:val="0"/>
        </w:rPr>
        <w:t xml:space="preserve"> </w:t>
      </w:r>
    </w:p>
    <w:p w14:paraId="3C8EBFDC" w14:textId="2B05FF74"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All relevant staff members are briefed on the school’s planning procedures as part of staff training. </w:t>
      </w:r>
    </w:p>
    <w:p w14:paraId="4B632E9E" w14:textId="3F851429"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Throughout the school, science is taught as a discrete lesson and as part of cross-curricular themes when appropriate. </w:t>
      </w:r>
    </w:p>
    <w:p w14:paraId="3700391E" w14:textId="561D3092"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Teachers will use the key learning content in the DfE’s statutory guidance ‘National curriculum in England: geography programmes of study’.  </w:t>
      </w:r>
    </w:p>
    <w:p w14:paraId="1E9C05F3" w14:textId="065C25E6"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Lesson plans will demonstrate a balance of interactive elements used in teaching, ensuring that all pupils engage with their learning. </w:t>
      </w:r>
    </w:p>
    <w:p w14:paraId="629CEAC8" w14:textId="5E0A0A60"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Long-term planning will be used to outline the units to be taught within each year group.   </w:t>
      </w:r>
    </w:p>
    <w:p w14:paraId="38E7DAA4" w14:textId="3CE87613"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planning will be used to outline the vocabulary and skills that will be taught in each unit of work, as well as highlighting the opportunities for assessment. </w:t>
      </w:r>
    </w:p>
    <w:p w14:paraId="31BB9334" w14:textId="7C505144"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plans will identify learning objectives, main learning activities and differentiation. </w:t>
      </w:r>
    </w:p>
    <w:p w14:paraId="040B12A1" w14:textId="1F1C63A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plans will be shared with the </w:t>
      </w:r>
      <w:r w:rsidR="007A6071" w:rsidRPr="00DD6C6B">
        <w:rPr>
          <w:rFonts w:ascii="Century Gothic" w:hAnsi="Century Gothic"/>
        </w:rPr>
        <w:t xml:space="preserve">Geography Subject Lead </w:t>
      </w:r>
      <w:r w:rsidRPr="00DD6C6B">
        <w:rPr>
          <w:rFonts w:ascii="Century Gothic" w:hAnsi="Century Gothic"/>
        </w:rPr>
        <w:t xml:space="preserve">to ensure there is progression between years. </w:t>
      </w:r>
    </w:p>
    <w:p w14:paraId="37D64AB5" w14:textId="06B624F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Short-term planning will be used flexibly to reflect the objective of the lesson, the success criteria and the aim of the next lesson. </w:t>
      </w:r>
    </w:p>
    <w:p w14:paraId="32FCDFA4" w14:textId="52ED18F0"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Short-term planning is the responsibility of the teacher. This is achieved by building on their medium-term planning, </w:t>
      </w:r>
      <w:proofErr w:type="gramStart"/>
      <w:r w:rsidRPr="00DD6C6B">
        <w:rPr>
          <w:rFonts w:ascii="Century Gothic" w:hAnsi="Century Gothic"/>
        </w:rPr>
        <w:t>taking into account</w:t>
      </w:r>
      <w:proofErr w:type="gramEnd"/>
      <w:r w:rsidRPr="00DD6C6B">
        <w:rPr>
          <w:rFonts w:ascii="Century Gothic" w:hAnsi="Century Gothic"/>
        </w:rPr>
        <w:t xml:space="preserve"> pupils’ needs and identifying the method in which topics could be taught. </w:t>
      </w:r>
    </w:p>
    <w:p w14:paraId="386E036E" w14:textId="545B3BFC" w:rsidR="00A128BF" w:rsidRPr="00DD6C6B" w:rsidRDefault="00A128BF" w:rsidP="00A128BF">
      <w:pPr>
        <w:pStyle w:val="TSB-Level1Numbers"/>
        <w:ind w:left="1424" w:hanging="431"/>
        <w:rPr>
          <w:rFonts w:ascii="Century Gothic" w:hAnsi="Century Gothic"/>
        </w:rPr>
      </w:pPr>
      <w:r w:rsidRPr="00DD6C6B">
        <w:rPr>
          <w:rFonts w:ascii="Century Gothic" w:hAnsi="Century Gothic"/>
        </w:rPr>
        <w:t>All lessons will have clear learning objectives, which are shared and reviewed with pupils.</w:t>
      </w:r>
    </w:p>
    <w:p w14:paraId="15CF9412" w14:textId="77777777" w:rsidR="009C5800" w:rsidRPr="00DD6C6B" w:rsidRDefault="009C5800">
      <w:pPr>
        <w:rPr>
          <w:rFonts w:ascii="Century Gothic" w:hAnsi="Century Gothic" w:cstheme="majorHAnsi"/>
          <w:sz w:val="28"/>
          <w:szCs w:val="32"/>
        </w:rPr>
      </w:pPr>
      <w:bookmarkStart w:id="25" w:name="_Assessment_and_reporting"/>
      <w:bookmarkEnd w:id="25"/>
      <w:r w:rsidRPr="00DD6C6B">
        <w:rPr>
          <w:rFonts w:ascii="Century Gothic" w:hAnsi="Century Gothic"/>
          <w:b/>
        </w:rPr>
        <w:br w:type="page"/>
      </w:r>
    </w:p>
    <w:p w14:paraId="0CA5166C" w14:textId="606174ED" w:rsidR="00A128BF" w:rsidRPr="00DD6C6B" w:rsidRDefault="00A128BF" w:rsidP="004A2289">
      <w:pPr>
        <w:pStyle w:val="Heading10"/>
        <w:rPr>
          <w:rFonts w:ascii="Century Gothic" w:hAnsi="Century Gothic"/>
          <w:b w:val="0"/>
        </w:rPr>
      </w:pPr>
      <w:bookmarkStart w:id="26" w:name="_Toc59387820"/>
      <w:r w:rsidRPr="00DD6C6B">
        <w:rPr>
          <w:rFonts w:ascii="Century Gothic" w:hAnsi="Century Gothic"/>
          <w:b w:val="0"/>
        </w:rPr>
        <w:lastRenderedPageBreak/>
        <w:t>Assessment and reporting</w:t>
      </w:r>
      <w:bookmarkEnd w:id="26"/>
      <w:r w:rsidRPr="00DD6C6B">
        <w:rPr>
          <w:rFonts w:ascii="Century Gothic" w:hAnsi="Century Gothic"/>
          <w:b w:val="0"/>
        </w:rPr>
        <w:t xml:space="preserve"> </w:t>
      </w:r>
    </w:p>
    <w:p w14:paraId="3AF51092" w14:textId="3C468607"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be assessed, and their progression recorded, in line with the school’s Primary Assessment Policy. </w:t>
      </w:r>
    </w:p>
    <w:p w14:paraId="56D9BBB8" w14:textId="36A9578A" w:rsidR="00A128BF" w:rsidRPr="00DD6C6B" w:rsidRDefault="00A128BF" w:rsidP="00A128BF">
      <w:pPr>
        <w:pStyle w:val="TSB-Level1Numbers"/>
        <w:ind w:left="1424" w:hanging="431"/>
        <w:rPr>
          <w:rFonts w:ascii="Century Gothic" w:hAnsi="Century Gothic"/>
        </w:rPr>
      </w:pPr>
      <w:r w:rsidRPr="00DD6C6B">
        <w:rPr>
          <w:rFonts w:ascii="Century Gothic" w:hAnsi="Century Gothic"/>
        </w:rPr>
        <w:t>Throughout the year, teachers will plan ongoing creative assessment opportunities in order to gauge whether pupils have achieved the key learning objectives.</w:t>
      </w:r>
    </w:p>
    <w:p w14:paraId="19900A9F" w14:textId="42DABAD5"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Assessment will be undertaken in various forms, including the following:</w:t>
      </w:r>
    </w:p>
    <w:p w14:paraId="12D23CFD" w14:textId="77777777" w:rsidR="00A128BF" w:rsidRPr="00DD6C6B" w:rsidRDefault="00A128BF" w:rsidP="00A128BF">
      <w:pPr>
        <w:pStyle w:val="TSB-PolicyBullets"/>
        <w:rPr>
          <w:rFonts w:ascii="Century Gothic" w:hAnsi="Century Gothic"/>
        </w:rPr>
      </w:pPr>
      <w:r w:rsidRPr="00DD6C6B">
        <w:rPr>
          <w:rFonts w:ascii="Century Gothic" w:hAnsi="Century Gothic"/>
        </w:rPr>
        <w:t>Talking to pupils and asking questions</w:t>
      </w:r>
    </w:p>
    <w:p w14:paraId="267A748D" w14:textId="77777777" w:rsidR="00A128BF" w:rsidRPr="00DD6C6B" w:rsidRDefault="00A128BF" w:rsidP="00A128BF">
      <w:pPr>
        <w:pStyle w:val="TSB-PolicyBullets"/>
        <w:rPr>
          <w:rFonts w:ascii="Century Gothic" w:hAnsi="Century Gothic"/>
        </w:rPr>
      </w:pPr>
      <w:r w:rsidRPr="00DD6C6B">
        <w:rPr>
          <w:rFonts w:ascii="Century Gothic" w:hAnsi="Century Gothic"/>
        </w:rPr>
        <w:t>Discussing pupils’ work with them</w:t>
      </w:r>
    </w:p>
    <w:p w14:paraId="42D6195E" w14:textId="77777777" w:rsidR="00A128BF" w:rsidRPr="00DD6C6B" w:rsidRDefault="00A128BF" w:rsidP="00A128BF">
      <w:pPr>
        <w:pStyle w:val="TSB-PolicyBullets"/>
        <w:rPr>
          <w:rFonts w:ascii="Century Gothic" w:hAnsi="Century Gothic"/>
        </w:rPr>
      </w:pPr>
      <w:r w:rsidRPr="00DD6C6B">
        <w:rPr>
          <w:rFonts w:ascii="Century Gothic" w:hAnsi="Century Gothic"/>
        </w:rPr>
        <w:t>Marking work against the learning objectives</w:t>
      </w:r>
    </w:p>
    <w:p w14:paraId="2A980451" w14:textId="77777777" w:rsidR="00A128BF" w:rsidRPr="00DD6C6B" w:rsidRDefault="00A128BF" w:rsidP="00A128BF">
      <w:pPr>
        <w:pStyle w:val="TSB-PolicyBullets"/>
        <w:rPr>
          <w:rFonts w:ascii="Century Gothic" w:hAnsi="Century Gothic"/>
        </w:rPr>
      </w:pPr>
      <w:r w:rsidRPr="00DD6C6B">
        <w:rPr>
          <w:rFonts w:ascii="Century Gothic" w:hAnsi="Century Gothic"/>
        </w:rPr>
        <w:t>Specific assignments for individual pupils</w:t>
      </w:r>
    </w:p>
    <w:p w14:paraId="24EA50BF"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Observing practical tasks and activities </w:t>
      </w:r>
    </w:p>
    <w:p w14:paraId="4C288781" w14:textId="77777777" w:rsidR="00A128BF" w:rsidRPr="00DD6C6B" w:rsidRDefault="00A128BF" w:rsidP="00A128BF">
      <w:pPr>
        <w:pStyle w:val="TSB-PolicyBullets"/>
        <w:rPr>
          <w:rFonts w:ascii="Century Gothic" w:hAnsi="Century Gothic"/>
        </w:rPr>
      </w:pPr>
      <w:r w:rsidRPr="00DD6C6B">
        <w:rPr>
          <w:rFonts w:ascii="Century Gothic" w:hAnsi="Century Gothic"/>
        </w:rPr>
        <w:t>Pupils’ self-evaluation of their work</w:t>
      </w:r>
    </w:p>
    <w:p w14:paraId="49E32AB7"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Classroom tests and formal exams </w:t>
      </w:r>
    </w:p>
    <w:p w14:paraId="11C2DB74" w14:textId="0C820553"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Formative assessment, which is carried out informally throughout the year, enables teachers to identify pupils’ understanding of subjects and informs their immediate lesson planning.  </w:t>
      </w:r>
    </w:p>
    <w:p w14:paraId="7B69A151" w14:textId="6152A00D"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In terms of summative assessments, the results of end-of-year assessments will be passed to relevant members of staff, such as the pupil’s future teacher, in order to demonstrate where learners are at a given point in time. </w:t>
      </w:r>
    </w:p>
    <w:p w14:paraId="1E5E98C3" w14:textId="70991E11"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Parents will be provided with a written report about their child’s progress during the Summer term every year. These will include information on the pupil’s attitude towards geography, understanding of geographical terminology, investigatory skills and the knowledge levels they have achieved. </w:t>
      </w:r>
    </w:p>
    <w:p w14:paraId="2E173FE4" w14:textId="18192473"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Verbal reports will be provided at parent-teacher interviews during the Autumn</w:t>
      </w:r>
      <w:r w:rsidRPr="00DD6C6B">
        <w:rPr>
          <w:rFonts w:ascii="Century Gothic" w:hAnsi="Century Gothic"/>
          <w:u w:val="single"/>
        </w:rPr>
        <w:t xml:space="preserve"> </w:t>
      </w:r>
      <w:r w:rsidRPr="00DD6C6B">
        <w:rPr>
          <w:rFonts w:ascii="Century Gothic" w:hAnsi="Century Gothic"/>
        </w:rPr>
        <w:t xml:space="preserve">and Spring terms. </w:t>
      </w:r>
    </w:p>
    <w:p w14:paraId="5C3E66E0" w14:textId="312DA39A"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Pupils with SEND will be monitored by the SENCO, and the appropriate support will be put in place. </w:t>
      </w:r>
    </w:p>
    <w:p w14:paraId="2A6D776B" w14:textId="55D5F857" w:rsidR="004A2289" w:rsidRPr="00DD6C6B" w:rsidRDefault="004A2289" w:rsidP="004A2289">
      <w:pPr>
        <w:pStyle w:val="Heading10"/>
        <w:rPr>
          <w:rFonts w:ascii="Century Gothic" w:hAnsi="Century Gothic"/>
          <w:b w:val="0"/>
        </w:rPr>
      </w:pPr>
      <w:bookmarkStart w:id="27" w:name="_Monitoring_and_review_1"/>
      <w:bookmarkStart w:id="28" w:name="_Toc59387821"/>
      <w:bookmarkEnd w:id="27"/>
      <w:r w:rsidRPr="00DD6C6B">
        <w:rPr>
          <w:rFonts w:ascii="Century Gothic" w:hAnsi="Century Gothic"/>
          <w:b w:val="0"/>
        </w:rPr>
        <w:t>Monitoring and review</w:t>
      </w:r>
      <w:bookmarkEnd w:id="28"/>
      <w:r w:rsidRPr="00DD6C6B">
        <w:rPr>
          <w:rFonts w:ascii="Century Gothic" w:hAnsi="Century Gothic"/>
          <w:b w:val="0"/>
        </w:rPr>
        <w:t xml:space="preserve"> </w:t>
      </w:r>
    </w:p>
    <w:p w14:paraId="31FAD8CD" w14:textId="65F3A9B3"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This policy will be reviewed on </w:t>
      </w:r>
      <w:proofErr w:type="gramStart"/>
      <w:r w:rsidRPr="00DD6C6B">
        <w:rPr>
          <w:rFonts w:ascii="Century Gothic" w:hAnsi="Century Gothic"/>
        </w:rPr>
        <w:t>a</w:t>
      </w:r>
      <w:r w:rsidR="007A6071" w:rsidRPr="00DD6C6B">
        <w:rPr>
          <w:rFonts w:ascii="Century Gothic" w:hAnsi="Century Gothic"/>
        </w:rPr>
        <w:t>n</w:t>
      </w:r>
      <w:proofErr w:type="gramEnd"/>
      <w:r w:rsidR="007A6071" w:rsidRPr="00DD6C6B">
        <w:rPr>
          <w:rFonts w:ascii="Century Gothic" w:hAnsi="Century Gothic"/>
        </w:rPr>
        <w:t xml:space="preserve"> </w:t>
      </w:r>
      <w:r w:rsidR="006F11B1">
        <w:rPr>
          <w:rFonts w:ascii="Century Gothic" w:hAnsi="Century Gothic"/>
        </w:rPr>
        <w:t xml:space="preserve">triennial </w:t>
      </w:r>
      <w:r w:rsidRPr="00DD6C6B">
        <w:rPr>
          <w:rFonts w:ascii="Century Gothic" w:hAnsi="Century Gothic"/>
        </w:rPr>
        <w:t xml:space="preserve">basis by the </w:t>
      </w:r>
      <w:r w:rsidR="007A6071" w:rsidRPr="00DD6C6B">
        <w:rPr>
          <w:rFonts w:ascii="Century Gothic" w:hAnsi="Century Gothic"/>
        </w:rPr>
        <w:t>Geography Subject Lead</w:t>
      </w:r>
      <w:r w:rsidRPr="00DD6C6B">
        <w:rPr>
          <w:rFonts w:ascii="Century Gothic" w:hAnsi="Century Gothic"/>
        </w:rPr>
        <w:t xml:space="preserve">. </w:t>
      </w:r>
    </w:p>
    <w:p w14:paraId="7F5BF122" w14:textId="14E02FDD" w:rsidR="00A128BF" w:rsidRPr="00DD6C6B" w:rsidRDefault="00A128BF" w:rsidP="00A128BF">
      <w:pPr>
        <w:pStyle w:val="TSB-Level1Numbers"/>
        <w:ind w:left="1424" w:hanging="431"/>
        <w:rPr>
          <w:rFonts w:ascii="Century Gothic" w:hAnsi="Century Gothic"/>
        </w:rPr>
      </w:pPr>
      <w:r w:rsidRPr="00DD6C6B">
        <w:rPr>
          <w:rFonts w:ascii="Century Gothic" w:hAnsi="Century Gothic"/>
        </w:rPr>
        <w:lastRenderedPageBreak/>
        <w:tab/>
        <w:t xml:space="preserve">The </w:t>
      </w:r>
      <w:r w:rsidR="007A6071" w:rsidRPr="00DD6C6B">
        <w:rPr>
          <w:rFonts w:ascii="Century Gothic" w:hAnsi="Century Gothic"/>
        </w:rPr>
        <w:t xml:space="preserve">Geography Subject Lead &amp; Headteacher </w:t>
      </w:r>
      <w:r w:rsidRPr="00DD6C6B">
        <w:rPr>
          <w:rFonts w:ascii="Century Gothic" w:hAnsi="Century Gothic"/>
        </w:rPr>
        <w:t xml:space="preserve">will monitor teaching and learning in the subject at the school, ensuring that the content of the national curriculum is covered across all phases of pupils’ education. </w:t>
      </w:r>
    </w:p>
    <w:p w14:paraId="595FA12C" w14:textId="5CD1D60A"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Any changes made to this policy will be communicated to all teaching staff.</w:t>
      </w:r>
    </w:p>
    <w:p w14:paraId="2BD463B9" w14:textId="176FE2DF" w:rsidR="0016046D" w:rsidRPr="00DD6C6B" w:rsidRDefault="0016046D" w:rsidP="009C5800">
      <w:pPr>
        <w:pStyle w:val="TSB-Level1Numbers"/>
        <w:numPr>
          <w:ilvl w:val="0"/>
          <w:numId w:val="0"/>
        </w:numPr>
        <w:ind w:left="1480"/>
        <w:rPr>
          <w:rFonts w:ascii="Century Gothic" w:hAnsi="Century Gothic"/>
        </w:rPr>
      </w:pPr>
      <w:bookmarkStart w:id="29" w:name="_Definition"/>
      <w:bookmarkEnd w:id="29"/>
    </w:p>
    <w:sectPr w:rsidR="0016046D" w:rsidRPr="00DD6C6B" w:rsidSect="009C5800">
      <w:headerReference w:type="default" r:id="rId18"/>
      <w:headerReference w:type="first" r:id="rId19"/>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CDCD0" w14:textId="77777777" w:rsidR="003B1939" w:rsidRDefault="003B1939" w:rsidP="00AD4155">
      <w:r>
        <w:separator/>
      </w:r>
    </w:p>
  </w:endnote>
  <w:endnote w:type="continuationSeparator" w:id="0">
    <w:p w14:paraId="7CD92D45" w14:textId="77777777" w:rsidR="003B1939" w:rsidRDefault="003B193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7B0186-4ED5-4436-90F2-41AB601A93E3}"/>
  </w:font>
  <w:font w:name="Calibri">
    <w:panose1 w:val="020F0502020204030204"/>
    <w:charset w:val="00"/>
    <w:family w:val="swiss"/>
    <w:pitch w:val="variable"/>
    <w:sig w:usb0="E4002EFF" w:usb1="C000247B" w:usb2="00000009" w:usb3="00000000" w:csb0="000001FF" w:csb1="00000000"/>
    <w:embedRegular r:id="rId2" w:fontKey="{B3857707-2139-46E1-A546-C823FA58D85D}"/>
    <w:embedBold r:id="rId3" w:fontKey="{03966C1E-84EF-4DF8-9E62-A862E693E54D}"/>
  </w:font>
  <w:font w:name="Century Gothic">
    <w:panose1 w:val="020B0502020202020204"/>
    <w:charset w:val="00"/>
    <w:family w:val="swiss"/>
    <w:pitch w:val="variable"/>
    <w:sig w:usb0="00000287" w:usb1="00000000" w:usb2="00000000" w:usb3="00000000" w:csb0="0000009F" w:csb1="00000000"/>
    <w:embedRegular r:id="rId4" w:fontKey="{05746B33-5D21-46FA-B8BB-C15EF69E531B}"/>
    <w:embedBold r:id="rId5" w:fontKey="{14449960-B1F5-49F9-B69B-3D0C9E9A508A}"/>
    <w:embedBoldItalic r:id="rId6" w:fontKey="{4EC4131A-FD4E-49CD-A7DB-84489966D1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D8B3F" w14:textId="77777777" w:rsidR="003B1939" w:rsidRDefault="003B1939" w:rsidP="00AD4155">
      <w:r>
        <w:separator/>
      </w:r>
    </w:p>
  </w:footnote>
  <w:footnote w:type="continuationSeparator" w:id="0">
    <w:p w14:paraId="7DC78BC3" w14:textId="77777777" w:rsidR="003B1939" w:rsidRDefault="003B193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35945" w:rsidRPr="00935945" w:rsidRDefault="0093594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74AC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9601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A298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3458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8068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8A6B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A222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567C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EAF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18E4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2CC77AFB"/>
    <w:multiLevelType w:val="hybridMultilevel"/>
    <w:tmpl w:val="7574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635067396">
    <w:abstractNumId w:val="31"/>
  </w:num>
  <w:num w:numId="2" w16cid:durableId="1106345506">
    <w:abstractNumId w:val="33"/>
  </w:num>
  <w:num w:numId="3" w16cid:durableId="2046976795">
    <w:abstractNumId w:val="22"/>
  </w:num>
  <w:num w:numId="4" w16cid:durableId="1173452348">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69483082">
    <w:abstractNumId w:val="10"/>
  </w:num>
  <w:num w:numId="6" w16cid:durableId="1712997408">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502887993">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604533452">
    <w:abstractNumId w:val="26"/>
  </w:num>
  <w:num w:numId="9" w16cid:durableId="1223446704">
    <w:abstractNumId w:val="27"/>
  </w:num>
  <w:num w:numId="10" w16cid:durableId="1120345062">
    <w:abstractNumId w:val="14"/>
  </w:num>
  <w:num w:numId="11" w16cid:durableId="1377391929">
    <w:abstractNumId w:val="19"/>
  </w:num>
  <w:num w:numId="12" w16cid:durableId="130054208">
    <w:abstractNumId w:val="34"/>
  </w:num>
  <w:num w:numId="13" w16cid:durableId="1728261825">
    <w:abstractNumId w:val="35"/>
  </w:num>
  <w:num w:numId="14" w16cid:durableId="1092773679">
    <w:abstractNumId w:val="24"/>
  </w:num>
  <w:num w:numId="15" w16cid:durableId="1052853652">
    <w:abstractNumId w:val="16"/>
  </w:num>
  <w:num w:numId="16" w16cid:durableId="474493790">
    <w:abstractNumId w:val="12"/>
  </w:num>
  <w:num w:numId="17" w16cid:durableId="1060060471">
    <w:abstractNumId w:val="15"/>
  </w:num>
  <w:num w:numId="18" w16cid:durableId="1621494550">
    <w:abstractNumId w:val="21"/>
  </w:num>
  <w:num w:numId="19" w16cid:durableId="1108505432">
    <w:abstractNumId w:val="18"/>
  </w:num>
  <w:num w:numId="20" w16cid:durableId="629483706">
    <w:abstractNumId w:val="28"/>
  </w:num>
  <w:num w:numId="21" w16cid:durableId="983698838">
    <w:abstractNumId w:val="13"/>
  </w:num>
  <w:num w:numId="22" w16cid:durableId="427968725">
    <w:abstractNumId w:val="25"/>
  </w:num>
  <w:num w:numId="23" w16cid:durableId="1490632192">
    <w:abstractNumId w:val="11"/>
  </w:num>
  <w:num w:numId="24" w16cid:durableId="1913850227">
    <w:abstractNumId w:val="30"/>
  </w:num>
  <w:num w:numId="25" w16cid:durableId="1451121824">
    <w:abstractNumId w:val="32"/>
  </w:num>
  <w:num w:numId="26" w16cid:durableId="437065928">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441342979">
    <w:abstractNumId w:val="23"/>
  </w:num>
  <w:num w:numId="28" w16cid:durableId="668486887">
    <w:abstractNumId w:val="29"/>
  </w:num>
  <w:num w:numId="29" w16cid:durableId="1164051629">
    <w:abstractNumId w:val="9"/>
  </w:num>
  <w:num w:numId="30" w16cid:durableId="1303581507">
    <w:abstractNumId w:val="7"/>
  </w:num>
  <w:num w:numId="31" w16cid:durableId="134370240">
    <w:abstractNumId w:val="6"/>
  </w:num>
  <w:num w:numId="32" w16cid:durableId="1262837601">
    <w:abstractNumId w:val="5"/>
  </w:num>
  <w:num w:numId="33" w16cid:durableId="1249844587">
    <w:abstractNumId w:val="4"/>
  </w:num>
  <w:num w:numId="34" w16cid:durableId="614870352">
    <w:abstractNumId w:val="8"/>
  </w:num>
  <w:num w:numId="35" w16cid:durableId="2112629973">
    <w:abstractNumId w:val="3"/>
  </w:num>
  <w:num w:numId="36" w16cid:durableId="638920757">
    <w:abstractNumId w:val="2"/>
  </w:num>
  <w:num w:numId="37" w16cid:durableId="1078476076">
    <w:abstractNumId w:val="1"/>
  </w:num>
  <w:num w:numId="38" w16cid:durableId="1825776889">
    <w:abstractNumId w:val="0"/>
  </w:num>
  <w:num w:numId="39" w16cid:durableId="182959127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12FD"/>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D7E1E"/>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939"/>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4E01"/>
    <w:rsid w:val="00475044"/>
    <w:rsid w:val="00475327"/>
    <w:rsid w:val="00475594"/>
    <w:rsid w:val="00480C32"/>
    <w:rsid w:val="00482C00"/>
    <w:rsid w:val="00483FE0"/>
    <w:rsid w:val="004843E1"/>
    <w:rsid w:val="00487590"/>
    <w:rsid w:val="00490625"/>
    <w:rsid w:val="00491F60"/>
    <w:rsid w:val="004968AB"/>
    <w:rsid w:val="00496A27"/>
    <w:rsid w:val="00497EE2"/>
    <w:rsid w:val="004A2289"/>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DEE"/>
    <w:rsid w:val="00626EF8"/>
    <w:rsid w:val="006272AA"/>
    <w:rsid w:val="00631F57"/>
    <w:rsid w:val="006345D9"/>
    <w:rsid w:val="00642DEE"/>
    <w:rsid w:val="0064440E"/>
    <w:rsid w:val="0064490A"/>
    <w:rsid w:val="0064663F"/>
    <w:rsid w:val="00650847"/>
    <w:rsid w:val="00651A5D"/>
    <w:rsid w:val="00653A10"/>
    <w:rsid w:val="0065414D"/>
    <w:rsid w:val="00655B0C"/>
    <w:rsid w:val="00655C3B"/>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11B1"/>
    <w:rsid w:val="006F4770"/>
    <w:rsid w:val="00700030"/>
    <w:rsid w:val="00705091"/>
    <w:rsid w:val="00705A9B"/>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787"/>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A607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5C57"/>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01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5800"/>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8BF"/>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A0A"/>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2C8"/>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07940"/>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6C6B"/>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2779"/>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69E6"/>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65787"/>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765787"/>
    <w:rPr>
      <w:color w:val="605E5C"/>
      <w:shd w:val="clear" w:color="auto" w:fill="E1DFDD"/>
    </w:rPr>
  </w:style>
  <w:style w:type="paragraph" w:styleId="TOC1">
    <w:name w:val="toc 1"/>
    <w:basedOn w:val="Normal"/>
    <w:next w:val="Normal"/>
    <w:autoRedefine/>
    <w:uiPriority w:val="39"/>
    <w:unhideWhenUsed/>
    <w:rsid w:val="009C580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D4155-14A3-400A-BED1-B38BE6215F7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B89D9C33-E008-4B39-BA47-B4FF4CD51475}"/>
</file>

<file path=customXml/itemProps3.xml><?xml version="1.0" encoding="utf-8"?>
<ds:datastoreItem xmlns:ds="http://schemas.openxmlformats.org/officeDocument/2006/customXml" ds:itemID="{7232DB95-5592-4D99-9CEE-B89D7F8F6ADE}">
  <ds:schemaRefs>
    <ds:schemaRef ds:uri="http://schemas.openxmlformats.org/officeDocument/2006/bibliography"/>
  </ds:schemaRefs>
</ds:datastoreItem>
</file>

<file path=customXml/itemProps4.xml><?xml version="1.0" encoding="utf-8"?>
<ds:datastoreItem xmlns:ds="http://schemas.openxmlformats.org/officeDocument/2006/customXml" ds:itemID="{32F9C5A3-FD05-4E97-98F4-88372ADEF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12</Pages>
  <Words>2045</Words>
  <Characters>11659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2020-12-30T11:08:00Z</dcterms:created>
  <dcterms:modified xsi:type="dcterms:W3CDTF">2024-09-29T06:43:00Z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