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1946684755"/>
        <w:docPartObj>
          <w:docPartGallery w:val="Cover Pages"/>
          <w:docPartUnique/>
        </w:docPartObj>
      </w:sdtPr>
      <w:sdtEndPr>
        <w:rPr>
          <w:rFonts w:eastAsiaTheme="majorEastAsia"/>
          <w:b w:val="0"/>
          <w:sz w:val="72"/>
          <w:szCs w:val="80"/>
        </w:rPr>
      </w:sdtEndPr>
      <w:sdtContent>
        <w:p w14:paraId="10CFAF9E" w14:textId="410A5F71" w:rsidR="001558BD" w:rsidRDefault="001558BD" w:rsidP="00322EF6">
          <w:pPr>
            <w:jc w:val="both"/>
            <w:rPr>
              <w:rFonts w:eastAsiaTheme="minorEastAsia"/>
              <w:b/>
              <w:sz w:val="32"/>
              <w:lang w:val="en-US" w:eastAsia="ja-JP"/>
            </w:rPr>
          </w:pPr>
        </w:p>
        <w:p w14:paraId="0A910BC8" w14:textId="77777777" w:rsidR="001558BD" w:rsidRPr="00FC4F96" w:rsidRDefault="001558BD" w:rsidP="00322EF6">
          <w:pPr>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59378845" wp14:editId="427394B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797DA0CA" w14:textId="77777777" w:rsidR="001558BD" w:rsidRPr="00FC4F96" w:rsidRDefault="001558BD" w:rsidP="00322EF6">
          <w:pPr>
            <w:jc w:val="both"/>
            <w:rPr>
              <w:rFonts w:ascii="Calibri" w:eastAsiaTheme="minorEastAsia" w:hAnsi="Calibri" w:cs="Calibri"/>
              <w:b/>
              <w:sz w:val="32"/>
              <w:lang w:val="en-US" w:eastAsia="ja-JP"/>
            </w:rPr>
          </w:pPr>
        </w:p>
        <w:p w14:paraId="638E5ADE" w14:textId="77777777" w:rsidR="001558BD" w:rsidRPr="00FC4F96" w:rsidRDefault="001558BD" w:rsidP="00322EF6">
          <w:pPr>
            <w:jc w:val="both"/>
            <w:rPr>
              <w:rFonts w:ascii="Calibri" w:eastAsiaTheme="minorEastAsia" w:hAnsi="Calibri" w:cs="Calibri"/>
              <w:b/>
              <w:sz w:val="32"/>
              <w:lang w:val="en-US" w:eastAsia="ja-JP"/>
            </w:rPr>
          </w:pPr>
        </w:p>
        <w:p w14:paraId="6740EFA8" w14:textId="77777777" w:rsidR="001558BD" w:rsidRPr="00FC4F96" w:rsidRDefault="001558BD" w:rsidP="00322EF6">
          <w:pPr>
            <w:jc w:val="both"/>
            <w:rPr>
              <w:rFonts w:ascii="Calibri" w:eastAsiaTheme="minorEastAsia" w:hAnsi="Calibri" w:cs="Calibri"/>
              <w:b/>
              <w:sz w:val="32"/>
              <w:lang w:val="en-US" w:eastAsia="ja-JP"/>
            </w:rPr>
          </w:pPr>
        </w:p>
        <w:p w14:paraId="4136E748" w14:textId="77777777" w:rsidR="001558BD" w:rsidRPr="00FC4F96" w:rsidRDefault="001558BD" w:rsidP="00322EF6">
          <w:pPr>
            <w:jc w:val="both"/>
            <w:rPr>
              <w:rFonts w:ascii="Calibri" w:eastAsiaTheme="minorEastAsia" w:hAnsi="Calibri" w:cs="Calibri"/>
              <w:b/>
              <w:sz w:val="32"/>
              <w:lang w:val="en-US" w:eastAsia="ja-JP"/>
            </w:rPr>
          </w:pPr>
        </w:p>
        <w:p w14:paraId="72539A88" w14:textId="77777777" w:rsidR="001558BD" w:rsidRPr="003A4D38" w:rsidRDefault="001558BD" w:rsidP="00322EF6">
          <w:pPr>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0C5C4A65" w14:textId="77777777" w:rsidR="001558BD" w:rsidRDefault="001558BD" w:rsidP="00322EF6">
          <w:pPr>
            <w:jc w:val="center"/>
            <w:rPr>
              <w:rFonts w:ascii="Calibri" w:eastAsiaTheme="majorEastAsia" w:hAnsi="Calibri" w:cs="Calibri"/>
              <w:bCs/>
              <w:color w:val="7030A0"/>
              <w:sz w:val="72"/>
              <w:szCs w:val="72"/>
              <w:lang w:eastAsia="ja-JP"/>
            </w:rPr>
          </w:pPr>
        </w:p>
        <w:p w14:paraId="2A2D7CBF" w14:textId="77777777" w:rsidR="001558BD" w:rsidRPr="001558BD" w:rsidRDefault="001558BD" w:rsidP="001558BD">
          <w:pPr>
            <w:rPr>
              <w:sz w:val="72"/>
              <w:szCs w:val="72"/>
              <w:lang w:val="en-US" w:eastAsia="ja-JP"/>
            </w:rPr>
          </w:pPr>
          <w:r w:rsidRPr="001558BD">
            <w:rPr>
              <w:sz w:val="72"/>
              <w:szCs w:val="72"/>
              <w:lang w:val="en-US" w:eastAsia="ja-JP"/>
            </w:rPr>
            <w:t>Primary Handwriting Policy</w:t>
          </w:r>
        </w:p>
        <w:p w14:paraId="259B7DCF" w14:textId="303C8B16" w:rsidR="001558BD" w:rsidRDefault="001558BD" w:rsidP="00322EF6">
          <w:pPr>
            <w:jc w:val="both"/>
            <w:rPr>
              <w:rFonts w:asciiTheme="minorHAnsi" w:hAnsiTheme="minorHAnsi" w:cstheme="minorBidi"/>
              <w:b/>
              <w:sz w:val="28"/>
            </w:rPr>
          </w:pPr>
        </w:p>
        <w:p w14:paraId="1DB0A49C" w14:textId="77777777" w:rsidR="00881C0A" w:rsidRDefault="00881C0A" w:rsidP="00322EF6">
          <w:pPr>
            <w:jc w:val="both"/>
            <w:rPr>
              <w:rFonts w:asciiTheme="minorHAnsi" w:hAnsiTheme="minorHAnsi" w:cstheme="minorBidi"/>
              <w:b/>
              <w:sz w:val="28"/>
            </w:rPr>
          </w:pPr>
        </w:p>
        <w:p w14:paraId="593634B5" w14:textId="77777777" w:rsidR="001558BD" w:rsidRDefault="001558BD"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881C0A" w:rsidRPr="006C79BC" w14:paraId="4C04B8EF"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B2D0E5" w14:textId="77777777" w:rsidR="00881C0A" w:rsidRPr="006C79BC" w:rsidRDefault="00881C0A" w:rsidP="00B0432E">
                <w:pPr>
                  <w:rPr>
                    <w:rFonts w:ascii="Century Gothic" w:hAnsi="Century Gothic"/>
                  </w:rPr>
                </w:pPr>
                <w:r w:rsidRPr="006C79BC">
                  <w:rPr>
                    <w:rFonts w:ascii="Century Gothic" w:hAnsi="Century Gothic"/>
                  </w:rPr>
                  <w:t xml:space="preserve">Signed by: </w:t>
                </w:r>
              </w:p>
            </w:tc>
          </w:tr>
          <w:tr w:rsidR="00881C0A" w:rsidRPr="006C79BC" w14:paraId="5A4ABD52"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377732" w14:textId="77777777" w:rsidR="00881C0A" w:rsidRPr="006C79BC" w:rsidRDefault="00881C0A" w:rsidP="00B0432E">
                <w:pPr>
                  <w:rPr>
                    <w:rFonts w:ascii="Century Gothic" w:hAnsi="Century Gothic"/>
                  </w:rPr>
                </w:pPr>
              </w:p>
              <w:p w14:paraId="26E4B938" w14:textId="77777777" w:rsidR="00881C0A" w:rsidRPr="006C79BC" w:rsidRDefault="00881C0A" w:rsidP="00B0432E">
                <w:pPr>
                  <w:rPr>
                    <w:rFonts w:ascii="Century Gothic" w:hAnsi="Century Gothic"/>
                  </w:rPr>
                </w:pPr>
              </w:p>
              <w:p w14:paraId="2FA25D28" w14:textId="77777777" w:rsidR="00881C0A" w:rsidRPr="006C79BC" w:rsidRDefault="00881C0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DC89C6" w14:textId="77777777" w:rsidR="00881C0A" w:rsidRPr="006C79BC" w:rsidRDefault="00881C0A" w:rsidP="00B0432E">
                <w:pPr>
                  <w:rPr>
                    <w:rFonts w:ascii="Century Gothic" w:hAnsi="Century Gothic"/>
                  </w:rPr>
                </w:pPr>
              </w:p>
              <w:p w14:paraId="619E13EB" w14:textId="77777777" w:rsidR="00881C0A" w:rsidRPr="006C79BC" w:rsidRDefault="00881C0A"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6F17E9" w14:textId="77777777" w:rsidR="00881C0A" w:rsidRPr="006C79BC" w:rsidRDefault="00881C0A" w:rsidP="00B0432E">
                <w:pPr>
                  <w:rPr>
                    <w:rFonts w:ascii="Century Gothic" w:hAnsi="Century Gothic"/>
                  </w:rPr>
                </w:pPr>
              </w:p>
              <w:p w14:paraId="28F50197" w14:textId="77777777" w:rsidR="00881C0A" w:rsidRPr="006C79BC" w:rsidRDefault="00881C0A" w:rsidP="00B0432E">
                <w:pPr>
                  <w:rPr>
                    <w:rFonts w:ascii="Century Gothic" w:hAnsi="Century Gothic"/>
                  </w:rPr>
                </w:pPr>
                <w:r w:rsidRPr="006C79BC">
                  <w:rPr>
                    <w:rFonts w:ascii="Century Gothic" w:hAnsi="Century Gothic"/>
                  </w:rPr>
                  <w:t xml:space="preserve">Date: </w:t>
                </w:r>
              </w:p>
            </w:tc>
          </w:tr>
          <w:tr w:rsidR="00881C0A" w:rsidRPr="006C79BC" w14:paraId="5F5A5D5B"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4DC6DD" w14:textId="77777777" w:rsidR="00881C0A" w:rsidRPr="006C79BC" w:rsidRDefault="00881C0A" w:rsidP="00B0432E">
                <w:pPr>
                  <w:rPr>
                    <w:rFonts w:ascii="Century Gothic" w:hAnsi="Century Gothic"/>
                  </w:rPr>
                </w:pPr>
              </w:p>
              <w:p w14:paraId="42D2B81E" w14:textId="77777777" w:rsidR="00881C0A" w:rsidRPr="006C79BC" w:rsidRDefault="00881C0A" w:rsidP="00B0432E">
                <w:pPr>
                  <w:rPr>
                    <w:rFonts w:ascii="Century Gothic" w:hAnsi="Century Gothic"/>
                  </w:rPr>
                </w:pPr>
              </w:p>
              <w:p w14:paraId="28EE3AB5" w14:textId="77777777" w:rsidR="00881C0A" w:rsidRPr="006C79BC" w:rsidRDefault="00881C0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4EF184" w14:textId="77777777" w:rsidR="00881C0A" w:rsidRPr="006C79BC" w:rsidRDefault="00881C0A" w:rsidP="00B0432E">
                <w:pPr>
                  <w:rPr>
                    <w:rFonts w:ascii="Century Gothic" w:hAnsi="Century Gothic"/>
                  </w:rPr>
                </w:pPr>
              </w:p>
              <w:p w14:paraId="2D9444E6" w14:textId="77777777" w:rsidR="00881C0A" w:rsidRPr="006C79BC" w:rsidRDefault="00881C0A" w:rsidP="00B0432E">
                <w:pPr>
                  <w:rPr>
                    <w:rFonts w:ascii="Century Gothic" w:hAnsi="Century Gothic"/>
                  </w:rPr>
                </w:pPr>
                <w:r w:rsidRPr="006C79BC">
                  <w:rPr>
                    <w:rFonts w:ascii="Century Gothic" w:hAnsi="Century Gothic"/>
                  </w:rPr>
                  <w:t xml:space="preserve">Chair of Management Committee </w:t>
                </w:r>
              </w:p>
              <w:p w14:paraId="2C23ED45" w14:textId="77777777" w:rsidR="00881C0A" w:rsidRPr="006C79BC" w:rsidRDefault="00881C0A"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522F01" w14:textId="77777777" w:rsidR="00881C0A" w:rsidRPr="006C79BC" w:rsidRDefault="00881C0A" w:rsidP="00B0432E">
                <w:pPr>
                  <w:rPr>
                    <w:rFonts w:ascii="Century Gothic" w:hAnsi="Century Gothic"/>
                  </w:rPr>
                </w:pPr>
              </w:p>
              <w:p w14:paraId="60E22961" w14:textId="77777777" w:rsidR="00881C0A" w:rsidRPr="006C79BC" w:rsidRDefault="00881C0A" w:rsidP="00B0432E">
                <w:pPr>
                  <w:rPr>
                    <w:rFonts w:ascii="Century Gothic" w:hAnsi="Century Gothic"/>
                  </w:rPr>
                </w:pPr>
                <w:r w:rsidRPr="006C79BC">
                  <w:rPr>
                    <w:rFonts w:ascii="Century Gothic" w:hAnsi="Century Gothic"/>
                  </w:rPr>
                  <w:t xml:space="preserve">Date </w:t>
                </w:r>
              </w:p>
            </w:tc>
          </w:tr>
        </w:tbl>
        <w:p w14:paraId="28BC5436" w14:textId="77777777" w:rsidR="00881C0A" w:rsidRPr="006C79BC" w:rsidRDefault="00881C0A" w:rsidP="00881C0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74443" w:rsidRPr="006C79BC" w14:paraId="0BFA1936" w14:textId="77777777" w:rsidTr="0047444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F76186" w14:textId="77777777" w:rsidR="00474443" w:rsidRPr="006C79BC" w:rsidRDefault="00474443" w:rsidP="00474443">
                <w:pPr>
                  <w:rPr>
                    <w:rFonts w:ascii="Century Gothic" w:hAnsi="Century Gothic"/>
                  </w:rPr>
                </w:pPr>
              </w:p>
              <w:p w14:paraId="3C653D94" w14:textId="77777777" w:rsidR="00474443" w:rsidRPr="006C79BC" w:rsidRDefault="00474443" w:rsidP="00474443">
                <w:pPr>
                  <w:rPr>
                    <w:rFonts w:ascii="Century Gothic" w:hAnsi="Century Gothic"/>
                  </w:rPr>
                </w:pPr>
                <w:r w:rsidRPr="006C79BC">
                  <w:rPr>
                    <w:rFonts w:ascii="Century Gothic" w:hAnsi="Century Gothic"/>
                  </w:rPr>
                  <w:t>Last Updated</w:t>
                </w:r>
              </w:p>
              <w:p w14:paraId="12F81FD3" w14:textId="77777777" w:rsidR="00474443" w:rsidRPr="006C79BC" w:rsidRDefault="00474443" w:rsidP="0047444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783161" w14:textId="1390CE7C" w:rsidR="00474443" w:rsidRPr="008C24DC" w:rsidRDefault="00474443" w:rsidP="00474443">
                <w:pPr>
                  <w:rPr>
                    <w:rFonts w:ascii="Century Gothic" w:hAnsi="Century Gothic"/>
                  </w:rPr>
                </w:pPr>
                <w:r>
                  <w:rPr>
                    <w:rFonts w:ascii="Century Gothic" w:hAnsi="Century Gothic"/>
                  </w:rPr>
                  <w:t>01/09/2024</w:t>
                </w:r>
              </w:p>
            </w:tc>
          </w:tr>
          <w:tr w:rsidR="00474443" w:rsidRPr="006C79BC" w14:paraId="16AF59E9" w14:textId="77777777" w:rsidTr="0047444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A5E797" w14:textId="77777777" w:rsidR="00474443" w:rsidRPr="006C79BC" w:rsidRDefault="00474443" w:rsidP="00474443">
                <w:pPr>
                  <w:rPr>
                    <w:rFonts w:ascii="Century Gothic" w:hAnsi="Century Gothic"/>
                  </w:rPr>
                </w:pPr>
              </w:p>
              <w:p w14:paraId="3BB23D75" w14:textId="77777777" w:rsidR="00474443" w:rsidRPr="006C79BC" w:rsidRDefault="00474443" w:rsidP="00474443">
                <w:pPr>
                  <w:rPr>
                    <w:rFonts w:ascii="Century Gothic" w:hAnsi="Century Gothic"/>
                  </w:rPr>
                </w:pPr>
                <w:r w:rsidRPr="006C79BC">
                  <w:rPr>
                    <w:rFonts w:ascii="Century Gothic" w:hAnsi="Century Gothic"/>
                  </w:rPr>
                  <w:t>Review Due:</w:t>
                </w:r>
              </w:p>
              <w:p w14:paraId="3FEC94C9" w14:textId="77777777" w:rsidR="00474443" w:rsidRPr="006C79BC" w:rsidRDefault="00474443" w:rsidP="0047444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8413F9" w14:textId="144B07CE" w:rsidR="00474443" w:rsidRPr="008C24DC" w:rsidRDefault="00474443" w:rsidP="00474443">
                <w:pPr>
                  <w:rPr>
                    <w:rFonts w:ascii="Century Gothic" w:hAnsi="Century Gothic"/>
                  </w:rPr>
                </w:pPr>
                <w:r>
                  <w:rPr>
                    <w:rFonts w:ascii="Century Gothic" w:hAnsi="Century Gothic"/>
                  </w:rPr>
                  <w:t>01/09/202</w:t>
                </w:r>
                <w:r>
                  <w:rPr>
                    <w:rFonts w:ascii="Century Gothic" w:hAnsi="Century Gothic"/>
                  </w:rPr>
                  <w:t>6</w:t>
                </w:r>
              </w:p>
            </w:tc>
          </w:tr>
        </w:tbl>
        <w:p w14:paraId="0F90DAAD" w14:textId="61A622F2" w:rsidR="001558BD" w:rsidRDefault="001558BD" w:rsidP="00322EF6">
          <w:pPr>
            <w:jc w:val="both"/>
            <w:rPr>
              <w:rFonts w:asciiTheme="minorHAnsi" w:hAnsiTheme="minorHAnsi" w:cstheme="minorBidi"/>
              <w:b/>
              <w:sz w:val="28"/>
            </w:rPr>
          </w:pPr>
        </w:p>
        <w:p w14:paraId="3D978DDB" w14:textId="77777777" w:rsidR="00D81904" w:rsidRDefault="00D81904" w:rsidP="00322EF6">
          <w:pPr>
            <w:jc w:val="both"/>
            <w:rPr>
              <w:rFonts w:asciiTheme="minorHAnsi" w:hAnsiTheme="minorHAnsi" w:cstheme="minorBidi"/>
              <w:b/>
              <w:sz w:val="28"/>
            </w:rPr>
          </w:pPr>
        </w:p>
        <w:p w14:paraId="30B3696A" w14:textId="364E1628" w:rsidR="001558BD" w:rsidRDefault="001558BD">
          <w:pPr>
            <w:spacing w:after="200" w:line="276" w:lineRule="auto"/>
            <w:rPr>
              <w:rFonts w:eastAsiaTheme="majorEastAsia"/>
              <w:sz w:val="72"/>
              <w:szCs w:val="80"/>
              <w:lang w:val="en-US" w:eastAsia="ja-JP"/>
            </w:rPr>
          </w:pPr>
          <w:r>
            <w:rPr>
              <w:rFonts w:eastAsiaTheme="majorEastAsia"/>
              <w:sz w:val="72"/>
              <w:szCs w:val="80"/>
              <w:lang w:val="en-US" w:eastAsia="ja-JP"/>
            </w:rPr>
            <w:br w:type="page"/>
          </w:r>
        </w:p>
      </w:sdtContent>
    </w:sdt>
    <w:sdt>
      <w:sdtPr>
        <w:rPr>
          <w:rFonts w:ascii="Century Gothic" w:hAnsi="Century Gothic" w:cs="Arial"/>
          <w:b/>
        </w:rPr>
        <w:id w:val="1247068927"/>
        <w:docPartObj>
          <w:docPartGallery w:val="Table of Contents"/>
          <w:docPartUnique/>
        </w:docPartObj>
      </w:sdtPr>
      <w:sdtEndPr>
        <w:rPr>
          <w:rFonts w:ascii="Arial" w:hAnsi="Arial"/>
          <w:b w:val="0"/>
          <w:sz w:val="32"/>
          <w:szCs w:val="32"/>
        </w:rPr>
      </w:sdtEndPr>
      <w:sdtContent>
        <w:p w14:paraId="4E1882D8" w14:textId="4E581BAB" w:rsidR="001558BD" w:rsidRPr="00881C0A" w:rsidRDefault="001558BD" w:rsidP="00A73EC9">
          <w:pPr>
            <w:pStyle w:val="ListParagraph"/>
            <w:spacing w:before="120" w:after="120"/>
            <w:ind w:left="360"/>
            <w:rPr>
              <w:rFonts w:ascii="Century Gothic" w:hAnsi="Century Gothic" w:cs="Arial"/>
              <w:b/>
            </w:rPr>
          </w:pPr>
          <w:r w:rsidRPr="00881C0A">
            <w:rPr>
              <w:rFonts w:ascii="Century Gothic" w:hAnsi="Century Gothic" w:cs="Arial"/>
              <w:b/>
            </w:rPr>
            <w:t>Contents:</w:t>
          </w:r>
        </w:p>
        <w:p w14:paraId="574F0A56" w14:textId="4F6F56CA" w:rsidR="004E6B87" w:rsidRPr="00881C0A" w:rsidRDefault="001558BD">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881C0A">
            <w:rPr>
              <w:rFonts w:ascii="Century Gothic" w:hAnsi="Century Gothic" w:cs="Arial"/>
              <w:sz w:val="22"/>
              <w:szCs w:val="22"/>
            </w:rPr>
            <w:fldChar w:fldCharType="begin"/>
          </w:r>
          <w:r w:rsidRPr="00881C0A">
            <w:rPr>
              <w:rFonts w:ascii="Century Gothic" w:hAnsi="Century Gothic" w:cs="Arial"/>
              <w:sz w:val="22"/>
              <w:szCs w:val="22"/>
            </w:rPr>
            <w:instrText xml:space="preserve"> TOC \h \z \t "Heading 1,1" </w:instrText>
          </w:r>
          <w:r w:rsidRPr="00881C0A">
            <w:rPr>
              <w:rFonts w:ascii="Century Gothic" w:hAnsi="Century Gothic" w:cs="Arial"/>
              <w:sz w:val="22"/>
              <w:szCs w:val="22"/>
            </w:rPr>
            <w:fldChar w:fldCharType="separate"/>
          </w:r>
          <w:hyperlink w:anchor="_Toc60580489" w:history="1">
            <w:r w:rsidR="004E6B87" w:rsidRPr="00881C0A">
              <w:rPr>
                <w:rStyle w:val="Hyperlink"/>
                <w:rFonts w:ascii="Century Gothic" w:hAnsi="Century Gothic"/>
                <w:noProof/>
                <w:sz w:val="22"/>
                <w:szCs w:val="22"/>
              </w:rPr>
              <w:t>Statement of intent</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_Toc60580489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0</w:t>
            </w:r>
            <w:r w:rsidR="004E6B87" w:rsidRPr="00881C0A">
              <w:rPr>
                <w:rFonts w:ascii="Century Gothic" w:hAnsi="Century Gothic"/>
                <w:noProof/>
                <w:webHidden/>
                <w:sz w:val="22"/>
                <w:szCs w:val="22"/>
              </w:rPr>
              <w:fldChar w:fldCharType="end"/>
            </w:r>
          </w:hyperlink>
        </w:p>
        <w:p w14:paraId="0E4C6587" w14:textId="189D79A4"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0" w:history="1">
            <w:r w:rsidR="004E6B87" w:rsidRPr="00881C0A">
              <w:rPr>
                <w:rStyle w:val="Hyperlink"/>
                <w:rFonts w:ascii="Century Gothic" w:hAnsi="Century Gothic"/>
                <w:noProof/>
                <w:sz w:val="22"/>
                <w:szCs w:val="22"/>
              </w:rPr>
              <w:t>1.</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National curriculum standards</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_Toc60580490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1</w:t>
            </w:r>
            <w:r w:rsidR="004E6B87" w:rsidRPr="00881C0A">
              <w:rPr>
                <w:rFonts w:ascii="Century Gothic" w:hAnsi="Century Gothic"/>
                <w:noProof/>
                <w:webHidden/>
                <w:sz w:val="22"/>
                <w:szCs w:val="22"/>
              </w:rPr>
              <w:fldChar w:fldCharType="end"/>
            </w:r>
          </w:hyperlink>
        </w:p>
        <w:p w14:paraId="23DFAF2E" w14:textId="1D29570A"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1" w:history="1">
            <w:r w:rsidR="004E6B87" w:rsidRPr="00881C0A">
              <w:rPr>
                <w:rStyle w:val="Hyperlink"/>
                <w:rFonts w:ascii="Century Gothic" w:hAnsi="Century Gothic"/>
                <w:noProof/>
                <w:sz w:val="22"/>
                <w:szCs w:val="22"/>
              </w:rPr>
              <w:t>2.</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Practising handwriting</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_Toc60580491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2</w:t>
            </w:r>
            <w:r w:rsidR="004E6B87" w:rsidRPr="00881C0A">
              <w:rPr>
                <w:rFonts w:ascii="Century Gothic" w:hAnsi="Century Gothic"/>
                <w:noProof/>
                <w:webHidden/>
                <w:sz w:val="22"/>
                <w:szCs w:val="22"/>
              </w:rPr>
              <w:fldChar w:fldCharType="end"/>
            </w:r>
          </w:hyperlink>
        </w:p>
        <w:p w14:paraId="575047F5" w14:textId="056B7357"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2" w:history="1">
            <w:r w:rsidR="004E6B87" w:rsidRPr="00881C0A">
              <w:rPr>
                <w:rStyle w:val="Hyperlink"/>
                <w:rFonts w:ascii="Century Gothic" w:hAnsi="Century Gothic"/>
                <w:noProof/>
                <w:sz w:val="22"/>
                <w:szCs w:val="22"/>
              </w:rPr>
              <w:t>3.</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Teaching and learning</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_Toc60580492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3</w:t>
            </w:r>
            <w:r w:rsidR="004E6B87" w:rsidRPr="00881C0A">
              <w:rPr>
                <w:rFonts w:ascii="Century Gothic" w:hAnsi="Century Gothic"/>
                <w:noProof/>
                <w:webHidden/>
                <w:sz w:val="22"/>
                <w:szCs w:val="22"/>
              </w:rPr>
              <w:fldChar w:fldCharType="end"/>
            </w:r>
          </w:hyperlink>
        </w:p>
        <w:p w14:paraId="3DE57073" w14:textId="53C95A44"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3" w:history="1">
            <w:r w:rsidR="004E6B87" w:rsidRPr="00881C0A">
              <w:rPr>
                <w:rStyle w:val="Hyperlink"/>
                <w:rFonts w:ascii="Century Gothic" w:hAnsi="Century Gothic"/>
                <w:noProof/>
                <w:sz w:val="22"/>
                <w:szCs w:val="22"/>
              </w:rPr>
              <w:t>4.</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Pupils who are left-handed</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_Toc60580493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2617BB94" w14:textId="2E8C4255"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4" w:history="1">
            <w:r w:rsidR="004E6B87" w:rsidRPr="00881C0A">
              <w:rPr>
                <w:rStyle w:val="Hyperlink"/>
                <w:rFonts w:ascii="Century Gothic" w:hAnsi="Century Gothic"/>
                <w:noProof/>
                <w:sz w:val="22"/>
                <w:szCs w:val="22"/>
              </w:rPr>
              <w:t>5.</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Assessment</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_Toc60580494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7783E166" w14:textId="107E802B"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5" w:history="1">
            <w:r w:rsidR="004E6B87" w:rsidRPr="00881C0A">
              <w:rPr>
                <w:rStyle w:val="Hyperlink"/>
                <w:rFonts w:ascii="Century Gothic" w:hAnsi="Century Gothic"/>
                <w:noProof/>
                <w:sz w:val="22"/>
                <w:szCs w:val="22"/>
              </w:rPr>
              <w:t>6.</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Policy review</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_Toc60580495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196AEE95" w14:textId="5E991BA2" w:rsidR="004E6B87" w:rsidRPr="00881C0A"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6" w:history="1">
            <w:r w:rsidR="004E6B87" w:rsidRPr="00881C0A">
              <w:rPr>
                <w:rStyle w:val="Hyperlink"/>
                <w:rFonts w:ascii="Century Gothic" w:hAnsi="Century Gothic"/>
                <w:noProof/>
                <w:sz w:val="22"/>
                <w:szCs w:val="22"/>
              </w:rPr>
              <w:t>Appendix 1 - 10 ways cursive handwriting benefits pupils</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_Toc60580496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5</w:t>
            </w:r>
            <w:r w:rsidR="004E6B87" w:rsidRPr="00881C0A">
              <w:rPr>
                <w:rFonts w:ascii="Century Gothic" w:hAnsi="Century Gothic"/>
                <w:noProof/>
                <w:webHidden/>
                <w:sz w:val="22"/>
                <w:szCs w:val="22"/>
              </w:rPr>
              <w:fldChar w:fldCharType="end"/>
            </w:r>
          </w:hyperlink>
        </w:p>
        <w:p w14:paraId="7A313DB0" w14:textId="364F8C97" w:rsidR="001558BD" w:rsidRDefault="001558BD">
          <w:pPr>
            <w:spacing w:after="200" w:line="276" w:lineRule="auto"/>
            <w:rPr>
              <w:rFonts w:asciiTheme="majorHAnsi" w:hAnsiTheme="majorHAnsi" w:cstheme="majorHAnsi"/>
              <w:b/>
              <w:sz w:val="28"/>
              <w:szCs w:val="32"/>
            </w:rPr>
          </w:pPr>
          <w:r w:rsidRPr="00881C0A">
            <w:rPr>
              <w:rFonts w:ascii="Century Gothic" w:hAnsi="Century Gothic" w:cs="Arial"/>
            </w:rPr>
            <w:fldChar w:fldCharType="end"/>
          </w:r>
        </w:p>
      </w:sdtContent>
    </w:sdt>
    <w:p w14:paraId="235FDD75" w14:textId="57B948F8" w:rsidR="001558BD" w:rsidRDefault="001558BD">
      <w:pPr>
        <w:spacing w:after="200" w:line="276" w:lineRule="auto"/>
        <w:rPr>
          <w:rFonts w:asciiTheme="majorHAnsi" w:hAnsiTheme="majorHAnsi" w:cstheme="majorHAnsi"/>
          <w:b/>
          <w:sz w:val="28"/>
          <w:szCs w:val="32"/>
        </w:rPr>
      </w:pPr>
      <w:r>
        <w:br w:type="page"/>
      </w:r>
    </w:p>
    <w:p w14:paraId="057487FD" w14:textId="77777777" w:rsidR="0055675B" w:rsidRDefault="0055675B" w:rsidP="004E6B87">
      <w:pPr>
        <w:pStyle w:val="Heading10"/>
        <w:sectPr w:rsidR="0055675B" w:rsidSect="001558B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2FBF9E62" w14:textId="77777777" w:rsidR="0055675B" w:rsidRPr="00881C0A" w:rsidRDefault="0055675B" w:rsidP="004E6B87">
      <w:pPr>
        <w:pStyle w:val="Heading10"/>
        <w:numPr>
          <w:ilvl w:val="0"/>
          <w:numId w:val="0"/>
        </w:numPr>
        <w:rPr>
          <w:rFonts w:ascii="Century Gothic" w:hAnsi="Century Gothic"/>
          <w:sz w:val="22"/>
          <w:szCs w:val="22"/>
        </w:rPr>
      </w:pPr>
      <w:bookmarkStart w:id="4" w:name="_Toc60580489"/>
      <w:bookmarkStart w:id="5" w:name="statment"/>
      <w:bookmarkStart w:id="6" w:name="statement"/>
      <w:r w:rsidRPr="00881C0A">
        <w:rPr>
          <w:rFonts w:ascii="Century Gothic" w:hAnsi="Century Gothic"/>
          <w:sz w:val="22"/>
          <w:szCs w:val="22"/>
        </w:rPr>
        <w:t>Statement of intent</w:t>
      </w:r>
      <w:bookmarkEnd w:id="4"/>
    </w:p>
    <w:bookmarkEnd w:id="5"/>
    <w:bookmarkEnd w:id="6"/>
    <w:p w14:paraId="652BD703" w14:textId="77777777" w:rsidR="0055675B" w:rsidRPr="00881C0A" w:rsidRDefault="0055675B" w:rsidP="0068728F">
      <w:pPr>
        <w:jc w:val="both"/>
        <w:rPr>
          <w:rFonts w:ascii="Century Gothic" w:hAnsi="Century Gothic"/>
        </w:rPr>
      </w:pPr>
    </w:p>
    <w:p w14:paraId="5DE47DE2" w14:textId="49BFA8ED" w:rsidR="00511BCB" w:rsidRPr="00881C0A" w:rsidRDefault="00881C0A" w:rsidP="00511BCB">
      <w:pPr>
        <w:spacing w:after="200" w:line="276" w:lineRule="auto"/>
        <w:jc w:val="both"/>
        <w:rPr>
          <w:rFonts w:ascii="Century Gothic" w:eastAsia="Calibri" w:hAnsi="Century Gothic" w:cs="Arial"/>
          <w:bCs/>
        </w:rPr>
      </w:pPr>
      <w:r w:rsidRPr="00881C0A">
        <w:rPr>
          <w:rFonts w:ascii="Century Gothic" w:eastAsia="Calibri" w:hAnsi="Century Gothic" w:cs="Arial"/>
          <w:bCs/>
        </w:rPr>
        <w:t xml:space="preserve">The </w:t>
      </w:r>
      <w:r w:rsidR="002D0501" w:rsidRPr="00881C0A">
        <w:rPr>
          <w:rFonts w:ascii="Century Gothic" w:eastAsia="Calibri" w:hAnsi="Century Gothic" w:cs="Arial"/>
          <w:bCs/>
        </w:rPr>
        <w:t>Linden Centre</w:t>
      </w:r>
      <w:r w:rsidR="00511BCB" w:rsidRPr="00881C0A">
        <w:rPr>
          <w:rFonts w:ascii="Century Gothic" w:eastAsia="Calibri" w:hAnsi="Century Gothic" w:cs="Arial"/>
          <w:bCs/>
        </w:rPr>
        <w:t xml:space="preserve"> believes that handwriting, </w:t>
      </w:r>
      <w:proofErr w:type="gramStart"/>
      <w:r w:rsidR="00B071E0" w:rsidRPr="00881C0A">
        <w:rPr>
          <w:rFonts w:ascii="Century Gothic" w:eastAsia="Calibri" w:hAnsi="Century Gothic" w:cs="Arial"/>
          <w:bCs/>
        </w:rPr>
        <w:t>similar to</w:t>
      </w:r>
      <w:proofErr w:type="gramEnd"/>
      <w:r w:rsidR="00511BCB" w:rsidRPr="00881C0A">
        <w:rPr>
          <w:rFonts w:ascii="Century Gothic" w:eastAsia="Calibri" w:hAnsi="Century Gothic" w:cs="Arial"/>
          <w:bCs/>
        </w:rPr>
        <w:t xml:space="preserve"> reading and spelling, </w:t>
      </w:r>
      <w:r w:rsidR="00EC4DB9" w:rsidRPr="00881C0A">
        <w:rPr>
          <w:rFonts w:ascii="Century Gothic" w:eastAsia="Calibri" w:hAnsi="Century Gothic" w:cs="Arial"/>
          <w:bCs/>
        </w:rPr>
        <w:t xml:space="preserve">can </w:t>
      </w:r>
      <w:r w:rsidR="00511BCB" w:rsidRPr="00881C0A">
        <w:rPr>
          <w:rFonts w:ascii="Century Gothic" w:eastAsia="Calibri" w:hAnsi="Century Gothic" w:cs="Arial"/>
          <w:bCs/>
        </w:rPr>
        <w:t xml:space="preserve">affect </w:t>
      </w:r>
      <w:r w:rsidR="00C219D7" w:rsidRPr="00881C0A">
        <w:rPr>
          <w:rFonts w:ascii="Century Gothic" w:eastAsia="Calibri" w:hAnsi="Century Gothic" w:cs="Arial"/>
          <w:bCs/>
        </w:rPr>
        <w:t>pupil</w:t>
      </w:r>
      <w:r w:rsidR="00B071E0" w:rsidRPr="00881C0A">
        <w:rPr>
          <w:rFonts w:ascii="Century Gothic" w:eastAsia="Calibri" w:hAnsi="Century Gothic" w:cs="Arial"/>
          <w:bCs/>
        </w:rPr>
        <w:t>s’</w:t>
      </w:r>
      <w:r w:rsidR="00C219D7" w:rsidRPr="00881C0A">
        <w:rPr>
          <w:rFonts w:ascii="Century Gothic" w:eastAsia="Calibri" w:hAnsi="Century Gothic" w:cs="Arial"/>
          <w:bCs/>
        </w:rPr>
        <w:t xml:space="preserve"> progress and achievement</w:t>
      </w:r>
      <w:r w:rsidR="00511BCB" w:rsidRPr="00881C0A">
        <w:rPr>
          <w:rFonts w:ascii="Century Gothic" w:eastAsia="Calibri" w:hAnsi="Century Gothic" w:cs="Arial"/>
          <w:bCs/>
        </w:rPr>
        <w:t xml:space="preserve"> ac</w:t>
      </w:r>
      <w:r w:rsidR="00477281" w:rsidRPr="00881C0A">
        <w:rPr>
          <w:rFonts w:ascii="Century Gothic" w:eastAsia="Calibri" w:hAnsi="Century Gothic" w:cs="Arial"/>
          <w:bCs/>
        </w:rPr>
        <w:t>ross the entire curriculum. When taught effectively</w:t>
      </w:r>
      <w:r w:rsidR="00511BCB" w:rsidRPr="00881C0A">
        <w:rPr>
          <w:rFonts w:ascii="Century Gothic" w:eastAsia="Calibri" w:hAnsi="Century Gothic" w:cs="Arial"/>
          <w:bCs/>
        </w:rPr>
        <w:t xml:space="preserve">, handwriting </w:t>
      </w:r>
      <w:r w:rsidR="00C219D7" w:rsidRPr="00881C0A">
        <w:rPr>
          <w:rFonts w:ascii="Century Gothic" w:eastAsia="Calibri" w:hAnsi="Century Gothic" w:cs="Arial"/>
          <w:bCs/>
        </w:rPr>
        <w:t>is</w:t>
      </w:r>
      <w:r w:rsidR="00511BCB" w:rsidRPr="00881C0A">
        <w:rPr>
          <w:rFonts w:ascii="Century Gothic" w:eastAsia="Calibri" w:hAnsi="Century Gothic" w:cs="Arial"/>
          <w:bCs/>
        </w:rPr>
        <w:t xml:space="preserve"> mastered by </w:t>
      </w:r>
      <w:proofErr w:type="gramStart"/>
      <w:r w:rsidR="00511BCB" w:rsidRPr="00881C0A">
        <w:rPr>
          <w:rFonts w:ascii="Century Gothic" w:eastAsia="Calibri" w:hAnsi="Century Gothic" w:cs="Arial"/>
          <w:bCs/>
        </w:rPr>
        <w:t>the majority of</w:t>
      </w:r>
      <w:proofErr w:type="gramEnd"/>
      <w:r w:rsidR="00511BCB" w:rsidRPr="00881C0A">
        <w:rPr>
          <w:rFonts w:ascii="Century Gothic" w:eastAsia="Calibri" w:hAnsi="Century Gothic" w:cs="Arial"/>
          <w:bCs/>
        </w:rPr>
        <w:t xml:space="preserve"> pupils during the primary phase, allowing them to develop a more effective style of handwriting by the time they begin secondary school.</w:t>
      </w:r>
    </w:p>
    <w:p w14:paraId="21BE213E" w14:textId="2C8DA052" w:rsidR="00511BCB" w:rsidRPr="00881C0A" w:rsidRDefault="00B071E0" w:rsidP="00511BCB">
      <w:pPr>
        <w:spacing w:after="200" w:line="276" w:lineRule="auto"/>
        <w:jc w:val="both"/>
        <w:rPr>
          <w:rFonts w:ascii="Century Gothic" w:eastAsia="Calibri" w:hAnsi="Century Gothic" w:cs="Arial"/>
          <w:bCs/>
        </w:rPr>
      </w:pPr>
      <w:r w:rsidRPr="00881C0A">
        <w:rPr>
          <w:rFonts w:ascii="Century Gothic" w:eastAsia="Calibri" w:hAnsi="Century Gothic" w:cs="Arial"/>
          <w:bCs/>
        </w:rPr>
        <w:t>One of t</w:t>
      </w:r>
      <w:r w:rsidR="00511BCB" w:rsidRPr="00881C0A">
        <w:rPr>
          <w:rFonts w:ascii="Century Gothic" w:eastAsia="Calibri" w:hAnsi="Century Gothic" w:cs="Arial"/>
          <w:bCs/>
        </w:rPr>
        <w:t xml:space="preserve">he most successful </w:t>
      </w:r>
      <w:r w:rsidR="00C219D7" w:rsidRPr="00881C0A">
        <w:rPr>
          <w:rFonts w:ascii="Century Gothic" w:eastAsia="Calibri" w:hAnsi="Century Gothic" w:cs="Arial"/>
          <w:bCs/>
        </w:rPr>
        <w:t>method</w:t>
      </w:r>
      <w:r w:rsidRPr="00881C0A">
        <w:rPr>
          <w:rFonts w:ascii="Century Gothic" w:eastAsia="Calibri" w:hAnsi="Century Gothic" w:cs="Arial"/>
          <w:bCs/>
        </w:rPr>
        <w:t>s</w:t>
      </w:r>
      <w:r w:rsidR="00C219D7" w:rsidRPr="00881C0A">
        <w:rPr>
          <w:rFonts w:ascii="Century Gothic" w:eastAsia="Calibri" w:hAnsi="Century Gothic" w:cs="Arial"/>
          <w:bCs/>
        </w:rPr>
        <w:t xml:space="preserve"> for</w:t>
      </w:r>
      <w:r w:rsidR="00511BCB" w:rsidRPr="00881C0A">
        <w:rPr>
          <w:rFonts w:ascii="Century Gothic" w:eastAsia="Calibri" w:hAnsi="Century Gothic" w:cs="Arial"/>
          <w:bCs/>
        </w:rPr>
        <w:t xml:space="preserve"> ensuring consistent teaching and learning across the </w:t>
      </w:r>
      <w:r w:rsidR="00477281" w:rsidRPr="00881C0A">
        <w:rPr>
          <w:rFonts w:ascii="Century Gothic" w:eastAsia="Calibri" w:hAnsi="Century Gothic" w:cs="Arial"/>
          <w:bCs/>
        </w:rPr>
        <w:t>school</w:t>
      </w:r>
      <w:r w:rsidR="00511BCB" w:rsidRPr="00881C0A">
        <w:rPr>
          <w:rFonts w:ascii="Century Gothic" w:eastAsia="Calibri" w:hAnsi="Century Gothic" w:cs="Arial"/>
          <w:bCs/>
        </w:rPr>
        <w:t xml:space="preserve"> is </w:t>
      </w:r>
      <w:r w:rsidR="00253560" w:rsidRPr="00881C0A">
        <w:rPr>
          <w:rFonts w:ascii="Century Gothic" w:eastAsia="Calibri" w:hAnsi="Century Gothic" w:cs="Arial"/>
          <w:bCs/>
        </w:rPr>
        <w:t xml:space="preserve">by </w:t>
      </w:r>
      <w:r w:rsidR="00C219D7" w:rsidRPr="00881C0A">
        <w:rPr>
          <w:rFonts w:ascii="Century Gothic" w:eastAsia="Calibri" w:hAnsi="Century Gothic" w:cs="Arial"/>
          <w:bCs/>
        </w:rPr>
        <w:t>h</w:t>
      </w:r>
      <w:r w:rsidR="00511BCB" w:rsidRPr="00881C0A">
        <w:rPr>
          <w:rFonts w:ascii="Century Gothic" w:eastAsia="Calibri" w:hAnsi="Century Gothic" w:cs="Arial"/>
          <w:bCs/>
        </w:rPr>
        <w:t>av</w:t>
      </w:r>
      <w:r w:rsidR="00C219D7" w:rsidRPr="00881C0A">
        <w:rPr>
          <w:rFonts w:ascii="Century Gothic" w:eastAsia="Calibri" w:hAnsi="Century Gothic" w:cs="Arial"/>
          <w:bCs/>
        </w:rPr>
        <w:t>ing</w:t>
      </w:r>
      <w:r w:rsidR="00511BCB" w:rsidRPr="00881C0A">
        <w:rPr>
          <w:rFonts w:ascii="Century Gothic" w:eastAsia="Calibri" w:hAnsi="Century Gothic" w:cs="Arial"/>
          <w:bCs/>
        </w:rPr>
        <w:t xml:space="preserve"> a clear policy in place. This policy has been developed</w:t>
      </w:r>
      <w:r w:rsidR="00C219D7" w:rsidRPr="00881C0A">
        <w:rPr>
          <w:rFonts w:ascii="Century Gothic" w:eastAsia="Calibri" w:hAnsi="Century Gothic" w:cs="Arial"/>
          <w:bCs/>
        </w:rPr>
        <w:t xml:space="preserve"> in consultation with all </w:t>
      </w:r>
      <w:r w:rsidR="00477281" w:rsidRPr="00881C0A">
        <w:rPr>
          <w:rFonts w:ascii="Century Gothic" w:eastAsia="Calibri" w:hAnsi="Century Gothic" w:cs="Arial"/>
          <w:bCs/>
        </w:rPr>
        <w:t xml:space="preserve">the </w:t>
      </w:r>
      <w:r w:rsidR="00C219D7" w:rsidRPr="00881C0A">
        <w:rPr>
          <w:rFonts w:ascii="Century Gothic" w:eastAsia="Calibri" w:hAnsi="Century Gothic" w:cs="Arial"/>
          <w:bCs/>
        </w:rPr>
        <w:t xml:space="preserve">teaching staff and the </w:t>
      </w:r>
      <w:r w:rsidRPr="00881C0A">
        <w:rPr>
          <w:rFonts w:ascii="Century Gothic" w:eastAsia="Calibri" w:hAnsi="Century Gothic" w:cs="Arial"/>
          <w:bCs/>
        </w:rPr>
        <w:t>special educational need</w:t>
      </w:r>
      <w:r w:rsidR="00EC4DB9" w:rsidRPr="00881C0A">
        <w:rPr>
          <w:rFonts w:ascii="Century Gothic" w:eastAsia="Calibri" w:hAnsi="Century Gothic" w:cs="Arial"/>
          <w:bCs/>
        </w:rPr>
        <w:t>s</w:t>
      </w:r>
      <w:r w:rsidRPr="00881C0A">
        <w:rPr>
          <w:rFonts w:ascii="Century Gothic" w:eastAsia="Calibri" w:hAnsi="Century Gothic" w:cs="Arial"/>
          <w:bCs/>
        </w:rPr>
        <w:t xml:space="preserve"> </w:t>
      </w:r>
      <w:r w:rsidR="002D0501" w:rsidRPr="00881C0A">
        <w:rPr>
          <w:rFonts w:ascii="Century Gothic" w:eastAsia="Calibri" w:hAnsi="Century Gothic" w:cs="Arial"/>
          <w:bCs/>
        </w:rPr>
        <w:t xml:space="preserve">and disability </w:t>
      </w:r>
      <w:r w:rsidRPr="00881C0A">
        <w:rPr>
          <w:rFonts w:ascii="Century Gothic" w:eastAsia="Calibri" w:hAnsi="Century Gothic" w:cs="Arial"/>
          <w:bCs/>
        </w:rPr>
        <w:t>coordinator (</w:t>
      </w:r>
      <w:r w:rsidR="00C219D7" w:rsidRPr="00881C0A">
        <w:rPr>
          <w:rFonts w:ascii="Century Gothic" w:eastAsia="Calibri" w:hAnsi="Century Gothic" w:cs="Arial"/>
          <w:bCs/>
        </w:rPr>
        <w:t>SEN</w:t>
      </w:r>
      <w:r w:rsidR="002D0501" w:rsidRPr="00881C0A">
        <w:rPr>
          <w:rFonts w:ascii="Century Gothic" w:eastAsia="Calibri" w:hAnsi="Century Gothic" w:cs="Arial"/>
          <w:bCs/>
        </w:rPr>
        <w:t>D</w:t>
      </w:r>
      <w:r w:rsidR="00C219D7" w:rsidRPr="00881C0A">
        <w:rPr>
          <w:rFonts w:ascii="Century Gothic" w:eastAsia="Calibri" w:hAnsi="Century Gothic" w:cs="Arial"/>
          <w:bCs/>
        </w:rPr>
        <w:t>CO</w:t>
      </w:r>
      <w:r w:rsidRPr="00881C0A">
        <w:rPr>
          <w:rFonts w:ascii="Century Gothic" w:eastAsia="Calibri" w:hAnsi="Century Gothic" w:cs="Arial"/>
          <w:bCs/>
        </w:rPr>
        <w:t>)</w:t>
      </w:r>
      <w:r w:rsidR="00C219D7" w:rsidRPr="00881C0A">
        <w:rPr>
          <w:rFonts w:ascii="Century Gothic" w:eastAsia="Calibri" w:hAnsi="Century Gothic" w:cs="Arial"/>
          <w:bCs/>
        </w:rPr>
        <w:t>,</w:t>
      </w:r>
      <w:r w:rsidR="00511BCB" w:rsidRPr="00881C0A">
        <w:rPr>
          <w:rFonts w:ascii="Century Gothic" w:eastAsia="Calibri" w:hAnsi="Century Gothic" w:cs="Arial"/>
          <w:bCs/>
        </w:rPr>
        <w:t xml:space="preserve"> </w:t>
      </w:r>
      <w:proofErr w:type="gramStart"/>
      <w:r w:rsidR="00253560" w:rsidRPr="00881C0A">
        <w:rPr>
          <w:rFonts w:ascii="Century Gothic" w:eastAsia="Calibri" w:hAnsi="Century Gothic" w:cs="Arial"/>
          <w:bCs/>
        </w:rPr>
        <w:t>in order to</w:t>
      </w:r>
      <w:proofErr w:type="gramEnd"/>
      <w:r w:rsidR="00253560" w:rsidRPr="00881C0A">
        <w:rPr>
          <w:rFonts w:ascii="Century Gothic" w:eastAsia="Calibri" w:hAnsi="Century Gothic" w:cs="Arial"/>
          <w:bCs/>
        </w:rPr>
        <w:t xml:space="preserve"> </w:t>
      </w:r>
      <w:r w:rsidR="00477281" w:rsidRPr="00881C0A">
        <w:rPr>
          <w:rFonts w:ascii="Century Gothic" w:eastAsia="Calibri" w:hAnsi="Century Gothic" w:cs="Arial"/>
          <w:bCs/>
        </w:rPr>
        <w:t>ensure</w:t>
      </w:r>
      <w:r w:rsidR="00511BCB" w:rsidRPr="00881C0A">
        <w:rPr>
          <w:rFonts w:ascii="Century Gothic" w:eastAsia="Calibri" w:hAnsi="Century Gothic" w:cs="Arial"/>
          <w:bCs/>
        </w:rPr>
        <w:t xml:space="preserve"> clear and consistent methods</w:t>
      </w:r>
      <w:r w:rsidRPr="00881C0A">
        <w:rPr>
          <w:rFonts w:ascii="Century Gothic" w:eastAsia="Calibri" w:hAnsi="Century Gothic" w:cs="Arial"/>
          <w:bCs/>
        </w:rPr>
        <w:t xml:space="preserve"> </w:t>
      </w:r>
      <w:r w:rsidR="00EC4DB9" w:rsidRPr="00881C0A">
        <w:rPr>
          <w:rFonts w:ascii="Century Gothic" w:eastAsia="Calibri" w:hAnsi="Century Gothic" w:cs="Arial"/>
          <w:bCs/>
        </w:rPr>
        <w:t>for</w:t>
      </w:r>
      <w:r w:rsidRPr="00881C0A">
        <w:rPr>
          <w:rFonts w:ascii="Century Gothic" w:eastAsia="Calibri" w:hAnsi="Century Gothic" w:cs="Arial"/>
          <w:bCs/>
        </w:rPr>
        <w:t xml:space="preserve"> teaching handwriting </w:t>
      </w:r>
      <w:r w:rsidR="00511BCB" w:rsidRPr="00881C0A">
        <w:rPr>
          <w:rFonts w:ascii="Century Gothic" w:eastAsia="Calibri" w:hAnsi="Century Gothic" w:cs="Arial"/>
          <w:bCs/>
        </w:rPr>
        <w:t xml:space="preserve">across the school. </w:t>
      </w:r>
    </w:p>
    <w:p w14:paraId="160E0EB5" w14:textId="77777777" w:rsidR="004E4442" w:rsidRDefault="004E4442" w:rsidP="0068728F">
      <w:pPr>
        <w:spacing w:line="360" w:lineRule="auto"/>
        <w:ind w:left="417"/>
        <w:jc w:val="both"/>
      </w:pPr>
    </w:p>
    <w:p w14:paraId="3456FEA9" w14:textId="77777777" w:rsidR="00D77A53" w:rsidRDefault="00D77A53" w:rsidP="0068728F">
      <w:pPr>
        <w:spacing w:line="360" w:lineRule="auto"/>
        <w:ind w:left="417"/>
        <w:jc w:val="both"/>
      </w:pPr>
    </w:p>
    <w:p w14:paraId="0874691F" w14:textId="77777777" w:rsidR="00D77A53" w:rsidRDefault="00D77A53" w:rsidP="0068728F">
      <w:pPr>
        <w:spacing w:line="360" w:lineRule="auto"/>
        <w:ind w:left="417"/>
        <w:jc w:val="both"/>
      </w:pPr>
    </w:p>
    <w:p w14:paraId="74F187ED" w14:textId="77777777" w:rsidR="00D77A53" w:rsidRDefault="00D77A53" w:rsidP="0068728F">
      <w:pPr>
        <w:spacing w:line="360" w:lineRule="auto"/>
        <w:ind w:left="417"/>
        <w:jc w:val="both"/>
      </w:pPr>
    </w:p>
    <w:p w14:paraId="70F87BBE" w14:textId="77777777" w:rsidR="00D77A53" w:rsidRDefault="00D77A53" w:rsidP="0068728F">
      <w:pPr>
        <w:spacing w:line="360" w:lineRule="auto"/>
        <w:ind w:left="417"/>
        <w:jc w:val="both"/>
      </w:pPr>
    </w:p>
    <w:p w14:paraId="07B0108D" w14:textId="77777777" w:rsidR="00D77A53" w:rsidRDefault="00D77A53" w:rsidP="0068728F">
      <w:pPr>
        <w:spacing w:line="360" w:lineRule="auto"/>
        <w:ind w:left="417"/>
        <w:jc w:val="both"/>
      </w:pPr>
    </w:p>
    <w:p w14:paraId="0877B3B0" w14:textId="77777777" w:rsidR="00D77A53" w:rsidRDefault="00D77A53" w:rsidP="0068728F">
      <w:pPr>
        <w:spacing w:line="360" w:lineRule="auto"/>
        <w:ind w:left="417"/>
        <w:jc w:val="both"/>
      </w:pPr>
    </w:p>
    <w:p w14:paraId="73351ED5" w14:textId="77777777" w:rsidR="00D77A53" w:rsidRDefault="00D77A53" w:rsidP="0068728F">
      <w:pPr>
        <w:spacing w:line="360" w:lineRule="auto"/>
        <w:ind w:left="417"/>
        <w:jc w:val="both"/>
      </w:pPr>
    </w:p>
    <w:p w14:paraId="57ECBE8C" w14:textId="77777777" w:rsidR="00D77A53" w:rsidRDefault="00D77A53" w:rsidP="0068728F">
      <w:pPr>
        <w:spacing w:line="360" w:lineRule="auto"/>
        <w:ind w:left="417"/>
        <w:jc w:val="both"/>
      </w:pPr>
    </w:p>
    <w:p w14:paraId="3056F3BA" w14:textId="77777777" w:rsidR="00D77A53" w:rsidRDefault="00D77A53" w:rsidP="0068728F">
      <w:pPr>
        <w:spacing w:line="360" w:lineRule="auto"/>
        <w:ind w:left="417"/>
        <w:jc w:val="both"/>
      </w:pPr>
    </w:p>
    <w:p w14:paraId="12D0EB82" w14:textId="77777777" w:rsidR="007D26DA" w:rsidRDefault="007D26DA" w:rsidP="0068728F">
      <w:pPr>
        <w:spacing w:line="360" w:lineRule="auto"/>
        <w:ind w:left="417"/>
        <w:jc w:val="both"/>
      </w:pPr>
    </w:p>
    <w:p w14:paraId="73E791E5" w14:textId="77777777" w:rsidR="007D26DA" w:rsidRDefault="007D26DA" w:rsidP="0068728F">
      <w:pPr>
        <w:spacing w:line="360" w:lineRule="auto"/>
        <w:ind w:left="417"/>
        <w:jc w:val="both"/>
      </w:pPr>
    </w:p>
    <w:p w14:paraId="15D4FCD3" w14:textId="77777777" w:rsidR="007D26DA" w:rsidRDefault="007D26DA" w:rsidP="0068728F">
      <w:pPr>
        <w:spacing w:line="360" w:lineRule="auto"/>
        <w:ind w:left="417"/>
        <w:jc w:val="both"/>
      </w:pPr>
    </w:p>
    <w:p w14:paraId="26F3DD3B" w14:textId="77777777" w:rsidR="007D26DA" w:rsidRDefault="007D26DA" w:rsidP="0068728F">
      <w:pPr>
        <w:spacing w:line="360" w:lineRule="auto"/>
        <w:ind w:left="417"/>
        <w:jc w:val="both"/>
      </w:pPr>
    </w:p>
    <w:p w14:paraId="747AEB36" w14:textId="77777777" w:rsidR="007D26DA" w:rsidRDefault="007D26DA" w:rsidP="0068728F">
      <w:pPr>
        <w:spacing w:line="360" w:lineRule="auto"/>
        <w:ind w:left="417"/>
        <w:jc w:val="both"/>
      </w:pPr>
    </w:p>
    <w:p w14:paraId="2A9E5B19" w14:textId="77777777" w:rsidR="007D26DA" w:rsidRDefault="007D26DA" w:rsidP="0068728F">
      <w:pPr>
        <w:spacing w:line="360" w:lineRule="auto"/>
        <w:ind w:left="417"/>
        <w:jc w:val="both"/>
      </w:pPr>
    </w:p>
    <w:p w14:paraId="181997E4" w14:textId="77777777" w:rsidR="007D26DA" w:rsidRDefault="007D26DA" w:rsidP="0068728F">
      <w:pPr>
        <w:spacing w:line="360" w:lineRule="auto"/>
        <w:ind w:left="417"/>
        <w:jc w:val="both"/>
      </w:pPr>
    </w:p>
    <w:p w14:paraId="28E4B615" w14:textId="77777777" w:rsidR="007D26DA" w:rsidRDefault="007D26DA" w:rsidP="0068728F">
      <w:pPr>
        <w:spacing w:line="360" w:lineRule="auto"/>
        <w:ind w:left="417"/>
        <w:jc w:val="both"/>
      </w:pPr>
    </w:p>
    <w:p w14:paraId="692A1C91" w14:textId="77777777" w:rsidR="007D26DA" w:rsidRDefault="007D26DA" w:rsidP="0068728F">
      <w:pPr>
        <w:spacing w:line="360" w:lineRule="auto"/>
        <w:ind w:left="417"/>
        <w:jc w:val="both"/>
      </w:pPr>
    </w:p>
    <w:p w14:paraId="0F96D7D2" w14:textId="77777777" w:rsidR="007D26DA" w:rsidRDefault="007D26DA" w:rsidP="0068728F">
      <w:pPr>
        <w:spacing w:line="360" w:lineRule="auto"/>
        <w:ind w:left="417"/>
        <w:jc w:val="both"/>
      </w:pPr>
    </w:p>
    <w:p w14:paraId="28E25168" w14:textId="77777777" w:rsidR="007D26DA" w:rsidRDefault="007D26DA" w:rsidP="0068728F">
      <w:pPr>
        <w:spacing w:line="360" w:lineRule="auto"/>
        <w:ind w:left="417"/>
        <w:jc w:val="both"/>
      </w:pPr>
    </w:p>
    <w:p w14:paraId="0D59CC84" w14:textId="77777777" w:rsidR="00D77A53" w:rsidRDefault="00D77A53" w:rsidP="0068728F">
      <w:pPr>
        <w:spacing w:line="360" w:lineRule="auto"/>
        <w:ind w:left="417"/>
        <w:jc w:val="both"/>
      </w:pPr>
    </w:p>
    <w:p w14:paraId="49078D3D" w14:textId="77777777" w:rsidR="00D77A53" w:rsidRDefault="00D77A53" w:rsidP="0068728F">
      <w:pPr>
        <w:spacing w:line="360" w:lineRule="auto"/>
        <w:ind w:left="417"/>
        <w:jc w:val="both"/>
      </w:pPr>
    </w:p>
    <w:p w14:paraId="3F516A62" w14:textId="77777777" w:rsidR="00D77A53" w:rsidRDefault="00D77A53" w:rsidP="0068728F">
      <w:pPr>
        <w:spacing w:line="360" w:lineRule="auto"/>
        <w:ind w:left="417"/>
        <w:jc w:val="both"/>
        <w:sectPr w:rsidR="00D77A53" w:rsidSect="001558B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16B05AC" w14:textId="77777777" w:rsidR="00475327" w:rsidRPr="00881C0A" w:rsidRDefault="00511BCB" w:rsidP="004E6B87">
      <w:pPr>
        <w:pStyle w:val="Heading10"/>
        <w:rPr>
          <w:rFonts w:ascii="Century Gothic" w:hAnsi="Century Gothic"/>
          <w:sz w:val="22"/>
          <w:szCs w:val="22"/>
        </w:rPr>
      </w:pPr>
      <w:bookmarkStart w:id="7" w:name="_National_curriculum_standards"/>
      <w:bookmarkStart w:id="8" w:name="_Toc60580490"/>
      <w:bookmarkEnd w:id="7"/>
      <w:r w:rsidRPr="00881C0A">
        <w:rPr>
          <w:rFonts w:ascii="Century Gothic" w:hAnsi="Century Gothic"/>
          <w:sz w:val="22"/>
          <w:szCs w:val="22"/>
        </w:rPr>
        <w:t>National curriculum standards</w:t>
      </w:r>
      <w:bookmarkEnd w:id="8"/>
    </w:p>
    <w:p w14:paraId="71C569AE" w14:textId="3E0696CD" w:rsidR="00B071E0" w:rsidRPr="00881C0A" w:rsidRDefault="00505497" w:rsidP="004E6B87">
      <w:pPr>
        <w:pStyle w:val="TSB-Level1Numbers"/>
        <w:rPr>
          <w:rFonts w:ascii="Century Gothic" w:hAnsi="Century Gothic"/>
          <w:szCs w:val="22"/>
        </w:rPr>
      </w:pPr>
      <w:r w:rsidRPr="00881C0A">
        <w:rPr>
          <w:rFonts w:ascii="Century Gothic" w:hAnsi="Century Gothic"/>
          <w:szCs w:val="22"/>
        </w:rPr>
        <w:t>In September 201</w:t>
      </w:r>
      <w:r w:rsidR="00680CE2" w:rsidRPr="00881C0A">
        <w:rPr>
          <w:rFonts w:ascii="Century Gothic" w:hAnsi="Century Gothic"/>
          <w:szCs w:val="22"/>
        </w:rPr>
        <w:t>4</w:t>
      </w:r>
      <w:r w:rsidR="00B071E0" w:rsidRPr="00881C0A">
        <w:rPr>
          <w:rFonts w:ascii="Century Gothic" w:hAnsi="Century Gothic"/>
          <w:szCs w:val="22"/>
        </w:rPr>
        <w:t>,</w:t>
      </w:r>
      <w:r w:rsidRPr="00881C0A">
        <w:rPr>
          <w:rFonts w:ascii="Century Gothic" w:hAnsi="Century Gothic"/>
          <w:szCs w:val="22"/>
        </w:rPr>
        <w:t xml:space="preserve"> t</w:t>
      </w:r>
      <w:r w:rsidR="002A3BEC" w:rsidRPr="00881C0A">
        <w:rPr>
          <w:rFonts w:ascii="Century Gothic" w:hAnsi="Century Gothic"/>
          <w:szCs w:val="22"/>
        </w:rPr>
        <w:t xml:space="preserve">he DfE </w:t>
      </w:r>
      <w:r w:rsidR="002A4E19" w:rsidRPr="00881C0A">
        <w:rPr>
          <w:rFonts w:ascii="Century Gothic" w:hAnsi="Century Gothic"/>
          <w:szCs w:val="22"/>
        </w:rPr>
        <w:t xml:space="preserve">published </w:t>
      </w:r>
      <w:r w:rsidR="002A3BEC" w:rsidRPr="00881C0A">
        <w:rPr>
          <w:rFonts w:ascii="Century Gothic" w:hAnsi="Century Gothic"/>
          <w:szCs w:val="22"/>
        </w:rPr>
        <w:t>the ‘English programmes of study</w:t>
      </w:r>
      <w:r w:rsidR="002A4E19" w:rsidRPr="00881C0A">
        <w:rPr>
          <w:rFonts w:ascii="Century Gothic" w:hAnsi="Century Gothic"/>
          <w:szCs w:val="22"/>
        </w:rPr>
        <w:t>: key stages 1 and 2</w:t>
      </w:r>
      <w:r w:rsidR="002A3BEC" w:rsidRPr="00881C0A">
        <w:rPr>
          <w:rFonts w:ascii="Century Gothic" w:hAnsi="Century Gothic"/>
          <w:szCs w:val="22"/>
        </w:rPr>
        <w:t xml:space="preserve">’ </w:t>
      </w:r>
      <w:r w:rsidR="00B071E0" w:rsidRPr="00881C0A">
        <w:rPr>
          <w:rFonts w:ascii="Century Gothic" w:hAnsi="Century Gothic"/>
          <w:szCs w:val="22"/>
        </w:rPr>
        <w:t xml:space="preserve">document </w:t>
      </w:r>
      <w:r w:rsidR="00966A6A" w:rsidRPr="00881C0A">
        <w:rPr>
          <w:rFonts w:ascii="Century Gothic" w:hAnsi="Century Gothic"/>
          <w:szCs w:val="22"/>
        </w:rPr>
        <w:t xml:space="preserve">which included </w:t>
      </w:r>
      <w:r w:rsidR="002A3BEC" w:rsidRPr="00881C0A">
        <w:rPr>
          <w:rFonts w:ascii="Century Gothic" w:hAnsi="Century Gothic"/>
          <w:szCs w:val="22"/>
        </w:rPr>
        <w:t xml:space="preserve">a set of </w:t>
      </w:r>
      <w:r w:rsidR="002A4E19" w:rsidRPr="00881C0A">
        <w:rPr>
          <w:rFonts w:ascii="Century Gothic" w:hAnsi="Century Gothic"/>
          <w:szCs w:val="22"/>
        </w:rPr>
        <w:t xml:space="preserve">handwriting </w:t>
      </w:r>
      <w:r w:rsidR="00B071E0" w:rsidRPr="00881C0A">
        <w:rPr>
          <w:rFonts w:ascii="Century Gothic" w:hAnsi="Century Gothic"/>
          <w:szCs w:val="22"/>
        </w:rPr>
        <w:t>standards</w:t>
      </w:r>
      <w:r w:rsidR="002A3BEC" w:rsidRPr="00881C0A">
        <w:rPr>
          <w:rFonts w:ascii="Century Gothic" w:hAnsi="Century Gothic"/>
          <w:szCs w:val="22"/>
        </w:rPr>
        <w:t xml:space="preserve"> that pupils </w:t>
      </w:r>
      <w:r w:rsidR="00C219D7" w:rsidRPr="00881C0A">
        <w:rPr>
          <w:rFonts w:ascii="Century Gothic" w:hAnsi="Century Gothic"/>
          <w:szCs w:val="22"/>
        </w:rPr>
        <w:t>are expected to</w:t>
      </w:r>
      <w:r w:rsidR="002A3BEC" w:rsidRPr="00881C0A">
        <w:rPr>
          <w:rFonts w:ascii="Century Gothic" w:hAnsi="Century Gothic"/>
          <w:szCs w:val="22"/>
        </w:rPr>
        <w:t xml:space="preserve"> reach by </w:t>
      </w:r>
      <w:r w:rsidR="00B071E0" w:rsidRPr="00881C0A">
        <w:rPr>
          <w:rFonts w:ascii="Century Gothic" w:hAnsi="Century Gothic"/>
          <w:szCs w:val="22"/>
        </w:rPr>
        <w:t>the end of each</w:t>
      </w:r>
      <w:r w:rsidR="002A3BEC" w:rsidRPr="00881C0A">
        <w:rPr>
          <w:rFonts w:ascii="Century Gothic" w:hAnsi="Century Gothic"/>
          <w:szCs w:val="22"/>
        </w:rPr>
        <w:t xml:space="preserve"> </w:t>
      </w:r>
      <w:r w:rsidRPr="00881C0A">
        <w:rPr>
          <w:rFonts w:ascii="Century Gothic" w:hAnsi="Century Gothic"/>
          <w:szCs w:val="22"/>
        </w:rPr>
        <w:t>year group</w:t>
      </w:r>
      <w:r w:rsidR="002A3BEC" w:rsidRPr="00881C0A">
        <w:rPr>
          <w:rFonts w:ascii="Century Gothic" w:hAnsi="Century Gothic"/>
          <w:szCs w:val="22"/>
        </w:rPr>
        <w:t xml:space="preserve">. </w:t>
      </w:r>
    </w:p>
    <w:p w14:paraId="3D741C04" w14:textId="62889598" w:rsidR="002A3BEC" w:rsidRPr="00881C0A" w:rsidRDefault="00B071E0" w:rsidP="004E6B87">
      <w:pPr>
        <w:pStyle w:val="TSB-Level1Numbers"/>
        <w:rPr>
          <w:rFonts w:ascii="Century Gothic" w:hAnsi="Century Gothic"/>
          <w:szCs w:val="22"/>
        </w:rPr>
      </w:pPr>
      <w:r w:rsidRPr="00881C0A">
        <w:rPr>
          <w:rFonts w:ascii="Century Gothic" w:hAnsi="Century Gothic"/>
          <w:szCs w:val="22"/>
        </w:rPr>
        <w:t>All members of school</w:t>
      </w:r>
      <w:r w:rsidR="00EC4DB9" w:rsidRPr="00881C0A">
        <w:rPr>
          <w:rFonts w:ascii="Century Gothic" w:hAnsi="Century Gothic"/>
          <w:szCs w:val="22"/>
        </w:rPr>
        <w:t xml:space="preserve"> staff</w:t>
      </w:r>
      <w:r w:rsidRPr="00881C0A">
        <w:rPr>
          <w:rFonts w:ascii="Century Gothic" w:hAnsi="Century Gothic"/>
          <w:szCs w:val="22"/>
        </w:rPr>
        <w:t xml:space="preserve"> have regard to the national curriculum standards for handwriting when delivering lessons. </w:t>
      </w:r>
    </w:p>
    <w:p w14:paraId="2A639D32" w14:textId="77777777" w:rsidR="0055675B" w:rsidRPr="00881C0A" w:rsidRDefault="008A7C5D" w:rsidP="004E6B87">
      <w:pPr>
        <w:pStyle w:val="TSB-Level1Numbers"/>
        <w:rPr>
          <w:rFonts w:ascii="Century Gothic" w:hAnsi="Century Gothic"/>
          <w:szCs w:val="22"/>
        </w:rPr>
      </w:pPr>
      <w:r w:rsidRPr="00881C0A">
        <w:rPr>
          <w:rFonts w:ascii="Century Gothic" w:hAnsi="Century Gothic"/>
          <w:szCs w:val="22"/>
        </w:rPr>
        <w:t xml:space="preserve">During Year 1, pupils </w:t>
      </w:r>
      <w:r w:rsidR="00966A6A" w:rsidRPr="00881C0A">
        <w:rPr>
          <w:rFonts w:ascii="Century Gothic" w:hAnsi="Century Gothic"/>
          <w:szCs w:val="22"/>
        </w:rPr>
        <w:t>are</w:t>
      </w:r>
      <w:r w:rsidRPr="00881C0A">
        <w:rPr>
          <w:rFonts w:ascii="Century Gothic" w:hAnsi="Century Gothic"/>
          <w:szCs w:val="22"/>
        </w:rPr>
        <w:t xml:space="preserve"> taught to:</w:t>
      </w:r>
    </w:p>
    <w:p w14:paraId="4A92558A"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Sit correctly at a table, holding a pencil comfortably and correctly.</w:t>
      </w:r>
    </w:p>
    <w:p w14:paraId="6AE868D2"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Begin to form lower-case letters in the correct direction, starting and finishing in the right place.</w:t>
      </w:r>
    </w:p>
    <w:p w14:paraId="710A2A63"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capital letters.</w:t>
      </w:r>
    </w:p>
    <w:p w14:paraId="2E08F99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digits 0-9.</w:t>
      </w:r>
    </w:p>
    <w:p w14:paraId="295C3022"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Understand which letters belong to which handwriting families</w:t>
      </w:r>
      <w:r w:rsidR="00B071E0" w:rsidRPr="00881C0A">
        <w:rPr>
          <w:rFonts w:ascii="Century Gothic" w:hAnsi="Century Gothic"/>
        </w:rPr>
        <w:t>,</w:t>
      </w:r>
      <w:r w:rsidRPr="00881C0A">
        <w:rPr>
          <w:rFonts w:ascii="Century Gothic" w:hAnsi="Century Gothic"/>
        </w:rPr>
        <w:t xml:space="preserve"> (i.e. letters that are formed in similar ways) and to practice these.</w:t>
      </w:r>
    </w:p>
    <w:p w14:paraId="50AF621D" w14:textId="77777777" w:rsidR="007D26DA" w:rsidRPr="00881C0A" w:rsidRDefault="008A7C5D" w:rsidP="004E6B87">
      <w:pPr>
        <w:pStyle w:val="TSB-Level1Numbers"/>
        <w:rPr>
          <w:rFonts w:ascii="Century Gothic" w:hAnsi="Century Gothic"/>
          <w:szCs w:val="22"/>
        </w:rPr>
      </w:pPr>
      <w:r w:rsidRPr="00881C0A">
        <w:rPr>
          <w:rFonts w:ascii="Century Gothic" w:hAnsi="Century Gothic"/>
          <w:szCs w:val="22"/>
        </w:rPr>
        <w:t xml:space="preserve">During Year 2, pupils </w:t>
      </w:r>
      <w:r w:rsidR="00966A6A" w:rsidRPr="00881C0A">
        <w:rPr>
          <w:rFonts w:ascii="Century Gothic" w:hAnsi="Century Gothic"/>
          <w:szCs w:val="22"/>
        </w:rPr>
        <w:t>are</w:t>
      </w:r>
      <w:r w:rsidRPr="00881C0A">
        <w:rPr>
          <w:rFonts w:ascii="Century Gothic" w:hAnsi="Century Gothic"/>
          <w:szCs w:val="22"/>
        </w:rPr>
        <w:t xml:space="preserve"> taught to:</w:t>
      </w:r>
    </w:p>
    <w:p w14:paraId="7353E39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lower-case letters of the correct size relative to one another.</w:t>
      </w:r>
    </w:p>
    <w:p w14:paraId="744F6874"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Start using some of the diagonal and horizontal strokes needed to join letters and understand which letters, when adjacent to one another, are best left un</w:t>
      </w:r>
      <w:r w:rsidR="00B071E0" w:rsidRPr="00881C0A">
        <w:rPr>
          <w:rFonts w:ascii="Century Gothic" w:hAnsi="Century Gothic"/>
        </w:rPr>
        <w:t>-</w:t>
      </w:r>
      <w:r w:rsidRPr="00881C0A">
        <w:rPr>
          <w:rFonts w:ascii="Century Gothic" w:hAnsi="Century Gothic"/>
        </w:rPr>
        <w:t>joined.</w:t>
      </w:r>
    </w:p>
    <w:p w14:paraId="25671E5B"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Write capital letters and digits of the correct size, orientation and relationship to one another and to lower-case letters.</w:t>
      </w:r>
    </w:p>
    <w:p w14:paraId="0004586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Use spacing between words that reflects the size of the letters.</w:t>
      </w:r>
    </w:p>
    <w:p w14:paraId="41C07555" w14:textId="77777777" w:rsidR="008A7C5D" w:rsidRPr="00881C0A" w:rsidRDefault="008A7C5D" w:rsidP="004E6B87">
      <w:pPr>
        <w:pStyle w:val="TSB-Level1Numbers"/>
        <w:rPr>
          <w:rFonts w:ascii="Century Gothic" w:hAnsi="Century Gothic"/>
          <w:szCs w:val="22"/>
        </w:rPr>
      </w:pPr>
      <w:r w:rsidRPr="00881C0A">
        <w:rPr>
          <w:rFonts w:ascii="Century Gothic" w:hAnsi="Century Gothic"/>
          <w:szCs w:val="22"/>
        </w:rPr>
        <w:t>During Year</w:t>
      </w:r>
      <w:r w:rsidR="00EB72BA" w:rsidRPr="00881C0A">
        <w:rPr>
          <w:rFonts w:ascii="Century Gothic" w:hAnsi="Century Gothic"/>
          <w:szCs w:val="22"/>
        </w:rPr>
        <w:t>s</w:t>
      </w:r>
      <w:r w:rsidRPr="00881C0A">
        <w:rPr>
          <w:rFonts w:ascii="Century Gothic" w:hAnsi="Century Gothic"/>
          <w:szCs w:val="22"/>
        </w:rPr>
        <w:t xml:space="preserve"> 3</w:t>
      </w:r>
      <w:r w:rsidR="00EB72BA" w:rsidRPr="00881C0A">
        <w:rPr>
          <w:rFonts w:ascii="Century Gothic" w:hAnsi="Century Gothic"/>
          <w:szCs w:val="22"/>
        </w:rPr>
        <w:t xml:space="preserve"> and 4</w:t>
      </w:r>
      <w:r w:rsidRPr="00881C0A">
        <w:rPr>
          <w:rFonts w:ascii="Century Gothic" w:hAnsi="Century Gothic"/>
          <w:szCs w:val="22"/>
        </w:rPr>
        <w:t xml:space="preserve">, </w:t>
      </w:r>
      <w:r w:rsidR="00EB72BA" w:rsidRPr="00881C0A">
        <w:rPr>
          <w:rFonts w:ascii="Century Gothic" w:hAnsi="Century Gothic"/>
          <w:szCs w:val="22"/>
        </w:rPr>
        <w:t>p</w:t>
      </w:r>
      <w:r w:rsidRPr="00881C0A">
        <w:rPr>
          <w:rFonts w:ascii="Century Gothic" w:hAnsi="Century Gothic"/>
          <w:szCs w:val="22"/>
        </w:rPr>
        <w:t xml:space="preserve">upils </w:t>
      </w:r>
      <w:r w:rsidR="00966A6A" w:rsidRPr="00881C0A">
        <w:rPr>
          <w:rFonts w:ascii="Century Gothic" w:hAnsi="Century Gothic"/>
          <w:szCs w:val="22"/>
        </w:rPr>
        <w:t>are</w:t>
      </w:r>
      <w:r w:rsidRPr="00881C0A">
        <w:rPr>
          <w:rFonts w:ascii="Century Gothic" w:hAnsi="Century Gothic"/>
          <w:szCs w:val="22"/>
        </w:rPr>
        <w:t xml:space="preserve"> taught to:</w:t>
      </w:r>
    </w:p>
    <w:p w14:paraId="0F6218C6" w14:textId="77777777" w:rsidR="008A7C5D" w:rsidRPr="00881C0A" w:rsidRDefault="00BA4FEF" w:rsidP="001558BD">
      <w:pPr>
        <w:pStyle w:val="TSB-PolicyBullets"/>
        <w:jc w:val="both"/>
        <w:rPr>
          <w:rFonts w:ascii="Century Gothic" w:hAnsi="Century Gothic"/>
        </w:rPr>
      </w:pPr>
      <w:r w:rsidRPr="00881C0A">
        <w:rPr>
          <w:rFonts w:ascii="Century Gothic" w:hAnsi="Century Gothic"/>
        </w:rPr>
        <w:t>Use the diagonal and horizontal strokes that are needed to join letters and understand which letters, when adjacent to one another, are best left un-joined.</w:t>
      </w:r>
    </w:p>
    <w:p w14:paraId="415D0B91" w14:textId="77777777" w:rsidR="00EB72BA" w:rsidRPr="00881C0A" w:rsidRDefault="00EB72BA" w:rsidP="001558BD">
      <w:pPr>
        <w:pStyle w:val="TSB-PolicyBullets"/>
        <w:jc w:val="both"/>
        <w:rPr>
          <w:rFonts w:ascii="Century Gothic" w:hAnsi="Century Gothic"/>
        </w:rPr>
      </w:pPr>
      <w:r w:rsidRPr="00881C0A">
        <w:rPr>
          <w:rFonts w:ascii="Century Gothic" w:hAnsi="Century Gothic"/>
        </w:rPr>
        <w:t>Increase the legibility, consistency and quality of their handwriting</w:t>
      </w:r>
      <w:r w:rsidR="006D377B" w:rsidRPr="00881C0A">
        <w:rPr>
          <w:rFonts w:ascii="Century Gothic" w:hAnsi="Century Gothic"/>
        </w:rPr>
        <w:t>, e.g.</w:t>
      </w:r>
      <w:r w:rsidRPr="00881C0A">
        <w:rPr>
          <w:rFonts w:ascii="Century Gothic" w:hAnsi="Century Gothic"/>
        </w:rPr>
        <w:t xml:space="preserve">by ensuring that the </w:t>
      </w:r>
      <w:proofErr w:type="gramStart"/>
      <w:r w:rsidRPr="00881C0A">
        <w:rPr>
          <w:rFonts w:ascii="Century Gothic" w:hAnsi="Century Gothic"/>
        </w:rPr>
        <w:t>down</w:t>
      </w:r>
      <w:r w:rsidR="006D377B" w:rsidRPr="00881C0A">
        <w:rPr>
          <w:rFonts w:ascii="Century Gothic" w:hAnsi="Century Gothic"/>
        </w:rPr>
        <w:t>-</w:t>
      </w:r>
      <w:r w:rsidRPr="00881C0A">
        <w:rPr>
          <w:rFonts w:ascii="Century Gothic" w:hAnsi="Century Gothic"/>
        </w:rPr>
        <w:t>strokes</w:t>
      </w:r>
      <w:proofErr w:type="gramEnd"/>
      <w:r w:rsidRPr="00881C0A">
        <w:rPr>
          <w:rFonts w:ascii="Century Gothic" w:hAnsi="Century Gothic"/>
        </w:rPr>
        <w:t xml:space="preserve"> of letters are parallel and equidistant; </w:t>
      </w:r>
      <w:r w:rsidR="006D377B" w:rsidRPr="00881C0A">
        <w:rPr>
          <w:rFonts w:ascii="Century Gothic" w:hAnsi="Century Gothic"/>
        </w:rPr>
        <w:t xml:space="preserve">and </w:t>
      </w:r>
      <w:r w:rsidRPr="00881C0A">
        <w:rPr>
          <w:rFonts w:ascii="Century Gothic" w:hAnsi="Century Gothic"/>
        </w:rPr>
        <w:t>that lines of writing are spaced sufficiently so that the ascenders and descenders of letters do not touch).</w:t>
      </w:r>
    </w:p>
    <w:p w14:paraId="7B94DB4B" w14:textId="77777777" w:rsidR="00680CE2" w:rsidRPr="00881C0A" w:rsidRDefault="00680CE2" w:rsidP="001558BD">
      <w:pPr>
        <w:numPr>
          <w:ilvl w:val="1"/>
          <w:numId w:val="14"/>
        </w:numPr>
        <w:spacing w:after="200" w:line="276" w:lineRule="auto"/>
        <w:ind w:left="1480" w:hanging="482"/>
        <w:jc w:val="both"/>
        <w:outlineLvl w:val="0"/>
        <w:rPr>
          <w:rFonts w:ascii="Century Gothic" w:hAnsi="Century Gothic" w:cstheme="minorHAnsi"/>
        </w:rPr>
      </w:pPr>
      <w:r w:rsidRPr="00881C0A">
        <w:rPr>
          <w:rFonts w:ascii="Century Gothic" w:hAnsi="Century Gothic" w:cstheme="minorHAnsi"/>
        </w:rPr>
        <w:t>During Years 5 and 6, pupils are taught to:</w:t>
      </w:r>
    </w:p>
    <w:p w14:paraId="18ADB526" w14:textId="77777777" w:rsidR="00680CE2" w:rsidRPr="00881C0A" w:rsidRDefault="00680CE2" w:rsidP="001558BD">
      <w:pPr>
        <w:pStyle w:val="TSB-PolicyBullets"/>
        <w:rPr>
          <w:rFonts w:ascii="Century Gothic" w:hAnsi="Century Gothic"/>
        </w:rPr>
      </w:pPr>
      <w:r w:rsidRPr="00881C0A">
        <w:rPr>
          <w:rFonts w:ascii="Century Gothic" w:hAnsi="Century Gothic"/>
        </w:rPr>
        <w:t>Write legibly, fluently and with increasing speed by:</w:t>
      </w:r>
    </w:p>
    <w:p w14:paraId="577D562B" w14:textId="77777777" w:rsidR="00680CE2" w:rsidRPr="00881C0A" w:rsidRDefault="00680CE2" w:rsidP="001558BD">
      <w:pPr>
        <w:pStyle w:val="TSB-PolicyBullets"/>
        <w:numPr>
          <w:ilvl w:val="1"/>
          <w:numId w:val="10"/>
        </w:numPr>
        <w:rPr>
          <w:rFonts w:ascii="Century Gothic" w:hAnsi="Century Gothic"/>
        </w:rPr>
      </w:pPr>
      <w:r w:rsidRPr="00881C0A">
        <w:rPr>
          <w:rFonts w:ascii="Century Gothic" w:hAnsi="Century Gothic"/>
        </w:rPr>
        <w:t xml:space="preserve">Choosing which shape of a letter to use when given choices and deciding </w:t>
      </w:r>
      <w:proofErr w:type="gramStart"/>
      <w:r w:rsidRPr="00881C0A">
        <w:rPr>
          <w:rFonts w:ascii="Century Gothic" w:hAnsi="Century Gothic"/>
        </w:rPr>
        <w:t>whether or not</w:t>
      </w:r>
      <w:proofErr w:type="gramEnd"/>
      <w:r w:rsidRPr="00881C0A">
        <w:rPr>
          <w:rFonts w:ascii="Century Gothic" w:hAnsi="Century Gothic"/>
        </w:rPr>
        <w:t xml:space="preserve"> to join specific letters.</w:t>
      </w:r>
    </w:p>
    <w:p w14:paraId="7E5FA2C8" w14:textId="77777777" w:rsidR="00680CE2" w:rsidRPr="00881C0A" w:rsidRDefault="00680CE2" w:rsidP="001558BD">
      <w:pPr>
        <w:pStyle w:val="TSB-PolicyBullets"/>
        <w:numPr>
          <w:ilvl w:val="1"/>
          <w:numId w:val="10"/>
        </w:numPr>
        <w:rPr>
          <w:rFonts w:ascii="Century Gothic" w:hAnsi="Century Gothic"/>
        </w:rPr>
      </w:pPr>
      <w:r w:rsidRPr="00881C0A">
        <w:rPr>
          <w:rFonts w:ascii="Century Gothic" w:hAnsi="Century Gothic"/>
        </w:rPr>
        <w:t>Choosing the writing implement that is best suited for a task.</w:t>
      </w:r>
    </w:p>
    <w:p w14:paraId="4AAD1488" w14:textId="361733BA" w:rsidR="001558BD" w:rsidRPr="00881C0A" w:rsidRDefault="001558BD">
      <w:pPr>
        <w:spacing w:after="200" w:line="276" w:lineRule="auto"/>
        <w:rPr>
          <w:rFonts w:ascii="Century Gothic" w:hAnsi="Century Gothic" w:cstheme="majorHAnsi"/>
          <w:b/>
        </w:rPr>
      </w:pPr>
      <w:bookmarkStart w:id="9" w:name="_Noise_disturbance"/>
      <w:bookmarkStart w:id="10" w:name="_Section_2"/>
      <w:bookmarkStart w:id="11" w:name="_Practicing_handwriting"/>
      <w:bookmarkEnd w:id="9"/>
      <w:bookmarkEnd w:id="10"/>
      <w:bookmarkEnd w:id="11"/>
    </w:p>
    <w:p w14:paraId="5D7EF06D" w14:textId="0DC49C4E" w:rsidR="00475327" w:rsidRPr="00881C0A" w:rsidRDefault="00C219D7" w:rsidP="004E6B87">
      <w:pPr>
        <w:pStyle w:val="Heading10"/>
        <w:rPr>
          <w:rFonts w:ascii="Century Gothic" w:hAnsi="Century Gothic"/>
          <w:sz w:val="22"/>
          <w:szCs w:val="22"/>
        </w:rPr>
      </w:pPr>
      <w:bookmarkStart w:id="12" w:name="_Toc60580491"/>
      <w:r w:rsidRPr="00881C0A">
        <w:rPr>
          <w:rFonts w:ascii="Century Gothic" w:hAnsi="Century Gothic"/>
          <w:sz w:val="22"/>
          <w:szCs w:val="22"/>
        </w:rPr>
        <w:t>Pr</w:t>
      </w:r>
      <w:r w:rsidR="00B55D7E" w:rsidRPr="00881C0A">
        <w:rPr>
          <w:rFonts w:ascii="Century Gothic" w:hAnsi="Century Gothic"/>
          <w:sz w:val="22"/>
          <w:szCs w:val="22"/>
        </w:rPr>
        <w:t>acti</w:t>
      </w:r>
      <w:r w:rsidR="00EC4DB9" w:rsidRPr="00881C0A">
        <w:rPr>
          <w:rFonts w:ascii="Century Gothic" w:hAnsi="Century Gothic"/>
          <w:sz w:val="22"/>
          <w:szCs w:val="22"/>
        </w:rPr>
        <w:t>s</w:t>
      </w:r>
      <w:r w:rsidR="00B55D7E" w:rsidRPr="00881C0A">
        <w:rPr>
          <w:rFonts w:ascii="Century Gothic" w:hAnsi="Century Gothic"/>
          <w:sz w:val="22"/>
          <w:szCs w:val="22"/>
        </w:rPr>
        <w:t>ing handwriting</w:t>
      </w:r>
      <w:bookmarkEnd w:id="12"/>
    </w:p>
    <w:p w14:paraId="69DA7D68" w14:textId="3F88A0DC" w:rsidR="00453BB5" w:rsidRPr="00881C0A" w:rsidRDefault="00453BB5" w:rsidP="004E6B87">
      <w:pPr>
        <w:pStyle w:val="TSB-Level1Numbers"/>
        <w:rPr>
          <w:rFonts w:ascii="Century Gothic" w:hAnsi="Century Gothic"/>
          <w:szCs w:val="22"/>
        </w:rPr>
      </w:pPr>
      <w:bookmarkStart w:id="13" w:name="_Damage_caused_by"/>
      <w:bookmarkEnd w:id="13"/>
      <w:r w:rsidRPr="00881C0A">
        <w:rPr>
          <w:rFonts w:ascii="Century Gothic" w:hAnsi="Century Gothic"/>
          <w:szCs w:val="22"/>
        </w:rPr>
        <w:t>Pupils are encouraged to practi</w:t>
      </w:r>
      <w:r w:rsidR="006D377B" w:rsidRPr="00881C0A">
        <w:rPr>
          <w:rFonts w:ascii="Century Gothic" w:hAnsi="Century Gothic"/>
          <w:szCs w:val="22"/>
        </w:rPr>
        <w:t>s</w:t>
      </w:r>
      <w:r w:rsidRPr="00881C0A">
        <w:rPr>
          <w:rFonts w:ascii="Century Gothic" w:hAnsi="Century Gothic"/>
          <w:szCs w:val="22"/>
        </w:rPr>
        <w:t xml:space="preserve">e their handwriting skills </w:t>
      </w:r>
      <w:proofErr w:type="gramStart"/>
      <w:r w:rsidRPr="00881C0A">
        <w:rPr>
          <w:rFonts w:ascii="Century Gothic" w:hAnsi="Century Gothic"/>
          <w:szCs w:val="22"/>
        </w:rPr>
        <w:t>on a daily basis</w:t>
      </w:r>
      <w:proofErr w:type="gramEnd"/>
      <w:r w:rsidR="00B93D9F" w:rsidRPr="00881C0A">
        <w:rPr>
          <w:rFonts w:ascii="Century Gothic" w:hAnsi="Century Gothic"/>
          <w:szCs w:val="22"/>
        </w:rPr>
        <w:t>, with separate time allocated</w:t>
      </w:r>
      <w:r w:rsidR="00EC4DB9" w:rsidRPr="00881C0A">
        <w:rPr>
          <w:rFonts w:ascii="Century Gothic" w:hAnsi="Century Gothic"/>
          <w:szCs w:val="22"/>
        </w:rPr>
        <w:t xml:space="preserve"> in the timetable </w:t>
      </w:r>
      <w:r w:rsidR="00B93D9F" w:rsidRPr="00881C0A">
        <w:rPr>
          <w:rFonts w:ascii="Century Gothic" w:hAnsi="Century Gothic"/>
          <w:szCs w:val="22"/>
        </w:rPr>
        <w:t>to allow pupils to practi</w:t>
      </w:r>
      <w:r w:rsidR="006D377B" w:rsidRPr="00881C0A">
        <w:rPr>
          <w:rFonts w:ascii="Century Gothic" w:hAnsi="Century Gothic"/>
          <w:szCs w:val="22"/>
        </w:rPr>
        <w:t>s</w:t>
      </w:r>
      <w:r w:rsidR="00B93D9F" w:rsidRPr="00881C0A">
        <w:rPr>
          <w:rFonts w:ascii="Century Gothic" w:hAnsi="Century Gothic"/>
          <w:szCs w:val="22"/>
        </w:rPr>
        <w:t xml:space="preserve">e and develop their movement memory. </w:t>
      </w:r>
    </w:p>
    <w:p w14:paraId="7E09E9A0" w14:textId="19D5B044" w:rsidR="007D26DA" w:rsidRPr="00881C0A" w:rsidRDefault="00453BB5" w:rsidP="004E6B87">
      <w:pPr>
        <w:pStyle w:val="TSB-Level1Numbers"/>
        <w:rPr>
          <w:rFonts w:ascii="Century Gothic" w:hAnsi="Century Gothic"/>
          <w:szCs w:val="22"/>
        </w:rPr>
      </w:pPr>
      <w:r w:rsidRPr="00881C0A">
        <w:rPr>
          <w:rFonts w:ascii="Century Gothic" w:hAnsi="Century Gothic"/>
          <w:szCs w:val="22"/>
        </w:rPr>
        <w:t xml:space="preserve">It is vital that pupils develop the correct handwriting techniques. </w:t>
      </w:r>
      <w:proofErr w:type="gramStart"/>
      <w:r w:rsidRPr="00881C0A">
        <w:rPr>
          <w:rFonts w:ascii="Century Gothic" w:hAnsi="Century Gothic"/>
          <w:szCs w:val="22"/>
        </w:rPr>
        <w:t xml:space="preserve">With this in mind, </w:t>
      </w:r>
      <w:r w:rsidR="00C219D7" w:rsidRPr="00881C0A">
        <w:rPr>
          <w:rFonts w:ascii="Century Gothic" w:hAnsi="Century Gothic"/>
          <w:szCs w:val="22"/>
        </w:rPr>
        <w:t>t</w:t>
      </w:r>
      <w:r w:rsidRPr="00881C0A">
        <w:rPr>
          <w:rFonts w:ascii="Century Gothic" w:hAnsi="Century Gothic"/>
          <w:szCs w:val="22"/>
        </w:rPr>
        <w:t>eachers</w:t>
      </w:r>
      <w:proofErr w:type="gramEnd"/>
      <w:r w:rsidRPr="00881C0A">
        <w:rPr>
          <w:rFonts w:ascii="Century Gothic" w:hAnsi="Century Gothic"/>
          <w:szCs w:val="22"/>
        </w:rPr>
        <w:t xml:space="preserve"> and </w:t>
      </w:r>
      <w:r w:rsidR="006D377B" w:rsidRPr="00881C0A">
        <w:rPr>
          <w:rFonts w:ascii="Century Gothic" w:hAnsi="Century Gothic"/>
          <w:szCs w:val="22"/>
        </w:rPr>
        <w:t>teaching assistants</w:t>
      </w:r>
      <w:r w:rsidRPr="00881C0A">
        <w:rPr>
          <w:rFonts w:ascii="Century Gothic" w:hAnsi="Century Gothic"/>
          <w:szCs w:val="22"/>
        </w:rPr>
        <w:t xml:space="preserve"> ensure that any errors are immediately corrected</w:t>
      </w:r>
      <w:r w:rsidR="00835976" w:rsidRPr="00881C0A">
        <w:rPr>
          <w:rFonts w:ascii="Century Gothic" w:hAnsi="Century Gothic"/>
          <w:szCs w:val="22"/>
        </w:rPr>
        <w:t>, and pupils can practise their corrections.</w:t>
      </w:r>
      <w:r w:rsidRPr="00881C0A">
        <w:rPr>
          <w:rFonts w:ascii="Century Gothic" w:hAnsi="Century Gothic"/>
          <w:szCs w:val="22"/>
        </w:rPr>
        <w:t xml:space="preserve"> </w:t>
      </w:r>
    </w:p>
    <w:p w14:paraId="5D54A013" w14:textId="77777777" w:rsidR="002F23E8" w:rsidRPr="00881C0A" w:rsidRDefault="002F23E8" w:rsidP="004E6B87">
      <w:pPr>
        <w:pStyle w:val="TSB-Level1Numbers"/>
        <w:rPr>
          <w:rFonts w:ascii="Century Gothic" w:hAnsi="Century Gothic"/>
          <w:szCs w:val="22"/>
        </w:rPr>
      </w:pPr>
      <w:r w:rsidRPr="00881C0A">
        <w:rPr>
          <w:rFonts w:ascii="Century Gothic" w:hAnsi="Century Gothic"/>
          <w:szCs w:val="22"/>
        </w:rPr>
        <w:t>At the beginning of every academic year, a letter is sent to parents</w:t>
      </w:r>
      <w:r w:rsidR="00C219D7" w:rsidRPr="00881C0A">
        <w:rPr>
          <w:rFonts w:ascii="Century Gothic" w:hAnsi="Century Gothic"/>
          <w:szCs w:val="22"/>
        </w:rPr>
        <w:t>/carers</w:t>
      </w:r>
      <w:r w:rsidRPr="00881C0A">
        <w:rPr>
          <w:rFonts w:ascii="Century Gothic" w:hAnsi="Century Gothic"/>
          <w:szCs w:val="22"/>
        </w:rPr>
        <w:t xml:space="preserve"> explaining the school</w:t>
      </w:r>
      <w:r w:rsidR="00835976" w:rsidRPr="00881C0A">
        <w:rPr>
          <w:rFonts w:ascii="Century Gothic" w:hAnsi="Century Gothic"/>
          <w:szCs w:val="22"/>
        </w:rPr>
        <w:t>’</w:t>
      </w:r>
      <w:r w:rsidRPr="00881C0A">
        <w:rPr>
          <w:rFonts w:ascii="Century Gothic" w:hAnsi="Century Gothic"/>
          <w:szCs w:val="22"/>
        </w:rPr>
        <w:t xml:space="preserve">s methods for teaching handwriting. This letter will also explain how parents/carers can encourage </w:t>
      </w:r>
      <w:r w:rsidR="00253560" w:rsidRPr="00881C0A">
        <w:rPr>
          <w:rFonts w:ascii="Century Gothic" w:hAnsi="Century Gothic"/>
          <w:szCs w:val="22"/>
        </w:rPr>
        <w:t>pupils</w:t>
      </w:r>
      <w:r w:rsidRPr="00881C0A">
        <w:rPr>
          <w:rFonts w:ascii="Century Gothic" w:hAnsi="Century Gothic"/>
          <w:szCs w:val="22"/>
        </w:rPr>
        <w:t xml:space="preserve"> to practi</w:t>
      </w:r>
      <w:r w:rsidR="00835976" w:rsidRPr="00881C0A">
        <w:rPr>
          <w:rFonts w:ascii="Century Gothic" w:hAnsi="Century Gothic"/>
          <w:szCs w:val="22"/>
        </w:rPr>
        <w:t>s</w:t>
      </w:r>
      <w:r w:rsidRPr="00881C0A">
        <w:rPr>
          <w:rFonts w:ascii="Century Gothic" w:hAnsi="Century Gothic"/>
          <w:szCs w:val="22"/>
        </w:rPr>
        <w:t>e at home.</w:t>
      </w:r>
    </w:p>
    <w:p w14:paraId="128DE9F9" w14:textId="77777777" w:rsidR="002F23E8" w:rsidRPr="00881C0A" w:rsidRDefault="002F23E8" w:rsidP="004E6B87">
      <w:pPr>
        <w:pStyle w:val="TSB-Level1Numbers"/>
        <w:rPr>
          <w:rFonts w:ascii="Century Gothic" w:hAnsi="Century Gothic"/>
          <w:szCs w:val="22"/>
        </w:rPr>
      </w:pPr>
      <w:r w:rsidRPr="00881C0A">
        <w:rPr>
          <w:rFonts w:ascii="Century Gothic" w:hAnsi="Century Gothic"/>
          <w:szCs w:val="22"/>
        </w:rPr>
        <w:t>Parents/carers will be provided with a set of exercises which pupils can practi</w:t>
      </w:r>
      <w:r w:rsidR="00835976" w:rsidRPr="00881C0A">
        <w:rPr>
          <w:rFonts w:ascii="Century Gothic" w:hAnsi="Century Gothic"/>
          <w:szCs w:val="22"/>
        </w:rPr>
        <w:t>s</w:t>
      </w:r>
      <w:r w:rsidRPr="00881C0A">
        <w:rPr>
          <w:rFonts w:ascii="Century Gothic" w:hAnsi="Century Gothic"/>
          <w:szCs w:val="22"/>
        </w:rPr>
        <w:t xml:space="preserve">e at </w:t>
      </w:r>
      <w:r w:rsidR="00C219D7" w:rsidRPr="00881C0A">
        <w:rPr>
          <w:rFonts w:ascii="Century Gothic" w:hAnsi="Century Gothic"/>
          <w:szCs w:val="22"/>
        </w:rPr>
        <w:t>home;</w:t>
      </w:r>
      <w:r w:rsidRPr="00881C0A">
        <w:rPr>
          <w:rFonts w:ascii="Century Gothic" w:hAnsi="Century Gothic"/>
          <w:szCs w:val="22"/>
        </w:rPr>
        <w:t xml:space="preserve"> these exercises will be designed by the pupil</w:t>
      </w:r>
      <w:r w:rsidR="00C219D7" w:rsidRPr="00881C0A">
        <w:rPr>
          <w:rFonts w:ascii="Century Gothic" w:hAnsi="Century Gothic"/>
          <w:szCs w:val="22"/>
        </w:rPr>
        <w:t>’</w:t>
      </w:r>
      <w:r w:rsidRPr="00881C0A">
        <w:rPr>
          <w:rFonts w:ascii="Century Gothic" w:hAnsi="Century Gothic"/>
          <w:szCs w:val="22"/>
        </w:rPr>
        <w:t xml:space="preserve">s </w:t>
      </w:r>
      <w:proofErr w:type="gramStart"/>
      <w:r w:rsidRPr="00881C0A">
        <w:rPr>
          <w:rFonts w:ascii="Century Gothic" w:hAnsi="Century Gothic"/>
          <w:szCs w:val="22"/>
        </w:rPr>
        <w:t>teacher, and</w:t>
      </w:r>
      <w:proofErr w:type="gramEnd"/>
      <w:r w:rsidRPr="00881C0A">
        <w:rPr>
          <w:rFonts w:ascii="Century Gothic" w:hAnsi="Century Gothic"/>
          <w:szCs w:val="22"/>
        </w:rPr>
        <w:t xml:space="preserve"> will be specific to the</w:t>
      </w:r>
      <w:r w:rsidR="00C219D7" w:rsidRPr="00881C0A">
        <w:rPr>
          <w:rFonts w:ascii="Century Gothic" w:hAnsi="Century Gothic"/>
          <w:szCs w:val="22"/>
        </w:rPr>
        <w:t>ir</w:t>
      </w:r>
      <w:r w:rsidRPr="00881C0A">
        <w:rPr>
          <w:rFonts w:ascii="Century Gothic" w:hAnsi="Century Gothic"/>
          <w:szCs w:val="22"/>
        </w:rPr>
        <w:t xml:space="preserve"> year group.</w:t>
      </w:r>
      <w:r w:rsidR="00111349" w:rsidRPr="00881C0A">
        <w:rPr>
          <w:rFonts w:ascii="Century Gothic" w:hAnsi="Century Gothic"/>
          <w:szCs w:val="22"/>
        </w:rPr>
        <w:t xml:space="preserve"> </w:t>
      </w:r>
      <w:r w:rsidRPr="00881C0A">
        <w:rPr>
          <w:rFonts w:ascii="Century Gothic" w:hAnsi="Century Gothic"/>
          <w:szCs w:val="22"/>
        </w:rPr>
        <w:t xml:space="preserve"> </w:t>
      </w:r>
    </w:p>
    <w:p w14:paraId="5E256865" w14:textId="4CCC964A" w:rsidR="00830168" w:rsidRPr="00881C0A" w:rsidRDefault="00A97CD7" w:rsidP="004E6B87">
      <w:pPr>
        <w:pStyle w:val="TSB-Level1Numbers"/>
        <w:rPr>
          <w:rFonts w:ascii="Century Gothic" w:hAnsi="Century Gothic"/>
          <w:szCs w:val="22"/>
        </w:rPr>
      </w:pPr>
      <w:r w:rsidRPr="00881C0A">
        <w:rPr>
          <w:rFonts w:ascii="Century Gothic" w:hAnsi="Century Gothic"/>
          <w:szCs w:val="22"/>
        </w:rPr>
        <w:t>When setting homework, teacher</w:t>
      </w:r>
      <w:r w:rsidR="00253560" w:rsidRPr="00881C0A">
        <w:rPr>
          <w:rFonts w:ascii="Century Gothic" w:hAnsi="Century Gothic"/>
          <w:szCs w:val="22"/>
        </w:rPr>
        <w:t>s</w:t>
      </w:r>
      <w:r w:rsidRPr="00881C0A">
        <w:rPr>
          <w:rFonts w:ascii="Century Gothic" w:hAnsi="Century Gothic"/>
          <w:szCs w:val="22"/>
        </w:rPr>
        <w:t xml:space="preserve"> </w:t>
      </w:r>
      <w:r w:rsidR="00830168" w:rsidRPr="00881C0A">
        <w:rPr>
          <w:rFonts w:ascii="Century Gothic" w:hAnsi="Century Gothic"/>
          <w:szCs w:val="22"/>
        </w:rPr>
        <w:t>will</w:t>
      </w:r>
      <w:r w:rsidRPr="00881C0A">
        <w:rPr>
          <w:rFonts w:ascii="Century Gothic" w:hAnsi="Century Gothic"/>
          <w:szCs w:val="22"/>
        </w:rPr>
        <w:t xml:space="preserve"> consider the individual progress of a pupil</w:t>
      </w:r>
      <w:r w:rsidR="002D39F4" w:rsidRPr="00881C0A">
        <w:rPr>
          <w:rFonts w:ascii="Century Gothic" w:hAnsi="Century Gothic"/>
          <w:szCs w:val="22"/>
        </w:rPr>
        <w:t>.</w:t>
      </w:r>
      <w:r w:rsidRPr="00881C0A">
        <w:rPr>
          <w:rFonts w:ascii="Century Gothic" w:hAnsi="Century Gothic"/>
          <w:szCs w:val="22"/>
        </w:rPr>
        <w:t xml:space="preserve"> </w:t>
      </w:r>
    </w:p>
    <w:p w14:paraId="6955AC9A" w14:textId="17B9088C" w:rsidR="00BE394E" w:rsidRPr="00881C0A" w:rsidRDefault="00830168" w:rsidP="004E6B87">
      <w:pPr>
        <w:pStyle w:val="TSB-Level1Numbers"/>
        <w:rPr>
          <w:rFonts w:ascii="Century Gothic" w:hAnsi="Century Gothic"/>
          <w:szCs w:val="22"/>
        </w:rPr>
      </w:pPr>
      <w:r w:rsidRPr="00881C0A">
        <w:rPr>
          <w:rFonts w:ascii="Century Gothic" w:hAnsi="Century Gothic"/>
          <w:szCs w:val="22"/>
        </w:rPr>
        <w:t>Pupils</w:t>
      </w:r>
      <w:r w:rsidR="00A97CD7" w:rsidRPr="00881C0A">
        <w:rPr>
          <w:rFonts w:ascii="Century Gothic" w:hAnsi="Century Gothic"/>
          <w:szCs w:val="22"/>
        </w:rPr>
        <w:t xml:space="preserve"> with </w:t>
      </w:r>
      <w:r w:rsidR="0083529F" w:rsidRPr="00881C0A">
        <w:rPr>
          <w:rFonts w:ascii="Century Gothic" w:hAnsi="Century Gothic"/>
          <w:szCs w:val="22"/>
        </w:rPr>
        <w:t>special educational needs and disabilities (</w:t>
      </w:r>
      <w:r w:rsidR="00A97CD7" w:rsidRPr="00881C0A">
        <w:rPr>
          <w:rFonts w:ascii="Century Gothic" w:hAnsi="Century Gothic"/>
          <w:szCs w:val="22"/>
        </w:rPr>
        <w:t>SEND</w:t>
      </w:r>
      <w:r w:rsidR="0083529F" w:rsidRPr="00881C0A">
        <w:rPr>
          <w:rFonts w:ascii="Century Gothic" w:hAnsi="Century Gothic"/>
          <w:szCs w:val="22"/>
        </w:rPr>
        <w:t>)</w:t>
      </w:r>
      <w:r w:rsidR="00A97CD7" w:rsidRPr="00881C0A">
        <w:rPr>
          <w:rFonts w:ascii="Century Gothic" w:hAnsi="Century Gothic"/>
          <w:szCs w:val="22"/>
        </w:rPr>
        <w:t xml:space="preserve"> or</w:t>
      </w:r>
      <w:r w:rsidR="00253560" w:rsidRPr="00881C0A">
        <w:rPr>
          <w:rFonts w:ascii="Century Gothic" w:hAnsi="Century Gothic"/>
          <w:szCs w:val="22"/>
        </w:rPr>
        <w:t xml:space="preserve"> those who are </w:t>
      </w:r>
      <w:r w:rsidR="00A97CD7" w:rsidRPr="00881C0A">
        <w:rPr>
          <w:rFonts w:ascii="Century Gothic" w:hAnsi="Century Gothic"/>
          <w:szCs w:val="22"/>
        </w:rPr>
        <w:t>academically more able will have their work set separately from the rest of the class.</w:t>
      </w:r>
    </w:p>
    <w:p w14:paraId="16CB8429" w14:textId="77777777" w:rsidR="00186894" w:rsidRPr="00881C0A" w:rsidRDefault="00BE394E" w:rsidP="004E6B87">
      <w:pPr>
        <w:pStyle w:val="TSB-Level1Numbers"/>
        <w:rPr>
          <w:rFonts w:ascii="Century Gothic" w:hAnsi="Century Gothic"/>
          <w:szCs w:val="22"/>
        </w:rPr>
      </w:pPr>
      <w:r w:rsidRPr="00881C0A">
        <w:rPr>
          <w:rFonts w:ascii="Century Gothic" w:hAnsi="Century Gothic"/>
          <w:szCs w:val="22"/>
        </w:rPr>
        <w:t xml:space="preserve">The following table sets out the </w:t>
      </w:r>
      <w:r w:rsidR="00186894" w:rsidRPr="00881C0A">
        <w:rPr>
          <w:rFonts w:ascii="Century Gothic" w:hAnsi="Century Gothic"/>
          <w:szCs w:val="22"/>
        </w:rPr>
        <w:t>amount of homework that is set to pupils:</w:t>
      </w:r>
    </w:p>
    <w:tbl>
      <w:tblPr>
        <w:tblStyle w:val="TableGrid"/>
        <w:tblW w:w="0" w:type="auto"/>
        <w:tblInd w:w="1560" w:type="dxa"/>
        <w:tblLook w:val="04A0" w:firstRow="1" w:lastRow="0" w:firstColumn="1" w:lastColumn="0" w:noHBand="0" w:noVBand="1"/>
      </w:tblPr>
      <w:tblGrid>
        <w:gridCol w:w="3761"/>
        <w:gridCol w:w="3695"/>
      </w:tblGrid>
      <w:tr w:rsidR="00186894" w:rsidRPr="00881C0A" w14:paraId="58649BE6" w14:textId="77777777" w:rsidTr="00785240">
        <w:trPr>
          <w:trHeight w:val="641"/>
        </w:trPr>
        <w:tc>
          <w:tcPr>
            <w:tcW w:w="4621"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1899E82C" w14:textId="77777777" w:rsidR="00186894" w:rsidRPr="00881C0A" w:rsidRDefault="00186894" w:rsidP="004E6B87">
            <w:pPr>
              <w:pStyle w:val="TSB-Level1Numbers"/>
              <w:numPr>
                <w:ilvl w:val="0"/>
                <w:numId w:val="0"/>
              </w:numPr>
              <w:rPr>
                <w:rStyle w:val="TSB-Level1NumbersChar"/>
                <w:rFonts w:ascii="Century Gothic" w:hAnsi="Century Gothic"/>
                <w:b/>
                <w:sz w:val="22"/>
                <w:szCs w:val="22"/>
              </w:rPr>
            </w:pPr>
            <w:r w:rsidRPr="00881C0A">
              <w:rPr>
                <w:rStyle w:val="TSB-Level1NumbersChar"/>
                <w:rFonts w:ascii="Century Gothic" w:hAnsi="Century Gothic"/>
                <w:b/>
                <w:sz w:val="22"/>
                <w:szCs w:val="22"/>
              </w:rPr>
              <w:t>Year group</w:t>
            </w:r>
          </w:p>
        </w:tc>
        <w:tc>
          <w:tcPr>
            <w:tcW w:w="4621"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636C9A34" w14:textId="77777777" w:rsidR="00186894" w:rsidRPr="00881C0A" w:rsidRDefault="00186894" w:rsidP="004E6B87">
            <w:pPr>
              <w:pStyle w:val="TSB-Level1Numbers"/>
              <w:numPr>
                <w:ilvl w:val="0"/>
                <w:numId w:val="0"/>
              </w:numPr>
              <w:rPr>
                <w:rStyle w:val="TSB-Level1NumbersChar"/>
                <w:rFonts w:ascii="Century Gothic" w:hAnsi="Century Gothic"/>
                <w:b/>
                <w:sz w:val="22"/>
                <w:szCs w:val="22"/>
              </w:rPr>
            </w:pPr>
            <w:r w:rsidRPr="00881C0A">
              <w:rPr>
                <w:rStyle w:val="TSB-Level1NumbersChar"/>
                <w:rFonts w:ascii="Century Gothic" w:hAnsi="Century Gothic"/>
                <w:b/>
                <w:sz w:val="22"/>
                <w:szCs w:val="22"/>
              </w:rPr>
              <w:t>Number of tasks</w:t>
            </w:r>
          </w:p>
        </w:tc>
      </w:tr>
      <w:tr w:rsidR="00186894" w:rsidRPr="00881C0A" w14:paraId="0998E33F" w14:textId="77777777" w:rsidTr="00186894">
        <w:trPr>
          <w:trHeight w:val="395"/>
        </w:trPr>
        <w:tc>
          <w:tcPr>
            <w:tcW w:w="4621" w:type="dxa"/>
            <w:tcBorders>
              <w:top w:val="single" w:sz="4" w:space="0" w:color="auto"/>
              <w:left w:val="single" w:sz="4" w:space="0" w:color="auto"/>
              <w:bottom w:val="single" w:sz="4" w:space="0" w:color="auto"/>
              <w:right w:val="single" w:sz="4" w:space="0" w:color="auto"/>
            </w:tcBorders>
            <w:vAlign w:val="center"/>
            <w:hideMark/>
          </w:tcPr>
          <w:p w14:paraId="26BDACAF"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Reception</w:t>
            </w:r>
          </w:p>
        </w:tc>
        <w:tc>
          <w:tcPr>
            <w:tcW w:w="4621" w:type="dxa"/>
            <w:tcBorders>
              <w:top w:val="single" w:sz="4" w:space="0" w:color="auto"/>
              <w:left w:val="single" w:sz="4" w:space="0" w:color="auto"/>
              <w:bottom w:val="single" w:sz="4" w:space="0" w:color="auto"/>
              <w:right w:val="single" w:sz="4" w:space="0" w:color="auto"/>
            </w:tcBorders>
            <w:vAlign w:val="center"/>
          </w:tcPr>
          <w:p w14:paraId="55967F27"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0</w:t>
            </w:r>
          </w:p>
        </w:tc>
      </w:tr>
      <w:tr w:rsidR="00186894" w:rsidRPr="00881C0A" w14:paraId="07DC7B2B" w14:textId="77777777" w:rsidTr="00186894">
        <w:trPr>
          <w:trHeight w:val="429"/>
        </w:trPr>
        <w:tc>
          <w:tcPr>
            <w:tcW w:w="4621" w:type="dxa"/>
            <w:tcBorders>
              <w:top w:val="single" w:sz="4" w:space="0" w:color="auto"/>
              <w:left w:val="single" w:sz="4" w:space="0" w:color="auto"/>
              <w:bottom w:val="single" w:sz="4" w:space="0" w:color="auto"/>
              <w:right w:val="single" w:sz="4" w:space="0" w:color="auto"/>
            </w:tcBorders>
            <w:vAlign w:val="center"/>
            <w:hideMark/>
          </w:tcPr>
          <w:p w14:paraId="4952A6D4"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1</w:t>
            </w:r>
          </w:p>
        </w:tc>
        <w:tc>
          <w:tcPr>
            <w:tcW w:w="4621" w:type="dxa"/>
            <w:tcBorders>
              <w:top w:val="single" w:sz="4" w:space="0" w:color="auto"/>
              <w:left w:val="single" w:sz="4" w:space="0" w:color="auto"/>
              <w:bottom w:val="single" w:sz="4" w:space="0" w:color="auto"/>
              <w:right w:val="single" w:sz="4" w:space="0" w:color="auto"/>
            </w:tcBorders>
            <w:vAlign w:val="center"/>
          </w:tcPr>
          <w:p w14:paraId="02D6DCAD"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1-2</w:t>
            </w:r>
          </w:p>
        </w:tc>
      </w:tr>
      <w:tr w:rsidR="00186894" w:rsidRPr="00881C0A" w14:paraId="67B42F1C" w14:textId="77777777" w:rsidTr="00186894">
        <w:trPr>
          <w:trHeight w:val="406"/>
        </w:trPr>
        <w:tc>
          <w:tcPr>
            <w:tcW w:w="4621" w:type="dxa"/>
            <w:tcBorders>
              <w:top w:val="single" w:sz="4" w:space="0" w:color="auto"/>
              <w:left w:val="single" w:sz="4" w:space="0" w:color="auto"/>
              <w:bottom w:val="single" w:sz="4" w:space="0" w:color="auto"/>
              <w:right w:val="single" w:sz="4" w:space="0" w:color="auto"/>
            </w:tcBorders>
            <w:vAlign w:val="center"/>
            <w:hideMark/>
          </w:tcPr>
          <w:p w14:paraId="306DDB72"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2</w:t>
            </w:r>
          </w:p>
        </w:tc>
        <w:tc>
          <w:tcPr>
            <w:tcW w:w="4621" w:type="dxa"/>
            <w:tcBorders>
              <w:top w:val="single" w:sz="4" w:space="0" w:color="auto"/>
              <w:left w:val="single" w:sz="4" w:space="0" w:color="auto"/>
              <w:bottom w:val="single" w:sz="4" w:space="0" w:color="auto"/>
              <w:right w:val="single" w:sz="4" w:space="0" w:color="auto"/>
            </w:tcBorders>
            <w:vAlign w:val="center"/>
          </w:tcPr>
          <w:p w14:paraId="01885F14"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2-3</w:t>
            </w:r>
          </w:p>
        </w:tc>
      </w:tr>
      <w:tr w:rsidR="00186894" w:rsidRPr="00881C0A" w14:paraId="78203A83" w14:textId="77777777" w:rsidTr="00186894">
        <w:trPr>
          <w:trHeight w:val="413"/>
        </w:trPr>
        <w:tc>
          <w:tcPr>
            <w:tcW w:w="4621" w:type="dxa"/>
            <w:tcBorders>
              <w:top w:val="single" w:sz="4" w:space="0" w:color="auto"/>
              <w:left w:val="single" w:sz="4" w:space="0" w:color="auto"/>
              <w:bottom w:val="single" w:sz="4" w:space="0" w:color="auto"/>
              <w:right w:val="single" w:sz="4" w:space="0" w:color="auto"/>
            </w:tcBorders>
            <w:vAlign w:val="center"/>
            <w:hideMark/>
          </w:tcPr>
          <w:p w14:paraId="06802725"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3</w:t>
            </w:r>
          </w:p>
        </w:tc>
        <w:tc>
          <w:tcPr>
            <w:tcW w:w="4621" w:type="dxa"/>
            <w:tcBorders>
              <w:top w:val="single" w:sz="4" w:space="0" w:color="auto"/>
              <w:left w:val="single" w:sz="4" w:space="0" w:color="auto"/>
              <w:bottom w:val="single" w:sz="4" w:space="0" w:color="auto"/>
              <w:right w:val="single" w:sz="4" w:space="0" w:color="auto"/>
            </w:tcBorders>
            <w:vAlign w:val="center"/>
          </w:tcPr>
          <w:p w14:paraId="7D6A753A"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2-3</w:t>
            </w:r>
          </w:p>
        </w:tc>
      </w:tr>
      <w:tr w:rsidR="00186894" w:rsidRPr="00881C0A" w14:paraId="66DAA708" w14:textId="77777777" w:rsidTr="00186894">
        <w:trPr>
          <w:trHeight w:val="419"/>
        </w:trPr>
        <w:tc>
          <w:tcPr>
            <w:tcW w:w="4621" w:type="dxa"/>
            <w:tcBorders>
              <w:top w:val="single" w:sz="4" w:space="0" w:color="auto"/>
              <w:left w:val="single" w:sz="4" w:space="0" w:color="auto"/>
              <w:bottom w:val="single" w:sz="4" w:space="0" w:color="auto"/>
              <w:right w:val="single" w:sz="4" w:space="0" w:color="auto"/>
            </w:tcBorders>
            <w:vAlign w:val="center"/>
            <w:hideMark/>
          </w:tcPr>
          <w:p w14:paraId="0771AAF4"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4</w:t>
            </w:r>
          </w:p>
        </w:tc>
        <w:tc>
          <w:tcPr>
            <w:tcW w:w="4621" w:type="dxa"/>
            <w:tcBorders>
              <w:top w:val="single" w:sz="4" w:space="0" w:color="auto"/>
              <w:left w:val="single" w:sz="4" w:space="0" w:color="auto"/>
              <w:bottom w:val="single" w:sz="4" w:space="0" w:color="auto"/>
              <w:right w:val="single" w:sz="4" w:space="0" w:color="auto"/>
            </w:tcBorders>
            <w:vAlign w:val="center"/>
          </w:tcPr>
          <w:p w14:paraId="2EB813C1"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3-4</w:t>
            </w:r>
          </w:p>
        </w:tc>
      </w:tr>
      <w:tr w:rsidR="00186894" w:rsidRPr="00881C0A" w14:paraId="28207C80" w14:textId="77777777" w:rsidTr="00186894">
        <w:trPr>
          <w:trHeight w:val="411"/>
        </w:trPr>
        <w:tc>
          <w:tcPr>
            <w:tcW w:w="4621" w:type="dxa"/>
            <w:tcBorders>
              <w:top w:val="single" w:sz="4" w:space="0" w:color="auto"/>
              <w:left w:val="single" w:sz="4" w:space="0" w:color="auto"/>
              <w:bottom w:val="single" w:sz="4" w:space="0" w:color="auto"/>
              <w:right w:val="single" w:sz="4" w:space="0" w:color="auto"/>
            </w:tcBorders>
            <w:vAlign w:val="center"/>
            <w:hideMark/>
          </w:tcPr>
          <w:p w14:paraId="6D46C887"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5</w:t>
            </w:r>
          </w:p>
        </w:tc>
        <w:tc>
          <w:tcPr>
            <w:tcW w:w="4621" w:type="dxa"/>
            <w:tcBorders>
              <w:top w:val="single" w:sz="4" w:space="0" w:color="auto"/>
              <w:left w:val="single" w:sz="4" w:space="0" w:color="auto"/>
              <w:bottom w:val="single" w:sz="4" w:space="0" w:color="auto"/>
              <w:right w:val="single" w:sz="4" w:space="0" w:color="auto"/>
            </w:tcBorders>
            <w:vAlign w:val="center"/>
          </w:tcPr>
          <w:p w14:paraId="4F87CF17"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3-4</w:t>
            </w:r>
          </w:p>
        </w:tc>
      </w:tr>
      <w:tr w:rsidR="00186894" w:rsidRPr="00881C0A" w14:paraId="39A98047" w14:textId="77777777" w:rsidTr="00186894">
        <w:trPr>
          <w:trHeight w:val="416"/>
        </w:trPr>
        <w:tc>
          <w:tcPr>
            <w:tcW w:w="4621" w:type="dxa"/>
            <w:tcBorders>
              <w:top w:val="single" w:sz="4" w:space="0" w:color="auto"/>
              <w:left w:val="single" w:sz="4" w:space="0" w:color="auto"/>
              <w:bottom w:val="single" w:sz="4" w:space="0" w:color="auto"/>
              <w:right w:val="single" w:sz="4" w:space="0" w:color="auto"/>
            </w:tcBorders>
            <w:vAlign w:val="center"/>
            <w:hideMark/>
          </w:tcPr>
          <w:p w14:paraId="0154F77F"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6</w:t>
            </w:r>
          </w:p>
        </w:tc>
        <w:tc>
          <w:tcPr>
            <w:tcW w:w="4621" w:type="dxa"/>
            <w:tcBorders>
              <w:top w:val="single" w:sz="4" w:space="0" w:color="auto"/>
              <w:left w:val="single" w:sz="4" w:space="0" w:color="auto"/>
              <w:bottom w:val="single" w:sz="4" w:space="0" w:color="auto"/>
              <w:right w:val="single" w:sz="4" w:space="0" w:color="auto"/>
            </w:tcBorders>
            <w:vAlign w:val="center"/>
          </w:tcPr>
          <w:p w14:paraId="33A77112"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4-5</w:t>
            </w:r>
          </w:p>
        </w:tc>
      </w:tr>
    </w:tbl>
    <w:p w14:paraId="36AB06BD" w14:textId="77777777" w:rsidR="00A97CD7" w:rsidRPr="00881C0A" w:rsidRDefault="00A97CD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 </w:t>
      </w:r>
    </w:p>
    <w:p w14:paraId="5A2E41D9" w14:textId="77777777" w:rsidR="00D11945" w:rsidRPr="00881C0A" w:rsidRDefault="00D11945" w:rsidP="004E6B87">
      <w:pPr>
        <w:pStyle w:val="TSB-Level1Numbers"/>
        <w:rPr>
          <w:rFonts w:ascii="Century Gothic" w:hAnsi="Century Gothic"/>
          <w:szCs w:val="22"/>
        </w:rPr>
      </w:pPr>
      <w:r w:rsidRPr="00881C0A">
        <w:rPr>
          <w:rFonts w:ascii="Century Gothic" w:hAnsi="Century Gothic"/>
          <w:szCs w:val="22"/>
        </w:rPr>
        <w:t xml:space="preserve">Pupils will be set </w:t>
      </w:r>
      <w:r w:rsidRPr="00881C0A">
        <w:rPr>
          <w:rFonts w:ascii="Century Gothic" w:hAnsi="Century Gothic"/>
          <w:bCs/>
          <w:color w:val="000000" w:themeColor="text1"/>
          <w:szCs w:val="22"/>
        </w:rPr>
        <w:t>weekly</w:t>
      </w:r>
      <w:r w:rsidRPr="00881C0A">
        <w:rPr>
          <w:rFonts w:ascii="Century Gothic" w:hAnsi="Century Gothic"/>
          <w:szCs w:val="22"/>
        </w:rPr>
        <w:t xml:space="preserve"> handwriting tests to ascertain their level of progression.</w:t>
      </w:r>
    </w:p>
    <w:p w14:paraId="3BA0FCB8" w14:textId="1820C771" w:rsidR="00475327" w:rsidRPr="00881C0A" w:rsidRDefault="002A3BEC" w:rsidP="004E6B87">
      <w:pPr>
        <w:pStyle w:val="Heading10"/>
        <w:rPr>
          <w:rFonts w:ascii="Century Gothic" w:hAnsi="Century Gothic"/>
          <w:sz w:val="22"/>
          <w:szCs w:val="22"/>
        </w:rPr>
      </w:pPr>
      <w:bookmarkStart w:id="14" w:name="_Section_3"/>
      <w:bookmarkStart w:id="15" w:name="_Teaching_and_learning"/>
      <w:bookmarkStart w:id="16" w:name="_Toc60580492"/>
      <w:bookmarkEnd w:id="14"/>
      <w:bookmarkEnd w:id="15"/>
      <w:r w:rsidRPr="00881C0A">
        <w:rPr>
          <w:rFonts w:ascii="Century Gothic" w:hAnsi="Century Gothic"/>
          <w:sz w:val="22"/>
          <w:szCs w:val="22"/>
        </w:rPr>
        <w:t>Teaching and learning</w:t>
      </w:r>
      <w:bookmarkEnd w:id="16"/>
      <w:r w:rsidRPr="00881C0A">
        <w:rPr>
          <w:rFonts w:ascii="Century Gothic" w:hAnsi="Century Gothic"/>
          <w:sz w:val="22"/>
          <w:szCs w:val="22"/>
        </w:rPr>
        <w:t xml:space="preserve"> </w:t>
      </w:r>
    </w:p>
    <w:p w14:paraId="2A0C0559" w14:textId="77777777" w:rsidR="007D26DA" w:rsidRPr="00881C0A" w:rsidRDefault="00253560" w:rsidP="004E6B87">
      <w:pPr>
        <w:pStyle w:val="TSB-Level1Numbers"/>
        <w:rPr>
          <w:rFonts w:ascii="Century Gothic" w:hAnsi="Century Gothic"/>
          <w:szCs w:val="22"/>
        </w:rPr>
      </w:pPr>
      <w:r w:rsidRPr="00881C0A">
        <w:rPr>
          <w:rFonts w:ascii="Century Gothic" w:hAnsi="Century Gothic"/>
          <w:szCs w:val="22"/>
        </w:rPr>
        <w:t>Teaching s</w:t>
      </w:r>
      <w:r w:rsidR="002A3BEC" w:rsidRPr="00881C0A">
        <w:rPr>
          <w:rFonts w:ascii="Century Gothic" w:hAnsi="Century Gothic"/>
          <w:szCs w:val="22"/>
        </w:rPr>
        <w:t xml:space="preserve">taff </w:t>
      </w:r>
      <w:r w:rsidRPr="00881C0A">
        <w:rPr>
          <w:rFonts w:ascii="Century Gothic" w:hAnsi="Century Gothic"/>
          <w:szCs w:val="22"/>
        </w:rPr>
        <w:t xml:space="preserve">arrange </w:t>
      </w:r>
      <w:r w:rsidRPr="00881C0A">
        <w:rPr>
          <w:rFonts w:ascii="Century Gothic" w:hAnsi="Century Gothic"/>
          <w:bCs/>
          <w:color w:val="000000" w:themeColor="text1"/>
          <w:szCs w:val="22"/>
        </w:rPr>
        <w:t>monthly</w:t>
      </w:r>
      <w:r w:rsidRPr="00881C0A">
        <w:rPr>
          <w:rFonts w:ascii="Century Gothic" w:hAnsi="Century Gothic"/>
          <w:szCs w:val="22"/>
        </w:rPr>
        <w:t xml:space="preserve"> meetings to </w:t>
      </w:r>
      <w:r w:rsidR="002A3BEC" w:rsidRPr="00881C0A">
        <w:rPr>
          <w:rFonts w:ascii="Century Gothic" w:hAnsi="Century Gothic"/>
          <w:szCs w:val="22"/>
        </w:rPr>
        <w:t>ensure that there is continuity in teaching methods across year groups and key stages.</w:t>
      </w:r>
    </w:p>
    <w:p w14:paraId="2A35ED64" w14:textId="77777777" w:rsidR="007D26DA" w:rsidRPr="00881C0A" w:rsidRDefault="002A3BEC" w:rsidP="004E6B87">
      <w:pPr>
        <w:pStyle w:val="TSB-Level1Numbers"/>
        <w:rPr>
          <w:rFonts w:ascii="Century Gothic" w:hAnsi="Century Gothic"/>
          <w:szCs w:val="22"/>
        </w:rPr>
      </w:pPr>
      <w:r w:rsidRPr="00881C0A">
        <w:rPr>
          <w:rFonts w:ascii="Century Gothic" w:hAnsi="Century Gothic"/>
          <w:szCs w:val="22"/>
        </w:rPr>
        <w:t>Pupils are taught to recognise and appreciate patterns and lines.</w:t>
      </w:r>
    </w:p>
    <w:p w14:paraId="71E0E8CC" w14:textId="77777777" w:rsidR="007D26DA" w:rsidRPr="00881C0A" w:rsidRDefault="002A3BEC" w:rsidP="004E6B87">
      <w:pPr>
        <w:pStyle w:val="TSB-Level1Numbers"/>
        <w:rPr>
          <w:rFonts w:ascii="Century Gothic" w:hAnsi="Century Gothic"/>
          <w:szCs w:val="22"/>
        </w:rPr>
      </w:pPr>
      <w:bookmarkStart w:id="17" w:name="_Support"/>
      <w:bookmarkStart w:id="18" w:name="_Detterents"/>
      <w:bookmarkEnd w:id="17"/>
      <w:bookmarkEnd w:id="18"/>
      <w:r w:rsidRPr="00881C0A">
        <w:rPr>
          <w:rFonts w:ascii="Century Gothic" w:hAnsi="Century Gothic"/>
          <w:szCs w:val="22"/>
        </w:rPr>
        <w:t xml:space="preserve">Pupils are supported in finding a comfortable and effective grip </w:t>
      </w:r>
      <w:r w:rsidR="00F32016" w:rsidRPr="00881C0A">
        <w:rPr>
          <w:rFonts w:ascii="Century Gothic" w:hAnsi="Century Gothic"/>
          <w:szCs w:val="22"/>
        </w:rPr>
        <w:t>for holding their writing implement.</w:t>
      </w:r>
    </w:p>
    <w:p w14:paraId="04ACE0ED" w14:textId="77777777" w:rsidR="00830168" w:rsidRPr="00881C0A" w:rsidRDefault="00830168" w:rsidP="004E6B87">
      <w:pPr>
        <w:pStyle w:val="TSB-Level1Numbers"/>
        <w:rPr>
          <w:rFonts w:ascii="Century Gothic" w:hAnsi="Century Gothic"/>
          <w:szCs w:val="22"/>
        </w:rPr>
      </w:pPr>
      <w:r w:rsidRPr="00881C0A">
        <w:rPr>
          <w:rFonts w:ascii="Century Gothic" w:hAnsi="Century Gothic"/>
          <w:szCs w:val="22"/>
        </w:rPr>
        <w:t>Pupils are encouraged to hold their writing implements correctly, away from the point to ensure the line of vision is not interrupted.</w:t>
      </w:r>
    </w:p>
    <w:p w14:paraId="5C4FC149" w14:textId="77777777" w:rsidR="00D11945" w:rsidRPr="00881C0A" w:rsidRDefault="00D11945" w:rsidP="004E6B87">
      <w:pPr>
        <w:pStyle w:val="TSB-Level1Numbers"/>
        <w:rPr>
          <w:rFonts w:ascii="Century Gothic" w:hAnsi="Century Gothic"/>
          <w:szCs w:val="22"/>
        </w:rPr>
      </w:pPr>
      <w:r w:rsidRPr="00881C0A">
        <w:rPr>
          <w:rFonts w:ascii="Century Gothic" w:hAnsi="Century Gothic"/>
          <w:szCs w:val="22"/>
        </w:rPr>
        <w:t>The importance of neat and clear presentation is clearly communicated to pupils, successful teaching leads to pupils taking pride in the appearance of their work.</w:t>
      </w:r>
    </w:p>
    <w:p w14:paraId="7AB6EC00" w14:textId="77777777" w:rsidR="006D0262" w:rsidRPr="00881C0A" w:rsidRDefault="006D0262" w:rsidP="004E6B87">
      <w:pPr>
        <w:pStyle w:val="TSB-Level1Numbers"/>
        <w:rPr>
          <w:rFonts w:ascii="Century Gothic" w:hAnsi="Century Gothic"/>
          <w:szCs w:val="22"/>
        </w:rPr>
      </w:pPr>
      <w:r w:rsidRPr="00881C0A">
        <w:rPr>
          <w:rFonts w:ascii="Century Gothic" w:hAnsi="Century Gothic"/>
          <w:szCs w:val="22"/>
        </w:rPr>
        <w:t>Pupils are encouraged to have the correct seating position when learning</w:t>
      </w:r>
      <w:r w:rsidR="00835976" w:rsidRPr="00881C0A">
        <w:rPr>
          <w:rFonts w:ascii="Century Gothic" w:hAnsi="Century Gothic"/>
          <w:szCs w:val="22"/>
        </w:rPr>
        <w:t>;</w:t>
      </w:r>
      <w:r w:rsidRPr="00881C0A">
        <w:rPr>
          <w:rFonts w:ascii="Century Gothic" w:hAnsi="Century Gothic"/>
          <w:szCs w:val="22"/>
        </w:rPr>
        <w:t xml:space="preserve"> the bottom of the back needs to be in contact with the back of their chair</w:t>
      </w:r>
      <w:r w:rsidR="00C219D7" w:rsidRPr="00881C0A">
        <w:rPr>
          <w:rFonts w:ascii="Century Gothic" w:hAnsi="Century Gothic"/>
          <w:szCs w:val="22"/>
        </w:rPr>
        <w:t>.</w:t>
      </w:r>
    </w:p>
    <w:p w14:paraId="56F0C554" w14:textId="77777777" w:rsidR="00F32016" w:rsidRPr="00881C0A" w:rsidRDefault="00F32016" w:rsidP="004E6B87">
      <w:pPr>
        <w:pStyle w:val="TSB-Level1Numbers"/>
        <w:rPr>
          <w:rFonts w:ascii="Century Gothic" w:hAnsi="Century Gothic"/>
          <w:szCs w:val="22"/>
        </w:rPr>
      </w:pPr>
      <w:r w:rsidRPr="00881C0A">
        <w:rPr>
          <w:rFonts w:ascii="Century Gothic" w:hAnsi="Century Gothic"/>
          <w:szCs w:val="22"/>
        </w:rPr>
        <w:t>Pupils in key stage 2 are encouraged to write quickly, whilst maintaining clear and accurate presentation.</w:t>
      </w:r>
    </w:p>
    <w:p w14:paraId="6DCF0CF7" w14:textId="77777777" w:rsidR="00F32016" w:rsidRPr="00881C0A" w:rsidRDefault="0039365C" w:rsidP="004E6B87">
      <w:pPr>
        <w:pStyle w:val="TSB-Level1Numbers"/>
        <w:rPr>
          <w:rFonts w:ascii="Century Gothic" w:hAnsi="Century Gothic"/>
          <w:szCs w:val="22"/>
        </w:rPr>
      </w:pPr>
      <w:r w:rsidRPr="00881C0A">
        <w:rPr>
          <w:rFonts w:ascii="Century Gothic" w:hAnsi="Century Gothic"/>
          <w:szCs w:val="22"/>
        </w:rPr>
        <w:t xml:space="preserve">Pupils </w:t>
      </w:r>
      <w:r w:rsidR="00C219D7" w:rsidRPr="00881C0A">
        <w:rPr>
          <w:rFonts w:ascii="Century Gothic" w:hAnsi="Century Gothic"/>
          <w:szCs w:val="22"/>
        </w:rPr>
        <w:t>are</w:t>
      </w:r>
      <w:r w:rsidRPr="00881C0A">
        <w:rPr>
          <w:rFonts w:ascii="Century Gothic" w:hAnsi="Century Gothic"/>
          <w:szCs w:val="22"/>
        </w:rPr>
        <w:t xml:space="preserve"> taught to write on a range of textures such as whiteboards, blackboards, </w:t>
      </w:r>
      <w:r w:rsidR="00D11945" w:rsidRPr="00881C0A">
        <w:rPr>
          <w:rFonts w:ascii="Century Gothic" w:hAnsi="Century Gothic"/>
          <w:szCs w:val="22"/>
        </w:rPr>
        <w:t>and</w:t>
      </w:r>
      <w:r w:rsidRPr="00881C0A">
        <w:rPr>
          <w:rFonts w:ascii="Century Gothic" w:hAnsi="Century Gothic"/>
          <w:szCs w:val="22"/>
        </w:rPr>
        <w:t xml:space="preserve"> different types of paper.</w:t>
      </w:r>
    </w:p>
    <w:p w14:paraId="3B315DB0" w14:textId="7746C05B" w:rsidR="0039365C" w:rsidRPr="00881C0A" w:rsidRDefault="0039365C" w:rsidP="004E6B87">
      <w:pPr>
        <w:pStyle w:val="TSB-Level1Numbers"/>
        <w:rPr>
          <w:rFonts w:ascii="Century Gothic" w:hAnsi="Century Gothic"/>
          <w:szCs w:val="22"/>
        </w:rPr>
      </w:pPr>
      <w:r w:rsidRPr="00881C0A">
        <w:rPr>
          <w:rFonts w:ascii="Century Gothic" w:hAnsi="Century Gothic"/>
          <w:szCs w:val="22"/>
        </w:rPr>
        <w:t xml:space="preserve">Teachers display examples of correct handwriting in the classroom, along with examples of </w:t>
      </w:r>
      <w:r w:rsidR="00D11945" w:rsidRPr="00881C0A">
        <w:rPr>
          <w:rFonts w:ascii="Century Gothic" w:hAnsi="Century Gothic"/>
          <w:szCs w:val="22"/>
        </w:rPr>
        <w:t xml:space="preserve">the highest standard </w:t>
      </w:r>
      <w:proofErr w:type="gramStart"/>
      <w:r w:rsidR="00D11945" w:rsidRPr="00881C0A">
        <w:rPr>
          <w:rFonts w:ascii="Century Gothic" w:hAnsi="Century Gothic"/>
          <w:szCs w:val="22"/>
        </w:rPr>
        <w:t xml:space="preserve">of </w:t>
      </w:r>
      <w:r w:rsidRPr="00881C0A">
        <w:rPr>
          <w:rFonts w:ascii="Century Gothic" w:hAnsi="Century Gothic"/>
          <w:szCs w:val="22"/>
        </w:rPr>
        <w:t xml:space="preserve"> work</w:t>
      </w:r>
      <w:proofErr w:type="gramEnd"/>
      <w:r w:rsidRPr="00881C0A">
        <w:rPr>
          <w:rFonts w:ascii="Century Gothic" w:hAnsi="Century Gothic"/>
          <w:szCs w:val="22"/>
        </w:rPr>
        <w:t xml:space="preserve"> by pupils.</w:t>
      </w:r>
    </w:p>
    <w:p w14:paraId="6FE3E973" w14:textId="77777777" w:rsidR="00111349" w:rsidRPr="00881C0A" w:rsidRDefault="00111349" w:rsidP="004E6B87">
      <w:pPr>
        <w:pStyle w:val="TSB-Level1Numbers"/>
        <w:rPr>
          <w:rFonts w:ascii="Century Gothic" w:hAnsi="Century Gothic"/>
          <w:szCs w:val="22"/>
        </w:rPr>
      </w:pPr>
      <w:r w:rsidRPr="00881C0A">
        <w:rPr>
          <w:rFonts w:ascii="Century Gothic" w:hAnsi="Century Gothic"/>
          <w:szCs w:val="22"/>
        </w:rPr>
        <w:t>New members of staff who will be involved in teaching handwriting will receive a copy of this policy.</w:t>
      </w:r>
    </w:p>
    <w:p w14:paraId="54BDDD4A" w14:textId="5AA63A4B" w:rsidR="001558BD" w:rsidRPr="00881C0A" w:rsidRDefault="001558BD">
      <w:pPr>
        <w:spacing w:after="200" w:line="276" w:lineRule="auto"/>
        <w:rPr>
          <w:rFonts w:ascii="Century Gothic" w:hAnsi="Century Gothic" w:cstheme="majorHAnsi"/>
          <w:b/>
        </w:rPr>
      </w:pPr>
      <w:bookmarkStart w:id="19" w:name="_Section_4"/>
      <w:bookmarkStart w:id="20" w:name="_Left-handed_pupils"/>
      <w:bookmarkEnd w:id="19"/>
      <w:bookmarkEnd w:id="20"/>
    </w:p>
    <w:p w14:paraId="157FC9AE" w14:textId="77BACFAB" w:rsidR="006A601E" w:rsidRPr="00881C0A" w:rsidRDefault="00D11945" w:rsidP="004E6B87">
      <w:pPr>
        <w:pStyle w:val="Heading10"/>
        <w:rPr>
          <w:rFonts w:ascii="Century Gothic" w:hAnsi="Century Gothic"/>
          <w:sz w:val="22"/>
          <w:szCs w:val="22"/>
        </w:rPr>
      </w:pPr>
      <w:bookmarkStart w:id="21" w:name="_Toc60580493"/>
      <w:r w:rsidRPr="00881C0A">
        <w:rPr>
          <w:rFonts w:ascii="Century Gothic" w:hAnsi="Century Gothic"/>
          <w:sz w:val="22"/>
          <w:szCs w:val="22"/>
        </w:rPr>
        <w:t>Pupils who are l</w:t>
      </w:r>
      <w:r w:rsidR="0039365C" w:rsidRPr="00881C0A">
        <w:rPr>
          <w:rFonts w:ascii="Century Gothic" w:hAnsi="Century Gothic"/>
          <w:sz w:val="22"/>
          <w:szCs w:val="22"/>
        </w:rPr>
        <w:t>eft-handed</w:t>
      </w:r>
      <w:bookmarkEnd w:id="21"/>
      <w:r w:rsidR="0039365C" w:rsidRPr="00881C0A">
        <w:rPr>
          <w:rFonts w:ascii="Century Gothic" w:hAnsi="Century Gothic"/>
          <w:sz w:val="22"/>
          <w:szCs w:val="22"/>
        </w:rPr>
        <w:t xml:space="preserve"> </w:t>
      </w:r>
    </w:p>
    <w:p w14:paraId="6268D713" w14:textId="77777777" w:rsidR="007D26DA" w:rsidRPr="00881C0A" w:rsidRDefault="005321B3" w:rsidP="004E6B87">
      <w:pPr>
        <w:pStyle w:val="TSB-Level1Numbers"/>
        <w:rPr>
          <w:rFonts w:ascii="Century Gothic" w:hAnsi="Century Gothic"/>
          <w:szCs w:val="22"/>
        </w:rPr>
      </w:pPr>
      <w:r w:rsidRPr="00881C0A">
        <w:rPr>
          <w:rFonts w:ascii="Century Gothic" w:hAnsi="Century Gothic"/>
          <w:szCs w:val="22"/>
        </w:rPr>
        <w:t xml:space="preserve">Paper is always positioned to the </w:t>
      </w:r>
      <w:r w:rsidR="006D0262" w:rsidRPr="00881C0A">
        <w:rPr>
          <w:rFonts w:ascii="Century Gothic" w:hAnsi="Century Gothic"/>
          <w:szCs w:val="22"/>
        </w:rPr>
        <w:t>far right for left-handed pupils and slanted to suit their individual needs.</w:t>
      </w:r>
    </w:p>
    <w:p w14:paraId="6B0FDCF3" w14:textId="77777777" w:rsidR="007D26DA" w:rsidRPr="00881C0A" w:rsidRDefault="006D0262" w:rsidP="004E6B87">
      <w:pPr>
        <w:pStyle w:val="TSB-Level1Numbers"/>
        <w:rPr>
          <w:rFonts w:ascii="Century Gothic" w:hAnsi="Century Gothic"/>
          <w:szCs w:val="22"/>
        </w:rPr>
      </w:pPr>
      <w:r w:rsidRPr="00881C0A">
        <w:rPr>
          <w:rFonts w:ascii="Century Gothic" w:hAnsi="Century Gothic"/>
          <w:szCs w:val="22"/>
        </w:rPr>
        <w:t xml:space="preserve">Left-handed pupils are always seated to the left of a right-handed </w:t>
      </w:r>
      <w:r w:rsidR="00C219D7" w:rsidRPr="00881C0A">
        <w:rPr>
          <w:rFonts w:ascii="Century Gothic" w:hAnsi="Century Gothic"/>
          <w:szCs w:val="22"/>
        </w:rPr>
        <w:t>pupil</w:t>
      </w:r>
      <w:r w:rsidRPr="00881C0A">
        <w:rPr>
          <w:rFonts w:ascii="Century Gothic" w:hAnsi="Century Gothic"/>
          <w:szCs w:val="22"/>
        </w:rPr>
        <w:t xml:space="preserve"> </w:t>
      </w:r>
      <w:proofErr w:type="gramStart"/>
      <w:r w:rsidR="00253560" w:rsidRPr="00881C0A">
        <w:rPr>
          <w:rFonts w:ascii="Century Gothic" w:hAnsi="Century Gothic"/>
          <w:szCs w:val="22"/>
        </w:rPr>
        <w:t>in order to</w:t>
      </w:r>
      <w:proofErr w:type="gramEnd"/>
      <w:r w:rsidRPr="00881C0A">
        <w:rPr>
          <w:rFonts w:ascii="Century Gothic" w:hAnsi="Century Gothic"/>
          <w:szCs w:val="22"/>
        </w:rPr>
        <w:t xml:space="preserve"> avoid competition for space.</w:t>
      </w:r>
    </w:p>
    <w:p w14:paraId="5A9C4971" w14:textId="27D1C9A0" w:rsidR="006D0262" w:rsidRDefault="006D0262" w:rsidP="004E6B87">
      <w:pPr>
        <w:pStyle w:val="TSB-Level1Numbers"/>
        <w:rPr>
          <w:rFonts w:ascii="Century Gothic" w:hAnsi="Century Gothic"/>
          <w:szCs w:val="22"/>
        </w:rPr>
      </w:pPr>
      <w:r w:rsidRPr="00881C0A">
        <w:rPr>
          <w:rFonts w:ascii="Century Gothic" w:hAnsi="Century Gothic"/>
          <w:szCs w:val="22"/>
        </w:rPr>
        <w:t>Left-handed pupils are given additional supervision and practi</w:t>
      </w:r>
      <w:r w:rsidR="00830168" w:rsidRPr="00881C0A">
        <w:rPr>
          <w:rFonts w:ascii="Century Gothic" w:hAnsi="Century Gothic"/>
          <w:szCs w:val="22"/>
        </w:rPr>
        <w:t>s</w:t>
      </w:r>
      <w:r w:rsidRPr="00881C0A">
        <w:rPr>
          <w:rFonts w:ascii="Century Gothic" w:hAnsi="Century Gothic"/>
          <w:szCs w:val="22"/>
        </w:rPr>
        <w:t>e time to ensure they are making the same progress as other pupils.</w:t>
      </w:r>
    </w:p>
    <w:p w14:paraId="3630B5D3" w14:textId="77777777" w:rsidR="00881C0A" w:rsidRPr="00881C0A" w:rsidRDefault="00881C0A" w:rsidP="00881C0A">
      <w:pPr>
        <w:pStyle w:val="TSB-Level1Numbers"/>
        <w:numPr>
          <w:ilvl w:val="0"/>
          <w:numId w:val="0"/>
        </w:numPr>
        <w:ind w:left="1480"/>
        <w:rPr>
          <w:rFonts w:ascii="Century Gothic" w:hAnsi="Century Gothic"/>
          <w:szCs w:val="22"/>
        </w:rPr>
      </w:pPr>
    </w:p>
    <w:p w14:paraId="38BA54EF" w14:textId="77777777" w:rsidR="00505497" w:rsidRPr="00881C0A" w:rsidRDefault="00505497" w:rsidP="004E6B87">
      <w:pPr>
        <w:pStyle w:val="Heading10"/>
        <w:rPr>
          <w:rFonts w:ascii="Century Gothic" w:hAnsi="Century Gothic"/>
          <w:sz w:val="22"/>
          <w:szCs w:val="22"/>
        </w:rPr>
      </w:pPr>
      <w:bookmarkStart w:id="22" w:name="_Assessment"/>
      <w:bookmarkStart w:id="23" w:name="_Toc60580494"/>
      <w:bookmarkEnd w:id="22"/>
      <w:r w:rsidRPr="00881C0A">
        <w:rPr>
          <w:rFonts w:ascii="Century Gothic" w:hAnsi="Century Gothic"/>
          <w:sz w:val="22"/>
          <w:szCs w:val="22"/>
        </w:rPr>
        <w:t>Assessment</w:t>
      </w:r>
      <w:bookmarkEnd w:id="23"/>
    </w:p>
    <w:p w14:paraId="5F592957" w14:textId="77777777" w:rsidR="00505497" w:rsidRPr="00881C0A" w:rsidRDefault="00040BA6" w:rsidP="004E6B87">
      <w:pPr>
        <w:pStyle w:val="TSB-Level1Numbers"/>
        <w:rPr>
          <w:rFonts w:ascii="Century Gothic" w:hAnsi="Century Gothic"/>
          <w:szCs w:val="22"/>
        </w:rPr>
      </w:pPr>
      <w:r w:rsidRPr="00881C0A">
        <w:rPr>
          <w:rFonts w:ascii="Century Gothic" w:hAnsi="Century Gothic"/>
          <w:szCs w:val="22"/>
        </w:rPr>
        <w:t xml:space="preserve">Teachers attend </w:t>
      </w:r>
      <w:r w:rsidR="00253560" w:rsidRPr="00881C0A">
        <w:rPr>
          <w:rFonts w:ascii="Century Gothic" w:hAnsi="Century Gothic"/>
          <w:bCs/>
          <w:color w:val="000000" w:themeColor="text1"/>
          <w:szCs w:val="22"/>
        </w:rPr>
        <w:t>weekly</w:t>
      </w:r>
      <w:r w:rsidR="00253560" w:rsidRPr="00881C0A">
        <w:rPr>
          <w:rFonts w:ascii="Century Gothic" w:hAnsi="Century Gothic"/>
          <w:szCs w:val="22"/>
        </w:rPr>
        <w:t xml:space="preserve"> </w:t>
      </w:r>
      <w:r w:rsidRPr="00881C0A">
        <w:rPr>
          <w:rFonts w:ascii="Century Gothic" w:hAnsi="Century Gothic"/>
          <w:szCs w:val="22"/>
        </w:rPr>
        <w:t>meeting</w:t>
      </w:r>
      <w:r w:rsidR="00C219D7" w:rsidRPr="00881C0A">
        <w:rPr>
          <w:rFonts w:ascii="Century Gothic" w:hAnsi="Century Gothic"/>
          <w:szCs w:val="22"/>
        </w:rPr>
        <w:t>s</w:t>
      </w:r>
      <w:r w:rsidRPr="00881C0A">
        <w:rPr>
          <w:rFonts w:ascii="Century Gothic" w:hAnsi="Century Gothic"/>
          <w:szCs w:val="22"/>
        </w:rPr>
        <w:t xml:space="preserve"> to discuss the progress of pupils</w:t>
      </w:r>
      <w:r w:rsidR="00D11945" w:rsidRPr="00881C0A">
        <w:rPr>
          <w:rFonts w:ascii="Century Gothic" w:hAnsi="Century Gothic"/>
          <w:szCs w:val="22"/>
        </w:rPr>
        <w:t>.</w:t>
      </w:r>
      <w:r w:rsidRPr="00881C0A">
        <w:rPr>
          <w:rFonts w:ascii="Century Gothic" w:hAnsi="Century Gothic"/>
          <w:szCs w:val="22"/>
        </w:rPr>
        <w:t xml:space="preserve"> </w:t>
      </w:r>
      <w:r w:rsidR="00D11945" w:rsidRPr="00881C0A">
        <w:rPr>
          <w:rFonts w:ascii="Century Gothic" w:hAnsi="Century Gothic"/>
          <w:szCs w:val="22"/>
        </w:rPr>
        <w:t>D</w:t>
      </w:r>
      <w:r w:rsidRPr="00881C0A">
        <w:rPr>
          <w:rFonts w:ascii="Century Gothic" w:hAnsi="Century Gothic"/>
          <w:szCs w:val="22"/>
        </w:rPr>
        <w:t>uring these meetings they consider the following questions:</w:t>
      </w:r>
    </w:p>
    <w:p w14:paraId="7A93EA9C" w14:textId="77777777" w:rsidR="00040BA6" w:rsidRPr="00881C0A" w:rsidRDefault="00040BA6" w:rsidP="001558BD">
      <w:pPr>
        <w:pStyle w:val="TSB-PolicyBullets"/>
        <w:rPr>
          <w:rFonts w:ascii="Century Gothic" w:hAnsi="Century Gothic"/>
        </w:rPr>
      </w:pPr>
      <w:r w:rsidRPr="00881C0A">
        <w:rPr>
          <w:rFonts w:ascii="Century Gothic" w:hAnsi="Century Gothic"/>
        </w:rPr>
        <w:t>Is the writing eligible?</w:t>
      </w:r>
    </w:p>
    <w:p w14:paraId="179C541E" w14:textId="77777777" w:rsidR="00040BA6" w:rsidRPr="00881C0A" w:rsidRDefault="00040BA6" w:rsidP="001558BD">
      <w:pPr>
        <w:pStyle w:val="TSB-PolicyBullets"/>
        <w:rPr>
          <w:rFonts w:ascii="Century Gothic" w:hAnsi="Century Gothic"/>
        </w:rPr>
      </w:pPr>
      <w:r w:rsidRPr="00881C0A">
        <w:rPr>
          <w:rFonts w:ascii="Century Gothic" w:hAnsi="Century Gothic"/>
        </w:rPr>
        <w:t>Are the letters in the correct shape?</w:t>
      </w:r>
    </w:p>
    <w:p w14:paraId="6353B6AC" w14:textId="77777777" w:rsidR="00040BA6" w:rsidRPr="00881C0A" w:rsidRDefault="00040BA6" w:rsidP="001558BD">
      <w:pPr>
        <w:pStyle w:val="TSB-PolicyBullets"/>
        <w:rPr>
          <w:rFonts w:ascii="Century Gothic" w:hAnsi="Century Gothic"/>
        </w:rPr>
      </w:pPr>
      <w:r w:rsidRPr="00881C0A">
        <w:rPr>
          <w:rFonts w:ascii="Century Gothic" w:hAnsi="Century Gothic"/>
        </w:rPr>
        <w:t>Are the letters correctly proportioned?</w:t>
      </w:r>
    </w:p>
    <w:p w14:paraId="1D93D208" w14:textId="77777777" w:rsidR="00040BA6" w:rsidRPr="00881C0A" w:rsidRDefault="00040BA6" w:rsidP="001558BD">
      <w:pPr>
        <w:pStyle w:val="TSB-PolicyBullets"/>
        <w:rPr>
          <w:rFonts w:ascii="Century Gothic" w:hAnsi="Century Gothic"/>
        </w:rPr>
      </w:pPr>
      <w:r w:rsidRPr="00881C0A">
        <w:rPr>
          <w:rFonts w:ascii="Century Gothic" w:hAnsi="Century Gothic"/>
        </w:rPr>
        <w:t>Is the space between words, lines and letters appropriate?</w:t>
      </w:r>
    </w:p>
    <w:p w14:paraId="4AED45D0" w14:textId="77777777" w:rsidR="00040BA6" w:rsidRPr="00881C0A" w:rsidRDefault="00040BA6" w:rsidP="001558BD">
      <w:pPr>
        <w:pStyle w:val="TSB-PolicyBullets"/>
        <w:rPr>
          <w:rFonts w:ascii="Century Gothic" w:hAnsi="Century Gothic"/>
        </w:rPr>
      </w:pPr>
      <w:r w:rsidRPr="00881C0A">
        <w:rPr>
          <w:rFonts w:ascii="Century Gothic" w:hAnsi="Century Gothic"/>
        </w:rPr>
        <w:t xml:space="preserve">Is the size of the </w:t>
      </w:r>
      <w:proofErr w:type="gramStart"/>
      <w:r w:rsidRPr="00881C0A">
        <w:rPr>
          <w:rFonts w:ascii="Century Gothic" w:hAnsi="Century Gothic"/>
        </w:rPr>
        <w:t>writing</w:t>
      </w:r>
      <w:proofErr w:type="gramEnd"/>
      <w:r w:rsidRPr="00881C0A">
        <w:rPr>
          <w:rFonts w:ascii="Century Gothic" w:hAnsi="Century Gothic"/>
        </w:rPr>
        <w:t xml:space="preserve"> correct?</w:t>
      </w:r>
    </w:p>
    <w:p w14:paraId="0B9C0C4A" w14:textId="77777777" w:rsidR="00040BA6" w:rsidRPr="00881C0A" w:rsidRDefault="00040BA6" w:rsidP="001558BD">
      <w:pPr>
        <w:pStyle w:val="TSB-PolicyBullets"/>
        <w:rPr>
          <w:rFonts w:ascii="Century Gothic" w:hAnsi="Century Gothic"/>
        </w:rPr>
      </w:pPr>
      <w:r w:rsidRPr="00881C0A">
        <w:rPr>
          <w:rFonts w:ascii="Century Gothic" w:hAnsi="Century Gothic"/>
        </w:rPr>
        <w:t>Is the writing correctly aligned?</w:t>
      </w:r>
    </w:p>
    <w:p w14:paraId="7C90308C" w14:textId="77777777" w:rsidR="00040BA6" w:rsidRPr="00881C0A" w:rsidRDefault="00040BA6" w:rsidP="001558BD">
      <w:pPr>
        <w:pStyle w:val="TSB-PolicyBullets"/>
        <w:rPr>
          <w:rFonts w:ascii="Century Gothic" w:hAnsi="Century Gothic"/>
        </w:rPr>
      </w:pPr>
      <w:r w:rsidRPr="00881C0A">
        <w:rPr>
          <w:rFonts w:ascii="Century Gothic" w:hAnsi="Century Gothic"/>
        </w:rPr>
        <w:t xml:space="preserve">How many pupils are achieving the </w:t>
      </w:r>
      <w:r w:rsidR="00D11945" w:rsidRPr="00881C0A">
        <w:rPr>
          <w:rFonts w:ascii="Century Gothic" w:hAnsi="Century Gothic"/>
        </w:rPr>
        <w:t>standards</w:t>
      </w:r>
      <w:r w:rsidRPr="00881C0A">
        <w:rPr>
          <w:rFonts w:ascii="Century Gothic" w:hAnsi="Century Gothic"/>
        </w:rPr>
        <w:t xml:space="preserve"> set out in the national curriculum?</w:t>
      </w:r>
    </w:p>
    <w:p w14:paraId="42A35781" w14:textId="77777777" w:rsidR="001B22DC" w:rsidRPr="00881C0A" w:rsidRDefault="001B22DC" w:rsidP="004E6B87">
      <w:pPr>
        <w:pStyle w:val="TSB-Level1Numbers"/>
        <w:numPr>
          <w:ilvl w:val="0"/>
          <w:numId w:val="0"/>
        </w:numPr>
        <w:ind w:left="2200"/>
        <w:rPr>
          <w:rFonts w:ascii="Century Gothic" w:hAnsi="Century Gothic"/>
          <w:szCs w:val="22"/>
        </w:rPr>
      </w:pPr>
    </w:p>
    <w:p w14:paraId="0F60D864" w14:textId="77777777" w:rsidR="00040BA6" w:rsidRPr="00881C0A" w:rsidRDefault="001B22DC" w:rsidP="004E6B87">
      <w:pPr>
        <w:pStyle w:val="TSB-Level1Numbers"/>
        <w:rPr>
          <w:rFonts w:ascii="Century Gothic" w:hAnsi="Century Gothic"/>
          <w:szCs w:val="22"/>
        </w:rPr>
      </w:pPr>
      <w:r w:rsidRPr="00881C0A">
        <w:rPr>
          <w:rFonts w:ascii="Century Gothic" w:hAnsi="Century Gothic"/>
          <w:szCs w:val="22"/>
        </w:rPr>
        <w:t>Teachers regularly monitor the progress of pupils during lessons</w:t>
      </w:r>
      <w:r w:rsidR="00D11945" w:rsidRPr="00881C0A">
        <w:rPr>
          <w:rFonts w:ascii="Century Gothic" w:hAnsi="Century Gothic"/>
          <w:szCs w:val="22"/>
        </w:rPr>
        <w:t>.</w:t>
      </w:r>
      <w:r w:rsidRPr="00881C0A">
        <w:rPr>
          <w:rFonts w:ascii="Century Gothic" w:hAnsi="Century Gothic"/>
          <w:szCs w:val="22"/>
        </w:rPr>
        <w:t xml:space="preserve"> </w:t>
      </w:r>
      <w:r w:rsidR="00D11945" w:rsidRPr="00881C0A">
        <w:rPr>
          <w:rFonts w:ascii="Century Gothic" w:hAnsi="Century Gothic"/>
          <w:szCs w:val="22"/>
        </w:rPr>
        <w:t>W</w:t>
      </w:r>
      <w:r w:rsidRPr="00881C0A">
        <w:rPr>
          <w:rFonts w:ascii="Century Gothic" w:hAnsi="Century Gothic"/>
          <w:szCs w:val="22"/>
        </w:rPr>
        <w:t>hen observing pupils</w:t>
      </w:r>
      <w:r w:rsidR="00C219D7" w:rsidRPr="00881C0A">
        <w:rPr>
          <w:rFonts w:ascii="Century Gothic" w:hAnsi="Century Gothic"/>
          <w:szCs w:val="22"/>
        </w:rPr>
        <w:t>,</w:t>
      </w:r>
      <w:r w:rsidRPr="00881C0A">
        <w:rPr>
          <w:rFonts w:ascii="Century Gothic" w:hAnsi="Century Gothic"/>
          <w:szCs w:val="22"/>
        </w:rPr>
        <w:t xml:space="preserve"> teachers consider the following questions:</w:t>
      </w:r>
    </w:p>
    <w:p w14:paraId="115A36B8"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pupil’s posture correct?</w:t>
      </w:r>
    </w:p>
    <w:p w14:paraId="4CF1E1C5"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holding the pencil properly?</w:t>
      </w:r>
    </w:p>
    <w:p w14:paraId="766F33DB"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using the correct movement when forming and joining letters?</w:t>
      </w:r>
    </w:p>
    <w:p w14:paraId="23254AFA" w14:textId="77777777" w:rsidR="001B22DC" w:rsidRPr="00881C0A" w:rsidRDefault="001B22DC" w:rsidP="001558BD">
      <w:pPr>
        <w:pStyle w:val="TSB-PolicyBullets"/>
        <w:rPr>
          <w:rFonts w:ascii="Century Gothic" w:hAnsi="Century Gothic"/>
        </w:rPr>
      </w:pPr>
      <w:r w:rsidRPr="00881C0A">
        <w:rPr>
          <w:rFonts w:ascii="Century Gothic" w:hAnsi="Century Gothic"/>
        </w:rPr>
        <w:t>Are the letters reversed or inverted?</w:t>
      </w:r>
    </w:p>
    <w:p w14:paraId="68BA1A61" w14:textId="77777777" w:rsidR="001B22DC" w:rsidRPr="00881C0A" w:rsidRDefault="001B22DC" w:rsidP="001558BD">
      <w:pPr>
        <w:pStyle w:val="TSB-PolicyBullets"/>
        <w:rPr>
          <w:rFonts w:ascii="Century Gothic" w:hAnsi="Century Gothic"/>
        </w:rPr>
      </w:pPr>
      <w:r w:rsidRPr="00881C0A">
        <w:rPr>
          <w:rFonts w:ascii="Century Gothic" w:hAnsi="Century Gothic"/>
        </w:rPr>
        <w:t>Does the pupil have a fluent writing style?</w:t>
      </w:r>
    </w:p>
    <w:p w14:paraId="4692F8F8" w14:textId="77777777" w:rsidR="001B22DC" w:rsidRPr="00881C0A" w:rsidRDefault="001B22DC" w:rsidP="001558BD">
      <w:pPr>
        <w:pStyle w:val="TSB-PolicyBullets"/>
        <w:rPr>
          <w:rFonts w:ascii="Century Gothic" w:hAnsi="Century Gothic"/>
        </w:rPr>
      </w:pPr>
      <w:r w:rsidRPr="00881C0A">
        <w:rPr>
          <w:rFonts w:ascii="Century Gothic" w:hAnsi="Century Gothic"/>
        </w:rPr>
        <w:t>Is the writing eligible?</w:t>
      </w:r>
    </w:p>
    <w:p w14:paraId="0F6613FE"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making the expected progress set out in the national curriculum?</w:t>
      </w:r>
    </w:p>
    <w:p w14:paraId="5A19BF34" w14:textId="77777777" w:rsidR="00EA3AF5" w:rsidRPr="00881C0A" w:rsidRDefault="00EA3AF5" w:rsidP="004E6B87">
      <w:pPr>
        <w:pStyle w:val="TSB-Level1Numbers"/>
        <w:numPr>
          <w:ilvl w:val="0"/>
          <w:numId w:val="0"/>
        </w:numPr>
        <w:ind w:left="1843"/>
        <w:rPr>
          <w:rFonts w:ascii="Century Gothic" w:hAnsi="Century Gothic"/>
          <w:szCs w:val="22"/>
        </w:rPr>
      </w:pPr>
    </w:p>
    <w:p w14:paraId="28C9161E" w14:textId="77777777" w:rsidR="00EA3AF5" w:rsidRPr="00881C0A" w:rsidRDefault="00EA3AF5" w:rsidP="004E6B87">
      <w:pPr>
        <w:pStyle w:val="Heading10"/>
        <w:rPr>
          <w:rFonts w:ascii="Century Gothic" w:hAnsi="Century Gothic"/>
          <w:sz w:val="22"/>
          <w:szCs w:val="22"/>
        </w:rPr>
      </w:pPr>
      <w:bookmarkStart w:id="24" w:name="_Policy_review_1"/>
      <w:bookmarkStart w:id="25" w:name="_Toc60580495"/>
      <w:bookmarkEnd w:id="24"/>
      <w:r w:rsidRPr="00881C0A">
        <w:rPr>
          <w:rFonts w:ascii="Century Gothic" w:hAnsi="Century Gothic"/>
          <w:sz w:val="22"/>
          <w:szCs w:val="22"/>
        </w:rPr>
        <w:t>Policy review</w:t>
      </w:r>
      <w:bookmarkEnd w:id="25"/>
    </w:p>
    <w:p w14:paraId="4C81A12F" w14:textId="1E99D38F" w:rsidR="004E6B87" w:rsidRPr="00881C0A" w:rsidRDefault="0055675B" w:rsidP="00881C0A">
      <w:pPr>
        <w:pStyle w:val="TSB-Level1Numbers"/>
        <w:rPr>
          <w:rFonts w:ascii="Century Gothic" w:hAnsi="Century Gothic"/>
          <w:szCs w:val="22"/>
        </w:rPr>
      </w:pPr>
      <w:bookmarkStart w:id="26" w:name="_Encountering_peafowl"/>
      <w:bookmarkStart w:id="27" w:name="_Resolving_disputes"/>
      <w:bookmarkStart w:id="28" w:name="_Inclusion"/>
      <w:bookmarkStart w:id="29" w:name="_Policy_review"/>
      <w:bookmarkEnd w:id="26"/>
      <w:bookmarkEnd w:id="27"/>
      <w:bookmarkEnd w:id="28"/>
      <w:bookmarkEnd w:id="29"/>
      <w:r w:rsidRPr="00881C0A">
        <w:rPr>
          <w:rFonts w:ascii="Century Gothic" w:hAnsi="Century Gothic"/>
          <w:szCs w:val="22"/>
        </w:rPr>
        <w:t>This policy is reviewed every</w:t>
      </w:r>
      <w:r w:rsidR="009176B1" w:rsidRPr="00881C0A">
        <w:rPr>
          <w:rFonts w:ascii="Century Gothic" w:hAnsi="Century Gothic"/>
          <w:szCs w:val="22"/>
        </w:rPr>
        <w:t xml:space="preserve"> </w:t>
      </w:r>
      <w:r w:rsidR="009176B1" w:rsidRPr="00881C0A">
        <w:rPr>
          <w:rFonts w:ascii="Century Gothic" w:hAnsi="Century Gothic"/>
          <w:bCs/>
          <w:color w:val="000000" w:themeColor="text1"/>
          <w:szCs w:val="22"/>
        </w:rPr>
        <w:t>two</w:t>
      </w:r>
      <w:r w:rsidRPr="00881C0A">
        <w:rPr>
          <w:rFonts w:ascii="Century Gothic" w:hAnsi="Century Gothic"/>
          <w:bCs/>
          <w:color w:val="000000" w:themeColor="text1"/>
          <w:szCs w:val="22"/>
        </w:rPr>
        <w:t xml:space="preserve"> years by the </w:t>
      </w:r>
      <w:r w:rsidR="00D434B8" w:rsidRPr="00881C0A">
        <w:rPr>
          <w:rFonts w:ascii="Century Gothic" w:hAnsi="Century Gothic"/>
          <w:bCs/>
          <w:color w:val="000000" w:themeColor="text1"/>
          <w:szCs w:val="22"/>
        </w:rPr>
        <w:t>h</w:t>
      </w:r>
      <w:r w:rsidRPr="00881C0A">
        <w:rPr>
          <w:rFonts w:ascii="Century Gothic" w:hAnsi="Century Gothic"/>
          <w:bCs/>
          <w:color w:val="000000" w:themeColor="text1"/>
          <w:szCs w:val="22"/>
        </w:rPr>
        <w:t>eadteacher</w:t>
      </w:r>
      <w:r w:rsidRPr="00881C0A">
        <w:rPr>
          <w:rFonts w:ascii="Century Gothic" w:hAnsi="Century Gothic"/>
          <w:color w:val="000000" w:themeColor="text1"/>
          <w:szCs w:val="22"/>
        </w:rPr>
        <w:t>.</w:t>
      </w:r>
      <w:bookmarkStart w:id="30" w:name="_Appendix_1_–"/>
      <w:bookmarkStart w:id="31" w:name="_Appendix_4_-"/>
      <w:bookmarkStart w:id="32" w:name="_Appendix_2_–"/>
      <w:bookmarkStart w:id="33" w:name="_Appendix_2_–_1"/>
      <w:bookmarkEnd w:id="30"/>
      <w:bookmarkEnd w:id="31"/>
      <w:bookmarkEnd w:id="32"/>
      <w:bookmarkEnd w:id="33"/>
      <w:r w:rsidR="004E6B87">
        <w:br w:type="page"/>
      </w:r>
    </w:p>
    <w:p w14:paraId="67026539" w14:textId="77777777" w:rsidR="004E6B87" w:rsidRDefault="004E6B87" w:rsidP="004E6B87">
      <w:pPr>
        <w:pStyle w:val="Default"/>
      </w:pPr>
    </w:p>
    <w:p w14:paraId="6100E589" w14:textId="5E64217F" w:rsidR="004E6B87" w:rsidRPr="00881C0A" w:rsidRDefault="004E6B87" w:rsidP="004E6B87">
      <w:pPr>
        <w:pStyle w:val="Heading10"/>
        <w:numPr>
          <w:ilvl w:val="0"/>
          <w:numId w:val="0"/>
        </w:numPr>
        <w:rPr>
          <w:rFonts w:ascii="Century Gothic" w:hAnsi="Century Gothic"/>
          <w:sz w:val="22"/>
          <w:szCs w:val="22"/>
        </w:rPr>
      </w:pPr>
      <w:bookmarkStart w:id="34" w:name="_Toc60580496"/>
      <w:r w:rsidRPr="00881C0A">
        <w:rPr>
          <w:rFonts w:ascii="Century Gothic" w:hAnsi="Century Gothic"/>
          <w:sz w:val="22"/>
          <w:szCs w:val="22"/>
        </w:rPr>
        <w:t>Appendix 1 - 10 ways cursive handwriting benefits pupils</w:t>
      </w:r>
      <w:bookmarkEnd w:id="34"/>
      <w:r w:rsidRPr="00881C0A">
        <w:rPr>
          <w:rFonts w:ascii="Century Gothic" w:hAnsi="Century Gothic"/>
          <w:sz w:val="22"/>
          <w:szCs w:val="22"/>
        </w:rPr>
        <w:t xml:space="preserve"> </w:t>
      </w:r>
    </w:p>
    <w:p w14:paraId="7A72B466"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Introduction </w:t>
      </w:r>
    </w:p>
    <w:p w14:paraId="1D7FA205" w14:textId="77777777" w:rsidR="004E6B87" w:rsidRPr="00881C0A" w:rsidRDefault="004E6B87" w:rsidP="004E6B87">
      <w:pPr>
        <w:pStyle w:val="TSB-Level1Numbers"/>
        <w:numPr>
          <w:ilvl w:val="0"/>
          <w:numId w:val="0"/>
        </w:numPr>
        <w:ind w:left="792"/>
        <w:rPr>
          <w:rFonts w:ascii="Century Gothic" w:hAnsi="Century Gothic"/>
          <w:szCs w:val="22"/>
        </w:rPr>
      </w:pPr>
      <w:r w:rsidRPr="00881C0A">
        <w:rPr>
          <w:rFonts w:ascii="Century Gothic" w:hAnsi="Century Gothic"/>
          <w:szCs w:val="22"/>
        </w:rPr>
        <w:t xml:space="preserve">The benefits of teaching cursive handwriting have been widely studied for </w:t>
      </w:r>
      <w:proofErr w:type="gramStart"/>
      <w:r w:rsidRPr="00881C0A">
        <w:rPr>
          <w:rFonts w:ascii="Century Gothic" w:hAnsi="Century Gothic"/>
          <w:szCs w:val="22"/>
        </w:rPr>
        <w:t>a number of</w:t>
      </w:r>
      <w:proofErr w:type="gramEnd"/>
      <w:r w:rsidRPr="00881C0A">
        <w:rPr>
          <w:rFonts w:ascii="Century Gothic" w:hAnsi="Century Gothic"/>
          <w:szCs w:val="22"/>
        </w:rPr>
        <w:t xml:space="preserve"> years, but the popularity of schools teaching cursive handwriting is decreasing, especially with the increased use of technology. </w:t>
      </w:r>
    </w:p>
    <w:p w14:paraId="4477621F" w14:textId="77777777" w:rsidR="004E6B87" w:rsidRPr="00881C0A" w:rsidRDefault="004E6B87" w:rsidP="004E6B87">
      <w:pPr>
        <w:pStyle w:val="TSB-Level1Numbers"/>
        <w:numPr>
          <w:ilvl w:val="0"/>
          <w:numId w:val="0"/>
        </w:numPr>
        <w:ind w:left="792"/>
        <w:rPr>
          <w:rFonts w:ascii="Century Gothic" w:hAnsi="Century Gothic"/>
          <w:szCs w:val="22"/>
        </w:rPr>
      </w:pPr>
      <w:r w:rsidRPr="00881C0A">
        <w:rPr>
          <w:rFonts w:ascii="Century Gothic" w:hAnsi="Century Gothic"/>
          <w:szCs w:val="22"/>
        </w:rPr>
        <w:t xml:space="preserve">For some schools, however, cursive handwriting is still taught – and is practised by pupils as young as Reception age. This guidance outlines the reasons why cursive handwriting is beneficial to pupils, as well as the studies that support these benefits. </w:t>
      </w:r>
    </w:p>
    <w:p w14:paraId="32FC23F7"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is cursive handwriting? </w:t>
      </w:r>
    </w:p>
    <w:p w14:paraId="0DFC995E"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Cursive handwriting is a form of handwriting that involves joining letters to make writing faster. It is not statutory to teach, but the national curriculum encourages pupils to practise it. </w:t>
      </w:r>
    </w:p>
    <w:p w14:paraId="2E946E6F"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b/>
          <w:bCs/>
          <w:szCs w:val="22"/>
        </w:rPr>
        <w:t xml:space="preserve">Fully cursive handwriting </w:t>
      </w:r>
      <w:r w:rsidRPr="00881C0A">
        <w:rPr>
          <w:rFonts w:ascii="Century Gothic" w:hAnsi="Century Gothic"/>
          <w:szCs w:val="22"/>
        </w:rPr>
        <w:t xml:space="preserve">joins all letters with strokes leading to and from each letter. The pen is not lifted from the paper until the end of the word. </w:t>
      </w:r>
    </w:p>
    <w:p w14:paraId="0F5D7683"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b/>
          <w:bCs/>
          <w:szCs w:val="22"/>
        </w:rPr>
        <w:t xml:space="preserve">Partially cursive handwriting </w:t>
      </w:r>
      <w:r w:rsidRPr="00881C0A">
        <w:rPr>
          <w:rFonts w:ascii="Century Gothic" w:hAnsi="Century Gothic"/>
          <w:szCs w:val="22"/>
        </w:rPr>
        <w:t xml:space="preserve">is a combination of joins and pen lifts. Most letters are joined, but not all, e.g. letters following a ‘b’ or ‘s’. </w:t>
      </w:r>
    </w:p>
    <w:p w14:paraId="0F983F6F"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Through cursive handwriting, pupils are not taught letters in alphabetical order, but are taught groups of letters according to how they are formed. For example, the letters ‘a’, ‘c’, ‘e’ and ‘o’ would be taught together as they are all based on an anti-clockwise formation. </w:t>
      </w:r>
    </w:p>
    <w:p w14:paraId="5EC62F82"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do studies say? </w:t>
      </w:r>
    </w:p>
    <w:p w14:paraId="7419722E"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There have been numerous studies conducted which outline the benefits of teaching cursive handwriting, including teaching it from an early age. </w:t>
      </w:r>
    </w:p>
    <w:p w14:paraId="606CA689" w14:textId="79027261"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Aix-Marseille University </w:t>
      </w:r>
    </w:p>
    <w:p w14:paraId="433DB72D" w14:textId="4C6898FB"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This research compared writing and typing in children aged 3-5 to see if there was any difference in recognising letters. Their results suggested that writing by hand helped the elder children recall letters better.</w:t>
      </w:r>
    </w:p>
    <w:p w14:paraId="31A91848" w14:textId="77777777" w:rsidR="004E6B87" w:rsidRPr="00881C0A" w:rsidRDefault="004E6B87" w:rsidP="004E6B87">
      <w:pPr>
        <w:pStyle w:val="Default"/>
        <w:rPr>
          <w:rFonts w:ascii="Century Gothic" w:hAnsi="Century Gothic"/>
          <w:color w:val="auto"/>
          <w:sz w:val="22"/>
          <w:szCs w:val="22"/>
        </w:rPr>
      </w:pPr>
    </w:p>
    <w:p w14:paraId="3F156151" w14:textId="77777777" w:rsidR="004E6B87" w:rsidRPr="00881C0A" w:rsidRDefault="004E6B87" w:rsidP="004E6B87">
      <w:pPr>
        <w:pStyle w:val="Default"/>
        <w:pageBreakBefore/>
        <w:rPr>
          <w:rFonts w:ascii="Century Gothic" w:hAnsi="Century Gothic"/>
          <w:color w:val="auto"/>
          <w:sz w:val="22"/>
          <w:szCs w:val="22"/>
        </w:rPr>
      </w:pPr>
    </w:p>
    <w:p w14:paraId="564D6953" w14:textId="192E518B"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The Carnegie Foundation </w:t>
      </w:r>
    </w:p>
    <w:p w14:paraId="72CE7DF9" w14:textId="4A1031F6"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 showed that bad handwriting leads to poorer results on tests. Where the same thoughts and ideas were expressed, but in a “less legible version of a paper”, they tended to be scored more harshly. </w:t>
      </w:r>
    </w:p>
    <w:p w14:paraId="6A59755E" w14:textId="77777777" w:rsidR="004E6B87" w:rsidRPr="00881C0A" w:rsidRDefault="004E6B87" w:rsidP="004E6B87">
      <w:pPr>
        <w:pStyle w:val="TSB-Level2Numbers"/>
        <w:numPr>
          <w:ilvl w:val="0"/>
          <w:numId w:val="0"/>
        </w:numPr>
        <w:ind w:left="2223"/>
        <w:rPr>
          <w:rFonts w:ascii="Century Gothic" w:hAnsi="Century Gothic"/>
          <w:szCs w:val="22"/>
        </w:rPr>
      </w:pPr>
    </w:p>
    <w:p w14:paraId="4E5FF296" w14:textId="20FB0CA7"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British Dyslexia Association </w:t>
      </w:r>
    </w:p>
    <w:p w14:paraId="51EA3EEE" w14:textId="04F89089"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 showed that teaching cursive handwriting techniques to children with dyslexia may help the treatment of their condition. It teaches children the left-to-right movement of words across the </w:t>
      </w:r>
      <w:proofErr w:type="gramStart"/>
      <w:r w:rsidRPr="00881C0A">
        <w:rPr>
          <w:rFonts w:ascii="Century Gothic" w:hAnsi="Century Gothic"/>
          <w:szCs w:val="22"/>
        </w:rPr>
        <w:t>page, and</w:t>
      </w:r>
      <w:proofErr w:type="gramEnd"/>
      <w:r w:rsidRPr="00881C0A">
        <w:rPr>
          <w:rFonts w:ascii="Century Gothic" w:hAnsi="Century Gothic"/>
          <w:szCs w:val="22"/>
        </w:rPr>
        <w:t xml:space="preserve"> develops motor skills that prevent the reversal or inversion of letters, such as ‘b’ and ‘d’ – common for children with dyslexia. </w:t>
      </w:r>
    </w:p>
    <w:p w14:paraId="4ECD9523" w14:textId="77777777" w:rsidR="004E6B87" w:rsidRPr="00881C0A" w:rsidRDefault="004E6B87" w:rsidP="004E6B87">
      <w:pPr>
        <w:pStyle w:val="TSB-Level1Numbers"/>
        <w:numPr>
          <w:ilvl w:val="0"/>
          <w:numId w:val="0"/>
        </w:numPr>
        <w:ind w:left="1480"/>
        <w:rPr>
          <w:rFonts w:ascii="Century Gothic" w:hAnsi="Century Gothic"/>
          <w:szCs w:val="22"/>
        </w:rPr>
      </w:pPr>
    </w:p>
    <w:p w14:paraId="33628DBD" w14:textId="3C74A1FB"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Indiana University </w:t>
      </w:r>
    </w:p>
    <w:p w14:paraId="66E45CE1" w14:textId="3163F76F"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Researchers tested five-year-olds who were yet to learn to read and write – they tested writing, typing and tracing letters. The children were shown images of the same letters and shapes, and asked to reproduce it by either writing, typing or tracing it. Scans of the children’s brains showed that the act of writing stimulated the part of the brain used for reading, meaning it can help children when they begin to read, or advance with their reading at an earlier stage. </w:t>
      </w:r>
    </w:p>
    <w:p w14:paraId="6318325E" w14:textId="77777777" w:rsidR="004E6B87" w:rsidRPr="00881C0A" w:rsidRDefault="004E6B87" w:rsidP="004E6B87">
      <w:pPr>
        <w:pStyle w:val="TSB-Level2Numbers"/>
        <w:numPr>
          <w:ilvl w:val="0"/>
          <w:numId w:val="0"/>
        </w:numPr>
        <w:ind w:left="2223"/>
        <w:rPr>
          <w:rFonts w:ascii="Century Gothic" w:hAnsi="Century Gothic"/>
          <w:szCs w:val="22"/>
        </w:rPr>
      </w:pPr>
    </w:p>
    <w:p w14:paraId="6EF62CF2" w14:textId="42FFBD5D"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University of Washington </w:t>
      </w:r>
    </w:p>
    <w:p w14:paraId="75272FC7" w14:textId="77777777"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Researchers found that print handwriting, cursive handwriting and typing all use different parts of the brain. Writing by hand allows children to produce words more quickly and express more ideas than typing. A related study showed that handwriting activates more regions of the brain – areas associated with cognition, language and working memory. </w:t>
      </w:r>
    </w:p>
    <w:p w14:paraId="506ABE35" w14:textId="4C837579"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UCLA </w:t>
      </w:r>
    </w:p>
    <w:p w14:paraId="2A0FE9D2" w14:textId="77777777"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The study compared the use of note-taking – either written or typed – and found that those taking long-form notes using pen and paper tended to process information better and on a deeper level. It concluded that writing by hand improves memory and the ability to recall information. </w:t>
      </w:r>
    </w:p>
    <w:p w14:paraId="3F89ECB7" w14:textId="7E744B3B"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are the benefits for pupils? </w:t>
      </w:r>
    </w:p>
    <w:p w14:paraId="294AF0A3"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It’s easy to teach and learn </w:t>
      </w:r>
    </w:p>
    <w:p w14:paraId="3AFE73FC"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Being easy to teach and learn means practising cursive handwriting in Reception is beneficial as it’s easy to grasp. Pupils are required to master three movements: under curve, over curve and up and down. Print handwriting requires more complex movements. </w:t>
      </w:r>
    </w:p>
    <w:p w14:paraId="4EB44B0F"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writing legibility and style </w:t>
      </w:r>
    </w:p>
    <w:p w14:paraId="64F286A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Pupils learn spatial discipline which improves the visual appearance of their writing, and errors are reduced because of the continuous flow of writing. </w:t>
      </w:r>
    </w:p>
    <w:p w14:paraId="54F7A513" w14:textId="0758639F"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prevents confusion of letters </w:t>
      </w:r>
    </w:p>
    <w:p w14:paraId="3B849DAC"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Letters such as ‘b’ and ‘d’, ‘f’ and ‘t’, ‘g’ and ‘p’ are often confusing for younger pupils. In cursive writing, the formation of similar groups of letters is hugely different. Instilling this from a young age can help prevent confusion in later years. </w:t>
      </w:r>
    </w:p>
    <w:p w14:paraId="69A1AC2B"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develop internal control systems </w:t>
      </w:r>
    </w:p>
    <w:p w14:paraId="7A56E1E8"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Learning how to write cursively improves hand-eye coordination skills – the actual physical movement of the pen when writing greatly strengthens connections in the brain and helps pupils master their fine motor skills. </w:t>
      </w:r>
    </w:p>
    <w:p w14:paraId="72257DE2"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reading skills </w:t>
      </w:r>
    </w:p>
    <w:p w14:paraId="235B4A0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When reading, pupils are encouraged to read words instead of letters. Cursive writing promotes the reading of words rather than individual </w:t>
      </w:r>
      <w:proofErr w:type="gramStart"/>
      <w:r w:rsidRPr="00881C0A">
        <w:rPr>
          <w:rFonts w:ascii="Century Gothic" w:hAnsi="Century Gothic"/>
          <w:szCs w:val="22"/>
        </w:rPr>
        <w:t>letters, and</w:t>
      </w:r>
      <w:proofErr w:type="gramEnd"/>
      <w:r w:rsidRPr="00881C0A">
        <w:rPr>
          <w:rFonts w:ascii="Century Gothic" w:hAnsi="Century Gothic"/>
          <w:szCs w:val="22"/>
        </w:rPr>
        <w:t xml:space="preserve"> stimulates the part of the brain used for reading – meaning they can develop reading skills faster and move on to reading full sentences quicker. </w:t>
      </w:r>
    </w:p>
    <w:p w14:paraId="0032C86E"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learn better </w:t>
      </w:r>
    </w:p>
    <w:p w14:paraId="373FE30D"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Writing things down, including in cursive handwriting, consolidates knowledge and allows pupils to write in their own words – a much better mechanism for memorising facts and development of skills necessary for later life, e.g. at university. </w:t>
      </w:r>
    </w:p>
    <w:p w14:paraId="28F64151"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helps pupils with learning difficulties </w:t>
      </w:r>
    </w:p>
    <w:p w14:paraId="0A348F4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Cursive handwriting is a good method for practising kinaesthetic skills and activates the part of the brain that leads to increased language fluency. Those with dyslexia, dysgraphia or dyspraxia particularly benefit from the connected letters and fluid motion that cursive handwriting promotes. </w:t>
      </w:r>
    </w:p>
    <w:p w14:paraId="1D686763"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Cursive handwriting also has positive effects for those with behavioural or sensory processing disorders, such as attention deficit hyperactivity disorder (ADHD), as it reduces distractions and inspires creativity. </w:t>
      </w:r>
    </w:p>
    <w:p w14:paraId="49531256"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learn how to write </w:t>
      </w:r>
    </w:p>
    <w:p w14:paraId="12F35120"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There is a direct link between the quality of handwriting and quality of written text. The cognitive demands of writing and physicality of doing so means pupils need to be able to write effortlessly, fluently and with speed – teaching cursive handwriting, and from an early age, helps pupils build these skills quicker. </w:t>
      </w:r>
    </w:p>
    <w:p w14:paraId="1B7BF0F9"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expands vocabulary </w:t>
      </w:r>
    </w:p>
    <w:p w14:paraId="7CD84AB5"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Through cursive handwriting, pupils </w:t>
      </w:r>
      <w:proofErr w:type="gramStart"/>
      <w:r w:rsidRPr="00881C0A">
        <w:rPr>
          <w:rFonts w:ascii="Century Gothic" w:hAnsi="Century Gothic"/>
          <w:szCs w:val="22"/>
        </w:rPr>
        <w:t>are able to</w:t>
      </w:r>
      <w:proofErr w:type="gramEnd"/>
      <w:r w:rsidRPr="00881C0A">
        <w:rPr>
          <w:rFonts w:ascii="Century Gothic" w:hAnsi="Century Gothic"/>
          <w:szCs w:val="22"/>
        </w:rPr>
        <w:t xml:space="preserve"> recognise words rather than individual letters, meaning that, from an early age, they will begin to understand the meaning of words and recognise them. Understanding meaning results in pupils being able to use these words in day-to-day life, and perhaps earlier than others. </w:t>
      </w:r>
    </w:p>
    <w:p w14:paraId="254A06BD"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spelling </w:t>
      </w:r>
    </w:p>
    <w:p w14:paraId="1B9AF4A7" w14:textId="5FAA59F5"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As above, the recognition of words rather than individual letters means pupils can understand how words are spelt and how individual sounds are formed, such as ‘ae’. Once they understand this, they can apply this knowledge elsewhere – in all areas of the curriculum and day-to-day life. </w:t>
      </w:r>
    </w:p>
    <w:p w14:paraId="22A871C7"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Bibliography </w:t>
      </w:r>
    </w:p>
    <w:p w14:paraId="3321A13B" w14:textId="77777777"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Burford Primary School (2012) ‘Ten Benefits of Teaching Cursive Handwriting’ </w:t>
      </w:r>
    </w:p>
    <w:p w14:paraId="2C332848" w14:textId="6445B6D4"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Doverspike, J., (2015) ‘Ten Reasons People Still Need Cursive’, &lt;http://thefederalist.com/2015/02/25/ten-reasons-people-still-need-cursive/&gt; [Accessed: 7 February 2018] </w:t>
      </w:r>
    </w:p>
    <w:p w14:paraId="6183DA26" w14:textId="77777777" w:rsidR="004E6B87" w:rsidRPr="00881C0A" w:rsidRDefault="004E6B87" w:rsidP="004E6B87">
      <w:pPr>
        <w:pStyle w:val="Default"/>
        <w:rPr>
          <w:rFonts w:ascii="Century Gothic" w:hAnsi="Century Gothic"/>
          <w:color w:val="auto"/>
          <w:sz w:val="22"/>
          <w:szCs w:val="22"/>
        </w:rPr>
      </w:pPr>
    </w:p>
    <w:p w14:paraId="419D0F73" w14:textId="1A54DCAB"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Dower, E., (2017) ‘5 benefits of learning handwriting in school’, &lt;https://www.familyeducation.com/school/penmanship/6-benefits-learning-handwriting-school&gt; [Accessed: 7 February 2018] [Accessed: 7 February 2018] </w:t>
      </w:r>
    </w:p>
    <w:p w14:paraId="44A23F13" w14:textId="77777777" w:rsidR="004E6B87" w:rsidRPr="00881C0A" w:rsidRDefault="004E6B87" w:rsidP="004E6B87">
      <w:pPr>
        <w:pStyle w:val="Default"/>
        <w:rPr>
          <w:rFonts w:ascii="Century Gothic" w:hAnsi="Century Gothic"/>
          <w:color w:val="auto"/>
          <w:sz w:val="22"/>
          <w:szCs w:val="22"/>
        </w:rPr>
      </w:pPr>
    </w:p>
    <w:p w14:paraId="41667895" w14:textId="1F5A8329"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Molloy, D., (2017) ‘Do we need to teach children joined-up handwriting?’, &lt;http://www.bbc.co.uk/news/world-us-canada-41927258&gt; [Accessed: 7 February 2018] </w:t>
      </w:r>
    </w:p>
    <w:p w14:paraId="6E668BC4" w14:textId="77777777" w:rsidR="004E6B87" w:rsidRPr="00881C0A" w:rsidRDefault="004E6B87" w:rsidP="004E6B87">
      <w:pPr>
        <w:pStyle w:val="Default"/>
        <w:rPr>
          <w:rFonts w:ascii="Century Gothic" w:hAnsi="Century Gothic"/>
          <w:color w:val="auto"/>
          <w:sz w:val="22"/>
          <w:szCs w:val="22"/>
        </w:rPr>
      </w:pPr>
    </w:p>
    <w:p w14:paraId="4B48E257" w14:textId="132CC2C0" w:rsidR="007F701D" w:rsidRPr="00881C0A" w:rsidRDefault="004E6B87" w:rsidP="004E6B87">
      <w:pPr>
        <w:jc w:val="both"/>
        <w:rPr>
          <w:rFonts w:ascii="Century Gothic" w:hAnsi="Century Gothic"/>
        </w:rPr>
      </w:pPr>
      <w:proofErr w:type="spellStart"/>
      <w:r w:rsidRPr="00881C0A">
        <w:rPr>
          <w:rFonts w:ascii="Century Gothic" w:hAnsi="Century Gothic"/>
        </w:rPr>
        <w:t>TheSchoolRun</w:t>
      </w:r>
      <w:proofErr w:type="spellEnd"/>
      <w:r w:rsidRPr="00881C0A">
        <w:rPr>
          <w:rFonts w:ascii="Century Gothic" w:hAnsi="Century Gothic"/>
        </w:rPr>
        <w:t xml:space="preserve"> (2018) ’21 things every parent needs to know about cursive handwriting’, &lt;https://www.theschoolrun.com/21-things-every-parent-needs-know-about-cursive-handwriting&gt; [Accessed: 7 February 2018]</w:t>
      </w:r>
    </w:p>
    <w:sectPr w:rsidR="007F701D" w:rsidRPr="00881C0A" w:rsidSect="001558BD">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7244A" w14:textId="77777777" w:rsidR="00B70CE2" w:rsidRDefault="00B70CE2" w:rsidP="00AD4155">
      <w:r>
        <w:separator/>
      </w:r>
    </w:p>
  </w:endnote>
  <w:endnote w:type="continuationSeparator" w:id="0">
    <w:p w14:paraId="4734E707" w14:textId="77777777" w:rsidR="00B70CE2" w:rsidRDefault="00B70CE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F89D705-5591-429E-A41B-8F2FDCE43766}"/>
  </w:font>
  <w:font w:name="Calibri">
    <w:panose1 w:val="020F0502020204030204"/>
    <w:charset w:val="00"/>
    <w:family w:val="swiss"/>
    <w:pitch w:val="variable"/>
    <w:sig w:usb0="E4002EFF" w:usb1="C000247B" w:usb2="00000009" w:usb3="00000000" w:csb0="000001FF" w:csb1="00000000"/>
    <w:embedRegular r:id="rId2" w:fontKey="{3F791745-9CCD-4288-BF52-4EDA8E28DBA4}"/>
    <w:embedBold r:id="rId3" w:fontKey="{0976BB6B-6EE7-437F-84E5-B0BC22068613}"/>
  </w:font>
  <w:font w:name="Century Gothic">
    <w:panose1 w:val="020B0502020202020204"/>
    <w:charset w:val="00"/>
    <w:family w:val="swiss"/>
    <w:pitch w:val="variable"/>
    <w:sig w:usb0="00000287" w:usb1="00000000" w:usb2="00000000" w:usb3="00000000" w:csb0="0000009F" w:csb1="00000000"/>
    <w:embedRegular r:id="rId4" w:fontKey="{C04CB38B-958D-4519-92F4-DB688DD7A2BC}"/>
    <w:embedBold r:id="rId5" w:fontKey="{92EC789F-F818-4810-A7EF-06E8B2635995}"/>
    <w:embedBoldItalic r:id="rId6" w:fontKey="{BA34AFE3-F153-4C80-B12A-F4978A816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20A4"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61312" behindDoc="0" locked="0" layoutInCell="1" allowOverlap="1" wp14:anchorId="7BE51402" wp14:editId="1E3D8CBC">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2B407402"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BE51402"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" filled="f" stroked="f">
              <v:textbox>
                <w:txbxContent>
                  <w:p w14:paraId="2B407402"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2733F" w14:textId="77777777" w:rsidR="00B70CE2" w:rsidRDefault="00B70CE2" w:rsidP="00AD4155">
      <w:r>
        <w:separator/>
      </w:r>
    </w:p>
  </w:footnote>
  <w:footnote w:type="continuationSeparator" w:id="0">
    <w:p w14:paraId="0C4A1F98" w14:textId="77777777" w:rsidR="00B70CE2" w:rsidRDefault="00B70CE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A859C" w14:textId="36A3F956" w:rsidR="00511BCB" w:rsidRDefault="00511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FFBA2" w14:textId="4BA12139" w:rsidR="00511BCB" w:rsidRDefault="00511B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70DE9" w14:textId="4A6F9B41" w:rsidR="00511BCB" w:rsidRDefault="00511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14C64"/>
    <w:multiLevelType w:val="hybridMultilevel"/>
    <w:tmpl w:val="DE2861DA"/>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A534A24"/>
    <w:multiLevelType w:val="hybridMultilevel"/>
    <w:tmpl w:val="F76479AE"/>
    <w:lvl w:ilvl="0" w:tplc="8CB0A46C">
      <w:start w:val="1"/>
      <w:numFmt w:val="bullet"/>
      <w:pStyle w:val="TSB-PolicyBullets"/>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8017F20"/>
    <w:multiLevelType w:val="hybridMultilevel"/>
    <w:tmpl w:val="8C5C498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1FC6FEB"/>
    <w:multiLevelType w:val="hybridMultilevel"/>
    <w:tmpl w:val="A98253FE"/>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7" w15:restartNumberingAfterBreak="0">
    <w:nsid w:val="5D5333AF"/>
    <w:multiLevelType w:val="hybridMultilevel"/>
    <w:tmpl w:val="64D6E5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4E42A6F"/>
    <w:multiLevelType w:val="hybridMultilevel"/>
    <w:tmpl w:val="EB9C5062"/>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1" w15:restartNumberingAfterBreak="0">
    <w:nsid w:val="788422C1"/>
    <w:multiLevelType w:val="hybridMultilevel"/>
    <w:tmpl w:val="F63AB5B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2" w15:restartNumberingAfterBreak="0">
    <w:nsid w:val="789B1B75"/>
    <w:multiLevelType w:val="hybridMultilevel"/>
    <w:tmpl w:val="2C2290FA"/>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num w:numId="1" w16cid:durableId="930044335">
    <w:abstractNumId w:val="8"/>
  </w:num>
  <w:num w:numId="2" w16cid:durableId="1713773391">
    <w:abstractNumId w:val="9"/>
  </w:num>
  <w:num w:numId="3" w16cid:durableId="542904381">
    <w:abstractNumId w:val="5"/>
  </w:num>
  <w:num w:numId="4" w16cid:durableId="876041487">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134638558">
    <w:abstractNumId w:val="1"/>
  </w:num>
  <w:num w:numId="6" w16cid:durableId="1862281432">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16cid:durableId="175505804">
    <w:abstractNumId w:val="4"/>
  </w:num>
  <w:num w:numId="8" w16cid:durableId="1137994755">
    <w:abstractNumId w:val="0"/>
  </w:num>
  <w:num w:numId="9" w16cid:durableId="440999174">
    <w:abstractNumId w:val="6"/>
  </w:num>
  <w:num w:numId="10" w16cid:durableId="1958293432">
    <w:abstractNumId w:val="2"/>
  </w:num>
  <w:num w:numId="11" w16cid:durableId="1797212744">
    <w:abstractNumId w:val="12"/>
  </w:num>
  <w:num w:numId="12" w16cid:durableId="384453520">
    <w:abstractNumId w:val="10"/>
  </w:num>
  <w:num w:numId="13" w16cid:durableId="220289859">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656494618">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515728216">
    <w:abstractNumId w:val="11"/>
  </w:num>
  <w:num w:numId="16" w16cid:durableId="249703844">
    <w:abstractNumId w:val="7"/>
  </w:num>
  <w:num w:numId="17" w16cid:durableId="1766074190">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8" w16cid:durableId="440032084">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710228013">
    <w:abstractNumId w:val="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875802404">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1182403420">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0907331">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100B6"/>
    <w:rsid w:val="0001177F"/>
    <w:rsid w:val="000118E2"/>
    <w:rsid w:val="00012671"/>
    <w:rsid w:val="00014CF2"/>
    <w:rsid w:val="00025499"/>
    <w:rsid w:val="000309F5"/>
    <w:rsid w:val="00037174"/>
    <w:rsid w:val="000402B3"/>
    <w:rsid w:val="0004034D"/>
    <w:rsid w:val="00040BA6"/>
    <w:rsid w:val="00040C15"/>
    <w:rsid w:val="00040E9B"/>
    <w:rsid w:val="0004203D"/>
    <w:rsid w:val="00042069"/>
    <w:rsid w:val="000424D3"/>
    <w:rsid w:val="00047288"/>
    <w:rsid w:val="000510BB"/>
    <w:rsid w:val="00056533"/>
    <w:rsid w:val="000567E2"/>
    <w:rsid w:val="000606F6"/>
    <w:rsid w:val="00063DB5"/>
    <w:rsid w:val="00065C6B"/>
    <w:rsid w:val="00074C8C"/>
    <w:rsid w:val="00080091"/>
    <w:rsid w:val="00095EF3"/>
    <w:rsid w:val="000A6B9C"/>
    <w:rsid w:val="000A738F"/>
    <w:rsid w:val="000B1080"/>
    <w:rsid w:val="000B11F3"/>
    <w:rsid w:val="000B1422"/>
    <w:rsid w:val="000B16CC"/>
    <w:rsid w:val="000B213E"/>
    <w:rsid w:val="000B44E5"/>
    <w:rsid w:val="000B4624"/>
    <w:rsid w:val="000B46CC"/>
    <w:rsid w:val="000B560B"/>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2717"/>
    <w:rsid w:val="000F6641"/>
    <w:rsid w:val="001027B0"/>
    <w:rsid w:val="00102F13"/>
    <w:rsid w:val="001041F9"/>
    <w:rsid w:val="00104487"/>
    <w:rsid w:val="00111349"/>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558BD"/>
    <w:rsid w:val="001635E9"/>
    <w:rsid w:val="00164909"/>
    <w:rsid w:val="00166C2A"/>
    <w:rsid w:val="0016765F"/>
    <w:rsid w:val="00167A65"/>
    <w:rsid w:val="0017087A"/>
    <w:rsid w:val="001709BB"/>
    <w:rsid w:val="00171113"/>
    <w:rsid w:val="001769DF"/>
    <w:rsid w:val="00180455"/>
    <w:rsid w:val="00182077"/>
    <w:rsid w:val="00186497"/>
    <w:rsid w:val="00186894"/>
    <w:rsid w:val="00191CCB"/>
    <w:rsid w:val="00193E92"/>
    <w:rsid w:val="00194662"/>
    <w:rsid w:val="00196AEB"/>
    <w:rsid w:val="001977AF"/>
    <w:rsid w:val="001A18B6"/>
    <w:rsid w:val="001A1AF6"/>
    <w:rsid w:val="001A4B45"/>
    <w:rsid w:val="001A4BE7"/>
    <w:rsid w:val="001A6604"/>
    <w:rsid w:val="001A79FA"/>
    <w:rsid w:val="001B0D61"/>
    <w:rsid w:val="001B22DC"/>
    <w:rsid w:val="001B290B"/>
    <w:rsid w:val="001B2B07"/>
    <w:rsid w:val="001B3848"/>
    <w:rsid w:val="001B4BEB"/>
    <w:rsid w:val="001B4CAD"/>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3E8"/>
    <w:rsid w:val="00207C5A"/>
    <w:rsid w:val="00212661"/>
    <w:rsid w:val="00220DF6"/>
    <w:rsid w:val="002255EF"/>
    <w:rsid w:val="002333A7"/>
    <w:rsid w:val="00234463"/>
    <w:rsid w:val="00237B28"/>
    <w:rsid w:val="00240743"/>
    <w:rsid w:val="00240E20"/>
    <w:rsid w:val="00241BCE"/>
    <w:rsid w:val="00243C32"/>
    <w:rsid w:val="00245529"/>
    <w:rsid w:val="002455D7"/>
    <w:rsid w:val="00246C04"/>
    <w:rsid w:val="002470C8"/>
    <w:rsid w:val="00251899"/>
    <w:rsid w:val="00253560"/>
    <w:rsid w:val="00253BCA"/>
    <w:rsid w:val="002636F6"/>
    <w:rsid w:val="00266795"/>
    <w:rsid w:val="0027381B"/>
    <w:rsid w:val="0028203B"/>
    <w:rsid w:val="0028407E"/>
    <w:rsid w:val="00285028"/>
    <w:rsid w:val="0029265C"/>
    <w:rsid w:val="002A0C00"/>
    <w:rsid w:val="002A2040"/>
    <w:rsid w:val="002A3BEC"/>
    <w:rsid w:val="002A43B2"/>
    <w:rsid w:val="002A4E19"/>
    <w:rsid w:val="002B6711"/>
    <w:rsid w:val="002C20A7"/>
    <w:rsid w:val="002C220C"/>
    <w:rsid w:val="002C3AF5"/>
    <w:rsid w:val="002C4AE2"/>
    <w:rsid w:val="002C64EB"/>
    <w:rsid w:val="002C7582"/>
    <w:rsid w:val="002D0501"/>
    <w:rsid w:val="002D349C"/>
    <w:rsid w:val="002D39F4"/>
    <w:rsid w:val="002D4754"/>
    <w:rsid w:val="002E2188"/>
    <w:rsid w:val="002E404D"/>
    <w:rsid w:val="002E5B12"/>
    <w:rsid w:val="002E6879"/>
    <w:rsid w:val="002F23E8"/>
    <w:rsid w:val="002F2CF8"/>
    <w:rsid w:val="003001A4"/>
    <w:rsid w:val="00306711"/>
    <w:rsid w:val="00310EF5"/>
    <w:rsid w:val="003129E4"/>
    <w:rsid w:val="00313692"/>
    <w:rsid w:val="00314964"/>
    <w:rsid w:val="00315271"/>
    <w:rsid w:val="003251F2"/>
    <w:rsid w:val="00330B5C"/>
    <w:rsid w:val="00330BD2"/>
    <w:rsid w:val="00330F8D"/>
    <w:rsid w:val="0033414D"/>
    <w:rsid w:val="00350000"/>
    <w:rsid w:val="0035319B"/>
    <w:rsid w:val="003573B4"/>
    <w:rsid w:val="00360133"/>
    <w:rsid w:val="00360212"/>
    <w:rsid w:val="00361211"/>
    <w:rsid w:val="003625AB"/>
    <w:rsid w:val="00370F77"/>
    <w:rsid w:val="003748B2"/>
    <w:rsid w:val="00375EB1"/>
    <w:rsid w:val="0037681B"/>
    <w:rsid w:val="00382ADF"/>
    <w:rsid w:val="00383051"/>
    <w:rsid w:val="00383247"/>
    <w:rsid w:val="0039018A"/>
    <w:rsid w:val="003909B6"/>
    <w:rsid w:val="003932D7"/>
    <w:rsid w:val="0039365C"/>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4D6E"/>
    <w:rsid w:val="003D4877"/>
    <w:rsid w:val="003D4CAA"/>
    <w:rsid w:val="003D7107"/>
    <w:rsid w:val="003E1FB2"/>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5EA3"/>
    <w:rsid w:val="00447D9E"/>
    <w:rsid w:val="0045291E"/>
    <w:rsid w:val="00453BB5"/>
    <w:rsid w:val="0045444D"/>
    <w:rsid w:val="00455902"/>
    <w:rsid w:val="0045782A"/>
    <w:rsid w:val="004578B1"/>
    <w:rsid w:val="00461D57"/>
    <w:rsid w:val="00462C4F"/>
    <w:rsid w:val="00465987"/>
    <w:rsid w:val="00466259"/>
    <w:rsid w:val="00472C64"/>
    <w:rsid w:val="00474443"/>
    <w:rsid w:val="004749B4"/>
    <w:rsid w:val="00475044"/>
    <w:rsid w:val="00475327"/>
    <w:rsid w:val="00475594"/>
    <w:rsid w:val="00477281"/>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442"/>
    <w:rsid w:val="004E4E2B"/>
    <w:rsid w:val="004E6B87"/>
    <w:rsid w:val="004F014D"/>
    <w:rsid w:val="004F03DD"/>
    <w:rsid w:val="004F1637"/>
    <w:rsid w:val="004F364C"/>
    <w:rsid w:val="004F3F3D"/>
    <w:rsid w:val="004F62DC"/>
    <w:rsid w:val="005025ED"/>
    <w:rsid w:val="00503FE4"/>
    <w:rsid w:val="00504FA7"/>
    <w:rsid w:val="00505497"/>
    <w:rsid w:val="00510B45"/>
    <w:rsid w:val="00511050"/>
    <w:rsid w:val="00511BCB"/>
    <w:rsid w:val="005138C6"/>
    <w:rsid w:val="00522DC2"/>
    <w:rsid w:val="00527A84"/>
    <w:rsid w:val="005321B3"/>
    <w:rsid w:val="00535790"/>
    <w:rsid w:val="00540DFC"/>
    <w:rsid w:val="00551A23"/>
    <w:rsid w:val="0055675B"/>
    <w:rsid w:val="00557FBC"/>
    <w:rsid w:val="00560CCA"/>
    <w:rsid w:val="00562D6D"/>
    <w:rsid w:val="00563A69"/>
    <w:rsid w:val="005653CE"/>
    <w:rsid w:val="00566EA3"/>
    <w:rsid w:val="00570D08"/>
    <w:rsid w:val="00571CA2"/>
    <w:rsid w:val="00583213"/>
    <w:rsid w:val="00583FC6"/>
    <w:rsid w:val="00585773"/>
    <w:rsid w:val="00591852"/>
    <w:rsid w:val="005918E9"/>
    <w:rsid w:val="00593D35"/>
    <w:rsid w:val="005970E7"/>
    <w:rsid w:val="00597AE2"/>
    <w:rsid w:val="00597FF3"/>
    <w:rsid w:val="005B132B"/>
    <w:rsid w:val="005B1C5F"/>
    <w:rsid w:val="005B268E"/>
    <w:rsid w:val="005C15E4"/>
    <w:rsid w:val="005C1C4B"/>
    <w:rsid w:val="005C1D5D"/>
    <w:rsid w:val="005C31A9"/>
    <w:rsid w:val="005D0E00"/>
    <w:rsid w:val="005D169B"/>
    <w:rsid w:val="005D369B"/>
    <w:rsid w:val="005D391F"/>
    <w:rsid w:val="005D4EF0"/>
    <w:rsid w:val="005E041B"/>
    <w:rsid w:val="005E0AC7"/>
    <w:rsid w:val="005E412E"/>
    <w:rsid w:val="005E440A"/>
    <w:rsid w:val="005F292F"/>
    <w:rsid w:val="005F3E9D"/>
    <w:rsid w:val="006006D4"/>
    <w:rsid w:val="00603B1D"/>
    <w:rsid w:val="00604E16"/>
    <w:rsid w:val="006055E4"/>
    <w:rsid w:val="00610CE8"/>
    <w:rsid w:val="00613D2C"/>
    <w:rsid w:val="00626EF8"/>
    <w:rsid w:val="006272AA"/>
    <w:rsid w:val="00631F57"/>
    <w:rsid w:val="0064440E"/>
    <w:rsid w:val="0064490A"/>
    <w:rsid w:val="0064663F"/>
    <w:rsid w:val="00651A5D"/>
    <w:rsid w:val="00653A10"/>
    <w:rsid w:val="0065414D"/>
    <w:rsid w:val="00655B0C"/>
    <w:rsid w:val="0066208C"/>
    <w:rsid w:val="0066442C"/>
    <w:rsid w:val="00665B41"/>
    <w:rsid w:val="0067438C"/>
    <w:rsid w:val="00675537"/>
    <w:rsid w:val="006808B9"/>
    <w:rsid w:val="00680C23"/>
    <w:rsid w:val="00680CE2"/>
    <w:rsid w:val="00681747"/>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56BE"/>
    <w:rsid w:val="006B6650"/>
    <w:rsid w:val="006B77D1"/>
    <w:rsid w:val="006C2636"/>
    <w:rsid w:val="006C3085"/>
    <w:rsid w:val="006D0262"/>
    <w:rsid w:val="006D377B"/>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5240"/>
    <w:rsid w:val="0078679F"/>
    <w:rsid w:val="007A17AE"/>
    <w:rsid w:val="007A285C"/>
    <w:rsid w:val="007A5E50"/>
    <w:rsid w:val="007B104A"/>
    <w:rsid w:val="007B3138"/>
    <w:rsid w:val="007B3740"/>
    <w:rsid w:val="007B72E5"/>
    <w:rsid w:val="007C0E8C"/>
    <w:rsid w:val="007D26DA"/>
    <w:rsid w:val="007D5B99"/>
    <w:rsid w:val="007E535E"/>
    <w:rsid w:val="007E7E23"/>
    <w:rsid w:val="007F1044"/>
    <w:rsid w:val="007F5D7C"/>
    <w:rsid w:val="007F701D"/>
    <w:rsid w:val="007F7982"/>
    <w:rsid w:val="00800008"/>
    <w:rsid w:val="0080065E"/>
    <w:rsid w:val="008016C3"/>
    <w:rsid w:val="00801BD2"/>
    <w:rsid w:val="00805A2B"/>
    <w:rsid w:val="008067A3"/>
    <w:rsid w:val="00810848"/>
    <w:rsid w:val="00813091"/>
    <w:rsid w:val="0081520C"/>
    <w:rsid w:val="00815337"/>
    <w:rsid w:val="00822D21"/>
    <w:rsid w:val="00822E01"/>
    <w:rsid w:val="00823B75"/>
    <w:rsid w:val="0082443C"/>
    <w:rsid w:val="00830168"/>
    <w:rsid w:val="00830707"/>
    <w:rsid w:val="0083174A"/>
    <w:rsid w:val="0083529F"/>
    <w:rsid w:val="00835976"/>
    <w:rsid w:val="00846FF8"/>
    <w:rsid w:val="00847A42"/>
    <w:rsid w:val="00847CDD"/>
    <w:rsid w:val="008521DD"/>
    <w:rsid w:val="008534A5"/>
    <w:rsid w:val="00854F34"/>
    <w:rsid w:val="00857C89"/>
    <w:rsid w:val="00865449"/>
    <w:rsid w:val="00867141"/>
    <w:rsid w:val="0086719D"/>
    <w:rsid w:val="008674AC"/>
    <w:rsid w:val="0087014D"/>
    <w:rsid w:val="0087447C"/>
    <w:rsid w:val="00877C91"/>
    <w:rsid w:val="008800F3"/>
    <w:rsid w:val="00881C0A"/>
    <w:rsid w:val="00883F81"/>
    <w:rsid w:val="00890B05"/>
    <w:rsid w:val="0089113B"/>
    <w:rsid w:val="00892056"/>
    <w:rsid w:val="00894151"/>
    <w:rsid w:val="0089581D"/>
    <w:rsid w:val="008A25FA"/>
    <w:rsid w:val="008A3231"/>
    <w:rsid w:val="008A4101"/>
    <w:rsid w:val="008A7C5D"/>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407"/>
    <w:rsid w:val="008E7B04"/>
    <w:rsid w:val="008F2879"/>
    <w:rsid w:val="008F301C"/>
    <w:rsid w:val="008F6B63"/>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35D"/>
    <w:rsid w:val="00965A1D"/>
    <w:rsid w:val="00965E82"/>
    <w:rsid w:val="00966A6A"/>
    <w:rsid w:val="00972DC9"/>
    <w:rsid w:val="00977AA4"/>
    <w:rsid w:val="00981ACB"/>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201"/>
    <w:rsid w:val="009F5952"/>
    <w:rsid w:val="00A04460"/>
    <w:rsid w:val="00A06FE5"/>
    <w:rsid w:val="00A12F1B"/>
    <w:rsid w:val="00A15691"/>
    <w:rsid w:val="00A163C9"/>
    <w:rsid w:val="00A1763E"/>
    <w:rsid w:val="00A2033F"/>
    <w:rsid w:val="00A206BF"/>
    <w:rsid w:val="00A2078A"/>
    <w:rsid w:val="00A21683"/>
    <w:rsid w:val="00A21769"/>
    <w:rsid w:val="00A22D50"/>
    <w:rsid w:val="00A255CF"/>
    <w:rsid w:val="00A30472"/>
    <w:rsid w:val="00A31BA2"/>
    <w:rsid w:val="00A31F06"/>
    <w:rsid w:val="00A331A2"/>
    <w:rsid w:val="00A33F35"/>
    <w:rsid w:val="00A34652"/>
    <w:rsid w:val="00A41109"/>
    <w:rsid w:val="00A47696"/>
    <w:rsid w:val="00A547CF"/>
    <w:rsid w:val="00A61CB9"/>
    <w:rsid w:val="00A6540D"/>
    <w:rsid w:val="00A666B6"/>
    <w:rsid w:val="00A7242F"/>
    <w:rsid w:val="00A74C4C"/>
    <w:rsid w:val="00A7597D"/>
    <w:rsid w:val="00A778BC"/>
    <w:rsid w:val="00A82E67"/>
    <w:rsid w:val="00A83249"/>
    <w:rsid w:val="00A838EF"/>
    <w:rsid w:val="00A8527B"/>
    <w:rsid w:val="00A85FD7"/>
    <w:rsid w:val="00A8675F"/>
    <w:rsid w:val="00A97CD7"/>
    <w:rsid w:val="00AA24A8"/>
    <w:rsid w:val="00AA491D"/>
    <w:rsid w:val="00AB1C6F"/>
    <w:rsid w:val="00AB43BC"/>
    <w:rsid w:val="00AC0555"/>
    <w:rsid w:val="00AC09B5"/>
    <w:rsid w:val="00AC160E"/>
    <w:rsid w:val="00AC22CE"/>
    <w:rsid w:val="00AC348B"/>
    <w:rsid w:val="00AC5381"/>
    <w:rsid w:val="00AC76C9"/>
    <w:rsid w:val="00AC7D29"/>
    <w:rsid w:val="00AD2B43"/>
    <w:rsid w:val="00AD4155"/>
    <w:rsid w:val="00AD5F92"/>
    <w:rsid w:val="00AE1D08"/>
    <w:rsid w:val="00AE273A"/>
    <w:rsid w:val="00AE36A5"/>
    <w:rsid w:val="00AE5088"/>
    <w:rsid w:val="00AE62B7"/>
    <w:rsid w:val="00AF00AB"/>
    <w:rsid w:val="00AF00B6"/>
    <w:rsid w:val="00AF0866"/>
    <w:rsid w:val="00AF2FE7"/>
    <w:rsid w:val="00AF4375"/>
    <w:rsid w:val="00AF780A"/>
    <w:rsid w:val="00AF7E0E"/>
    <w:rsid w:val="00B04553"/>
    <w:rsid w:val="00B050F4"/>
    <w:rsid w:val="00B071E0"/>
    <w:rsid w:val="00B0737B"/>
    <w:rsid w:val="00B0768B"/>
    <w:rsid w:val="00B10C3A"/>
    <w:rsid w:val="00B11932"/>
    <w:rsid w:val="00B11D08"/>
    <w:rsid w:val="00B15432"/>
    <w:rsid w:val="00B16058"/>
    <w:rsid w:val="00B1714E"/>
    <w:rsid w:val="00B173C9"/>
    <w:rsid w:val="00B25322"/>
    <w:rsid w:val="00B3258C"/>
    <w:rsid w:val="00B32F87"/>
    <w:rsid w:val="00B33428"/>
    <w:rsid w:val="00B370BA"/>
    <w:rsid w:val="00B42F4D"/>
    <w:rsid w:val="00B4395C"/>
    <w:rsid w:val="00B46687"/>
    <w:rsid w:val="00B50959"/>
    <w:rsid w:val="00B5234B"/>
    <w:rsid w:val="00B55D7E"/>
    <w:rsid w:val="00B611CA"/>
    <w:rsid w:val="00B615BD"/>
    <w:rsid w:val="00B666E4"/>
    <w:rsid w:val="00B6732F"/>
    <w:rsid w:val="00B70CE2"/>
    <w:rsid w:val="00B72CFC"/>
    <w:rsid w:val="00B76721"/>
    <w:rsid w:val="00B80F1E"/>
    <w:rsid w:val="00B81BF1"/>
    <w:rsid w:val="00B826AD"/>
    <w:rsid w:val="00B86541"/>
    <w:rsid w:val="00B86FF4"/>
    <w:rsid w:val="00B877CC"/>
    <w:rsid w:val="00B92235"/>
    <w:rsid w:val="00B93D9F"/>
    <w:rsid w:val="00B942D5"/>
    <w:rsid w:val="00B946AA"/>
    <w:rsid w:val="00B968D8"/>
    <w:rsid w:val="00BA08A1"/>
    <w:rsid w:val="00BA0E44"/>
    <w:rsid w:val="00BA4D70"/>
    <w:rsid w:val="00BA4FEF"/>
    <w:rsid w:val="00BA5C49"/>
    <w:rsid w:val="00BB5571"/>
    <w:rsid w:val="00BB7263"/>
    <w:rsid w:val="00BC018F"/>
    <w:rsid w:val="00BC7B61"/>
    <w:rsid w:val="00BD1FEF"/>
    <w:rsid w:val="00BD56C4"/>
    <w:rsid w:val="00BD69AF"/>
    <w:rsid w:val="00BE318E"/>
    <w:rsid w:val="00BE394E"/>
    <w:rsid w:val="00BE7DF8"/>
    <w:rsid w:val="00BF2BDC"/>
    <w:rsid w:val="00BF3127"/>
    <w:rsid w:val="00BF5916"/>
    <w:rsid w:val="00C04D41"/>
    <w:rsid w:val="00C04D58"/>
    <w:rsid w:val="00C0552D"/>
    <w:rsid w:val="00C219D7"/>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1797"/>
    <w:rsid w:val="00C82610"/>
    <w:rsid w:val="00C8446D"/>
    <w:rsid w:val="00C844C8"/>
    <w:rsid w:val="00C869E2"/>
    <w:rsid w:val="00C8723B"/>
    <w:rsid w:val="00C90FE4"/>
    <w:rsid w:val="00C91830"/>
    <w:rsid w:val="00C91BAD"/>
    <w:rsid w:val="00C9433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1945"/>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2D06"/>
    <w:rsid w:val="00D53967"/>
    <w:rsid w:val="00D540A7"/>
    <w:rsid w:val="00D55C4F"/>
    <w:rsid w:val="00D6119F"/>
    <w:rsid w:val="00D62DC7"/>
    <w:rsid w:val="00D65628"/>
    <w:rsid w:val="00D673EF"/>
    <w:rsid w:val="00D70413"/>
    <w:rsid w:val="00D71EFE"/>
    <w:rsid w:val="00D748C2"/>
    <w:rsid w:val="00D7530D"/>
    <w:rsid w:val="00D77A53"/>
    <w:rsid w:val="00D81904"/>
    <w:rsid w:val="00D82881"/>
    <w:rsid w:val="00D86082"/>
    <w:rsid w:val="00D87076"/>
    <w:rsid w:val="00D9522E"/>
    <w:rsid w:val="00D96E4C"/>
    <w:rsid w:val="00DA3947"/>
    <w:rsid w:val="00DA4E5D"/>
    <w:rsid w:val="00DA5D36"/>
    <w:rsid w:val="00DB2F8B"/>
    <w:rsid w:val="00DB5BF1"/>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759D"/>
    <w:rsid w:val="00E14F08"/>
    <w:rsid w:val="00E15ECB"/>
    <w:rsid w:val="00E1780F"/>
    <w:rsid w:val="00E179F2"/>
    <w:rsid w:val="00E17C71"/>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A3AF5"/>
    <w:rsid w:val="00EB0621"/>
    <w:rsid w:val="00EB6940"/>
    <w:rsid w:val="00EB72BA"/>
    <w:rsid w:val="00EC0587"/>
    <w:rsid w:val="00EC0798"/>
    <w:rsid w:val="00EC1198"/>
    <w:rsid w:val="00EC1520"/>
    <w:rsid w:val="00EC4DB9"/>
    <w:rsid w:val="00EC7D89"/>
    <w:rsid w:val="00ED23A0"/>
    <w:rsid w:val="00ED391D"/>
    <w:rsid w:val="00ED50CF"/>
    <w:rsid w:val="00ED5994"/>
    <w:rsid w:val="00EE412A"/>
    <w:rsid w:val="00EE6A77"/>
    <w:rsid w:val="00EE7E62"/>
    <w:rsid w:val="00EF4E2F"/>
    <w:rsid w:val="00EF68C5"/>
    <w:rsid w:val="00F02293"/>
    <w:rsid w:val="00F07361"/>
    <w:rsid w:val="00F07DC1"/>
    <w:rsid w:val="00F12615"/>
    <w:rsid w:val="00F17B92"/>
    <w:rsid w:val="00F21E78"/>
    <w:rsid w:val="00F22AFA"/>
    <w:rsid w:val="00F27AC8"/>
    <w:rsid w:val="00F32016"/>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91ADA"/>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FF7C0"/>
  <w15:docId w15:val="{F40EFDD5-086A-4D55-982E-DD9FC9FE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E6B87"/>
    <w:pPr>
      <w:numPr>
        <w:numId w:val="20"/>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E6B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604E16"/>
    <w:pPr>
      <w:numPr>
        <w:numId w:val="10"/>
      </w:numPr>
      <w:spacing w:before="200"/>
      <w:ind w:hanging="578"/>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04E1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numbering" w:customStyle="1" w:styleId="Style11">
    <w:name w:val="Style11"/>
    <w:basedOn w:val="NoList"/>
    <w:uiPriority w:val="99"/>
    <w:rsid w:val="00680CE2"/>
  </w:style>
  <w:style w:type="paragraph" w:styleId="TOC1">
    <w:name w:val="toc 1"/>
    <w:basedOn w:val="Normal"/>
    <w:next w:val="Normal"/>
    <w:autoRedefine/>
    <w:uiPriority w:val="39"/>
    <w:unhideWhenUsed/>
    <w:rsid w:val="001558BD"/>
    <w:pPr>
      <w:spacing w:before="120" w:line="276" w:lineRule="auto"/>
    </w:pPr>
    <w:rPr>
      <w:rFonts w:asciiTheme="minorHAnsi" w:hAnsiTheme="minorHAnsi" w:cstheme="minorHAnsi"/>
      <w:b/>
      <w:bCs/>
      <w:i/>
      <w:iCs/>
      <w:sz w:val="24"/>
      <w:szCs w:val="24"/>
    </w:rPr>
  </w:style>
  <w:style w:type="paragraph" w:customStyle="1" w:styleId="Default">
    <w:name w:val="Default"/>
    <w:rsid w:val="004E6B8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9314736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31F2FC-2EC9-4916-8810-D6392948E71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E117B88D-1FF2-4F56-931C-B7977A8D240C}"/>
</file>

<file path=customXml/itemProps3.xml><?xml version="1.0" encoding="utf-8"?>
<ds:datastoreItem xmlns:ds="http://schemas.openxmlformats.org/officeDocument/2006/customXml" ds:itemID="{4C887BAC-858F-430B-9800-03F36F467514}">
  <ds:schemaRefs>
    <ds:schemaRef ds:uri="http://schemas.openxmlformats.org/officeDocument/2006/bibliography"/>
  </ds:schemaRefs>
</ds:datastoreItem>
</file>

<file path=customXml/itemProps4.xml><?xml version="1.0" encoding="utf-8"?>
<ds:datastoreItem xmlns:ds="http://schemas.openxmlformats.org/officeDocument/2006/customXml" ds:itemID="{D8476E00-AC17-400D-A47E-C23FEE5D6E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12</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6</cp:revision>
  <dcterms:created xsi:type="dcterms:W3CDTF">2021-01-04T00:47:00Z</dcterms:created>
  <dcterms:modified xsi:type="dcterms:W3CDTF">2024-09-29T06:41:00Z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