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BEB7" w14:textId="53BBC8D2" w:rsidR="000D225F" w:rsidRPr="0005386A" w:rsidRDefault="000D225F" w:rsidP="00F36049">
      <w:pPr>
        <w:rPr>
          <w:sz w:val="24"/>
        </w:rPr>
      </w:pPr>
    </w:p>
    <w:p w14:paraId="31ED42BB" w14:textId="32CD9025" w:rsidR="000D225F" w:rsidRPr="0005386A" w:rsidRDefault="000D225F" w:rsidP="0005386A">
      <w:pPr>
        <w:rPr>
          <w:sz w:val="24"/>
        </w:rPr>
      </w:pPr>
    </w:p>
    <w:p w14:paraId="131FA254" w14:textId="3FA31D8C" w:rsidR="007155C5" w:rsidRPr="0005386A" w:rsidRDefault="007155C5" w:rsidP="0005386A">
      <w:pPr>
        <w:rPr>
          <w:sz w:val="24"/>
        </w:rPr>
      </w:pPr>
    </w:p>
    <w:p w14:paraId="6FB16411" w14:textId="36F9E4DB" w:rsidR="007155C5" w:rsidRDefault="007155C5" w:rsidP="0005386A">
      <w:pPr>
        <w:rPr>
          <w:sz w:val="24"/>
        </w:rPr>
      </w:pPr>
    </w:p>
    <w:p w14:paraId="2BCD6B05" w14:textId="028F60E8" w:rsidR="0005386A" w:rsidRDefault="0005386A" w:rsidP="0005386A">
      <w:pPr>
        <w:rPr>
          <w:sz w:val="24"/>
        </w:rPr>
      </w:pPr>
    </w:p>
    <w:p w14:paraId="51855FB3" w14:textId="04B53172" w:rsidR="0005386A" w:rsidRDefault="0005386A" w:rsidP="0005386A">
      <w:pPr>
        <w:rPr>
          <w:sz w:val="24"/>
        </w:rPr>
      </w:pPr>
    </w:p>
    <w:p w14:paraId="36369D9C" w14:textId="6849302D" w:rsidR="0005386A" w:rsidRDefault="0005386A" w:rsidP="0005386A">
      <w:pPr>
        <w:rPr>
          <w:sz w:val="24"/>
        </w:rPr>
      </w:pPr>
    </w:p>
    <w:p w14:paraId="5ACA2BA0" w14:textId="30C40C05" w:rsidR="0005386A" w:rsidRDefault="0005386A" w:rsidP="0005386A">
      <w:pPr>
        <w:rPr>
          <w:sz w:val="24"/>
        </w:rPr>
      </w:pPr>
    </w:p>
    <w:p w14:paraId="6C0DE5B1" w14:textId="1A4F3C0F" w:rsidR="00311540" w:rsidRDefault="00311540" w:rsidP="0005386A">
      <w:pPr>
        <w:rPr>
          <w:sz w:val="24"/>
        </w:rPr>
      </w:pPr>
    </w:p>
    <w:p w14:paraId="6CBFD88C" w14:textId="77777777" w:rsidR="00BC1C07" w:rsidRDefault="00BC1C07" w:rsidP="0005386A">
      <w:pPr>
        <w:rPr>
          <w:sz w:val="24"/>
        </w:rPr>
      </w:pPr>
    </w:p>
    <w:p w14:paraId="126A10D9" w14:textId="0A151473" w:rsidR="0005386A" w:rsidRDefault="0005386A" w:rsidP="0005386A">
      <w:pPr>
        <w:rPr>
          <w:sz w:val="24"/>
        </w:rPr>
      </w:pPr>
    </w:p>
    <w:p w14:paraId="65BE3B6B" w14:textId="77777777" w:rsidR="0005386A" w:rsidRPr="0005386A" w:rsidRDefault="0005386A" w:rsidP="0005386A">
      <w:pPr>
        <w:rPr>
          <w:sz w:val="24"/>
        </w:rPr>
      </w:pPr>
    </w:p>
    <w:p w14:paraId="22771141" w14:textId="70FFCE6D" w:rsidR="00BB637B" w:rsidRPr="0042414B" w:rsidRDefault="005B5BEB" w:rsidP="00AD7A08">
      <w:pPr>
        <w:pStyle w:val="Headinglevel1"/>
        <w:spacing w:line="276" w:lineRule="auto"/>
        <w:rPr>
          <w:b w:val="0"/>
          <w:sz w:val="72"/>
          <w:szCs w:val="72"/>
        </w:rPr>
      </w:pPr>
      <w:r w:rsidRPr="0042414B">
        <w:rPr>
          <w:sz w:val="72"/>
          <w:szCs w:val="72"/>
        </w:rPr>
        <w:t>CHILD PROTECTION AND SAFEGUARDING POLICY</w:t>
      </w:r>
      <w:r w:rsidR="006C1805" w:rsidRPr="0042414B">
        <w:rPr>
          <w:sz w:val="72"/>
          <w:szCs w:val="72"/>
        </w:rPr>
        <w:t xml:space="preserve"> </w:t>
      </w:r>
      <w:r w:rsidR="00EE1927" w:rsidRPr="0042414B">
        <w:rPr>
          <w:sz w:val="72"/>
          <w:szCs w:val="72"/>
        </w:rPr>
        <w:t>(</w:t>
      </w:r>
      <w:r w:rsidR="00AD7A08" w:rsidRPr="0042414B">
        <w:rPr>
          <w:sz w:val="72"/>
          <w:szCs w:val="72"/>
        </w:rPr>
        <w:t>E</w:t>
      </w:r>
      <w:r w:rsidR="00EE1927" w:rsidRPr="0042414B">
        <w:rPr>
          <w:sz w:val="72"/>
          <w:szCs w:val="72"/>
        </w:rPr>
        <w:t>xams</w:t>
      </w:r>
      <w:r w:rsidR="00D2750F" w:rsidRPr="0042414B">
        <w:rPr>
          <w:b w:val="0"/>
          <w:sz w:val="72"/>
          <w:szCs w:val="72"/>
        </w:rPr>
        <w:t>)</w:t>
      </w:r>
    </w:p>
    <w:p w14:paraId="6F9BCC48" w14:textId="37D5C616" w:rsidR="006C1805" w:rsidRPr="0042414B" w:rsidRDefault="006C1805" w:rsidP="00AD7A08">
      <w:pPr>
        <w:pStyle w:val="Headinglevel1"/>
        <w:spacing w:line="276" w:lineRule="auto"/>
        <w:rPr>
          <w:b w:val="0"/>
          <w:color w:val="auto"/>
          <w:sz w:val="72"/>
          <w:szCs w:val="72"/>
        </w:rPr>
      </w:pPr>
      <w:r w:rsidRPr="0042414B">
        <w:rPr>
          <w:b w:val="0"/>
          <w:color w:val="auto"/>
          <w:sz w:val="72"/>
          <w:szCs w:val="72"/>
        </w:rPr>
        <w:t>20</w:t>
      </w:r>
      <w:r w:rsidR="008267EC" w:rsidRPr="0042414B">
        <w:rPr>
          <w:b w:val="0"/>
          <w:color w:val="auto"/>
          <w:sz w:val="72"/>
          <w:szCs w:val="72"/>
        </w:rPr>
        <w:t>2</w:t>
      </w:r>
      <w:r w:rsidR="000209FF" w:rsidRPr="0042414B">
        <w:rPr>
          <w:b w:val="0"/>
          <w:color w:val="auto"/>
          <w:sz w:val="72"/>
          <w:szCs w:val="72"/>
        </w:rPr>
        <w:t>4</w:t>
      </w:r>
      <w:r w:rsidRPr="0042414B">
        <w:rPr>
          <w:b w:val="0"/>
          <w:color w:val="auto"/>
          <w:sz w:val="72"/>
          <w:szCs w:val="72"/>
        </w:rPr>
        <w:t>/</w:t>
      </w:r>
      <w:r w:rsidR="000B39CD" w:rsidRPr="0042414B">
        <w:rPr>
          <w:b w:val="0"/>
          <w:color w:val="auto"/>
          <w:sz w:val="72"/>
          <w:szCs w:val="72"/>
        </w:rPr>
        <w:t>2</w:t>
      </w:r>
      <w:r w:rsidR="000209FF" w:rsidRPr="0042414B">
        <w:rPr>
          <w:b w:val="0"/>
          <w:color w:val="auto"/>
          <w:sz w:val="72"/>
          <w:szCs w:val="72"/>
        </w:rPr>
        <w:t>5</w:t>
      </w:r>
    </w:p>
    <w:p w14:paraId="46F8CAC9" w14:textId="77777777" w:rsidR="000D225F" w:rsidRPr="0042414B" w:rsidRDefault="000D225F" w:rsidP="006C1805">
      <w:pPr>
        <w:autoSpaceDE w:val="0"/>
        <w:autoSpaceDN w:val="0"/>
        <w:adjustRightInd w:val="0"/>
        <w:spacing w:line="276" w:lineRule="auto"/>
        <w:rPr>
          <w:sz w:val="24"/>
        </w:rPr>
      </w:pPr>
    </w:p>
    <w:p w14:paraId="518858C3" w14:textId="77777777" w:rsidR="00C80D67" w:rsidRPr="0042414B" w:rsidRDefault="00C80D67" w:rsidP="006C1805">
      <w:pPr>
        <w:autoSpaceDE w:val="0"/>
        <w:autoSpaceDN w:val="0"/>
        <w:adjustRightInd w:val="0"/>
        <w:spacing w:line="276" w:lineRule="auto"/>
        <w:rPr>
          <w:sz w:val="24"/>
        </w:rPr>
      </w:pPr>
    </w:p>
    <w:p w14:paraId="4BCE1C4B" w14:textId="07681297" w:rsidR="00FD2DAE" w:rsidRPr="0042414B" w:rsidRDefault="00FD2DAE" w:rsidP="006C1805">
      <w:pPr>
        <w:autoSpaceDE w:val="0"/>
        <w:autoSpaceDN w:val="0"/>
        <w:adjustRightInd w:val="0"/>
        <w:spacing w:line="276" w:lineRule="auto"/>
        <w:rPr>
          <w:sz w:val="24"/>
        </w:rPr>
      </w:pPr>
    </w:p>
    <w:p w14:paraId="3E9DD9E9" w14:textId="77777777" w:rsidR="00EE1927" w:rsidRPr="0042414B" w:rsidRDefault="00EE1927" w:rsidP="006C1805">
      <w:pPr>
        <w:autoSpaceDE w:val="0"/>
        <w:autoSpaceDN w:val="0"/>
        <w:adjustRightInd w:val="0"/>
        <w:spacing w:line="276" w:lineRule="auto"/>
        <w:rPr>
          <w:sz w:val="24"/>
        </w:rPr>
      </w:pPr>
    </w:p>
    <w:p w14:paraId="3D2051D9" w14:textId="66D37B2F" w:rsidR="000D225F" w:rsidRPr="0042414B" w:rsidRDefault="000D225F" w:rsidP="006C1805">
      <w:pPr>
        <w:autoSpaceDE w:val="0"/>
        <w:autoSpaceDN w:val="0"/>
        <w:adjustRightInd w:val="0"/>
        <w:spacing w:line="276" w:lineRule="auto"/>
        <w:rPr>
          <w:sz w:val="24"/>
        </w:rPr>
      </w:pPr>
    </w:p>
    <w:p w14:paraId="2998DB11" w14:textId="16E36F8B" w:rsidR="006C3DD4" w:rsidRPr="0042414B" w:rsidRDefault="006C3DD4" w:rsidP="006C1805">
      <w:pPr>
        <w:autoSpaceDE w:val="0"/>
        <w:autoSpaceDN w:val="0"/>
        <w:adjustRightInd w:val="0"/>
        <w:spacing w:line="276" w:lineRule="auto"/>
        <w:rPr>
          <w:sz w:val="24"/>
        </w:rPr>
      </w:pPr>
    </w:p>
    <w:p w14:paraId="2E3AE490" w14:textId="245F4394" w:rsidR="00BC1C07" w:rsidRPr="0042414B" w:rsidRDefault="00BC1C07" w:rsidP="006C1805">
      <w:pPr>
        <w:autoSpaceDE w:val="0"/>
        <w:autoSpaceDN w:val="0"/>
        <w:adjustRightInd w:val="0"/>
        <w:spacing w:line="276" w:lineRule="auto"/>
        <w:rPr>
          <w:sz w:val="24"/>
        </w:rPr>
      </w:pPr>
    </w:p>
    <w:p w14:paraId="75B04161" w14:textId="05C9246C" w:rsidR="00BC1C07" w:rsidRPr="0042414B" w:rsidRDefault="00BC1C07" w:rsidP="006C1805">
      <w:pPr>
        <w:autoSpaceDE w:val="0"/>
        <w:autoSpaceDN w:val="0"/>
        <w:adjustRightInd w:val="0"/>
        <w:spacing w:line="276" w:lineRule="auto"/>
        <w:rPr>
          <w:sz w:val="24"/>
        </w:rPr>
      </w:pPr>
    </w:p>
    <w:p w14:paraId="1086F238" w14:textId="77777777" w:rsidR="00BC1C07" w:rsidRPr="0042414B" w:rsidRDefault="00BC1C07" w:rsidP="006C1805">
      <w:pPr>
        <w:autoSpaceDE w:val="0"/>
        <w:autoSpaceDN w:val="0"/>
        <w:adjustRightInd w:val="0"/>
        <w:spacing w:line="276" w:lineRule="auto"/>
        <w:rPr>
          <w:sz w:val="24"/>
        </w:rPr>
      </w:pPr>
    </w:p>
    <w:p w14:paraId="168D579D" w14:textId="1D0029F9" w:rsidR="006C3DD4" w:rsidRPr="0042414B" w:rsidRDefault="006C3DD4" w:rsidP="006C1805">
      <w:pPr>
        <w:autoSpaceDE w:val="0"/>
        <w:autoSpaceDN w:val="0"/>
        <w:adjustRightInd w:val="0"/>
        <w:spacing w:line="276" w:lineRule="auto"/>
        <w:rPr>
          <w:sz w:val="24"/>
        </w:rPr>
      </w:pPr>
    </w:p>
    <w:p w14:paraId="2A5700FD" w14:textId="77777777" w:rsidR="0005386A" w:rsidRPr="0042414B" w:rsidRDefault="0005386A" w:rsidP="006C1805">
      <w:pPr>
        <w:autoSpaceDE w:val="0"/>
        <w:autoSpaceDN w:val="0"/>
        <w:adjustRightInd w:val="0"/>
        <w:spacing w:line="276" w:lineRule="auto"/>
        <w:rPr>
          <w:sz w:val="24"/>
        </w:rPr>
      </w:pPr>
    </w:p>
    <w:p w14:paraId="24996B4A" w14:textId="3BCA8D58" w:rsidR="00AD7A08" w:rsidRPr="0042414B" w:rsidRDefault="00EB28CD" w:rsidP="005B5BEB">
      <w:pPr>
        <w:spacing w:before="120" w:after="120" w:line="276" w:lineRule="auto"/>
      </w:pPr>
      <w:bookmarkStart w:id="0" w:name="_Toc490256598"/>
      <w:r w:rsidRPr="0042414B">
        <w:t>This policy is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AD7A08" w:rsidRPr="0042414B" w14:paraId="518DC751" w14:textId="77777777" w:rsidTr="00461B38">
        <w:tc>
          <w:tcPr>
            <w:tcW w:w="396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CB5B281" w14:textId="77777777" w:rsidR="00AD7A08" w:rsidRPr="0042414B" w:rsidRDefault="00AD7A08" w:rsidP="008267EC">
            <w:pPr>
              <w:spacing w:before="120" w:after="120" w:line="276" w:lineRule="auto"/>
              <w:rPr>
                <w:rFonts w:cs="Tahoma"/>
                <w:sz w:val="20"/>
                <w:szCs w:val="20"/>
              </w:rPr>
            </w:pPr>
            <w:r w:rsidRPr="0042414B">
              <w:rPr>
                <w:rFonts w:cs="Tahoma"/>
                <w:sz w:val="20"/>
                <w:szCs w:val="20"/>
              </w:rPr>
              <w:t>Approved/reviewed by</w:t>
            </w:r>
          </w:p>
        </w:tc>
      </w:tr>
      <w:tr w:rsidR="00AD7A08" w:rsidRPr="0042414B" w14:paraId="59AC9F91" w14:textId="77777777" w:rsidTr="00273E70">
        <w:tc>
          <w:tcPr>
            <w:tcW w:w="3969" w:type="dxa"/>
            <w:gridSpan w:val="2"/>
            <w:tcBorders>
              <w:top w:val="single" w:sz="8" w:space="0" w:color="auto"/>
              <w:left w:val="single" w:sz="8" w:space="0" w:color="auto"/>
              <w:bottom w:val="single" w:sz="8" w:space="0" w:color="auto"/>
              <w:right w:val="single" w:sz="8" w:space="0" w:color="auto"/>
            </w:tcBorders>
            <w:vAlign w:val="center"/>
          </w:tcPr>
          <w:p w14:paraId="47246111" w14:textId="299BD86A" w:rsidR="00AD7A08" w:rsidRPr="0042414B" w:rsidRDefault="004F4E05" w:rsidP="008267EC">
            <w:pPr>
              <w:spacing w:before="120" w:after="120" w:line="276" w:lineRule="auto"/>
              <w:jc w:val="both"/>
              <w:rPr>
                <w:rFonts w:cs="Tahoma"/>
              </w:rPr>
            </w:pPr>
            <w:r w:rsidRPr="0042414B">
              <w:rPr>
                <w:noProof/>
              </w:rPr>
              <w:drawing>
                <wp:anchor distT="0" distB="0" distL="114300" distR="114300" simplePos="0" relativeHeight="251665408" behindDoc="1" locked="0" layoutInCell="1" allowOverlap="1" wp14:anchorId="5ACA31CC" wp14:editId="567D0A8A">
                  <wp:simplePos x="0" y="0"/>
                  <wp:positionH relativeFrom="column">
                    <wp:posOffset>-1153795</wp:posOffset>
                  </wp:positionH>
                  <wp:positionV relativeFrom="paragraph">
                    <wp:posOffset>-17780</wp:posOffset>
                  </wp:positionV>
                  <wp:extent cx="1170305" cy="476885"/>
                  <wp:effectExtent l="0" t="0" r="0" b="0"/>
                  <wp:wrapTight wrapText="bothSides">
                    <wp:wrapPolygon edited="0">
                      <wp:start x="0" y="0"/>
                      <wp:lineTo x="0" y="20708"/>
                      <wp:lineTo x="21096" y="20708"/>
                      <wp:lineTo x="21096" y="0"/>
                      <wp:lineTo x="0" y="0"/>
                    </wp:wrapPolygon>
                  </wp:wrapTight>
                  <wp:docPr id="1047929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030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D7A08" w:rsidRPr="0042414B" w14:paraId="6A7D2159" w14:textId="77777777" w:rsidTr="00461B38">
        <w:tc>
          <w:tcPr>
            <w:tcW w:w="200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726813" w14:textId="77777777" w:rsidR="00AD7A08" w:rsidRPr="0042414B" w:rsidRDefault="00AD7A08" w:rsidP="008267EC">
            <w:pPr>
              <w:spacing w:before="120" w:after="120" w:line="276" w:lineRule="auto"/>
              <w:rPr>
                <w:rFonts w:cs="Tahoma"/>
                <w:sz w:val="20"/>
                <w:szCs w:val="20"/>
              </w:rPr>
            </w:pPr>
            <w:r w:rsidRPr="0042414B">
              <w:rPr>
                <w:rFonts w:cs="Tahoma"/>
                <w:sz w:val="20"/>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160F780C" w14:textId="1EE0B671" w:rsidR="00AD7A08" w:rsidRPr="0042414B" w:rsidRDefault="004F4E05" w:rsidP="008267EC">
            <w:pPr>
              <w:spacing w:before="120" w:after="120" w:line="276" w:lineRule="auto"/>
              <w:jc w:val="both"/>
              <w:rPr>
                <w:rFonts w:cs="Tahoma"/>
              </w:rPr>
            </w:pPr>
            <w:r w:rsidRPr="0042414B">
              <w:rPr>
                <w:rFonts w:cs="Tahoma"/>
              </w:rPr>
              <w:t>October 2025</w:t>
            </w:r>
          </w:p>
        </w:tc>
      </w:tr>
    </w:tbl>
    <w:p w14:paraId="1F3E81B7" w14:textId="032103BF" w:rsidR="000B39CD" w:rsidRPr="0042414B" w:rsidRDefault="000B39CD">
      <w:pPr>
        <w:spacing w:after="200" w:line="276" w:lineRule="auto"/>
        <w:rPr>
          <w:b/>
          <w:color w:val="003399"/>
          <w:sz w:val="24"/>
        </w:rPr>
      </w:pPr>
    </w:p>
    <w:p w14:paraId="5507C0E8" w14:textId="77777777" w:rsidR="00136198" w:rsidRPr="0042414B" w:rsidRDefault="00136198" w:rsidP="00EB28CD">
      <w:pPr>
        <w:pStyle w:val="Headinglevel1"/>
        <w:spacing w:line="276" w:lineRule="auto"/>
        <w:rPr>
          <w:szCs w:val="24"/>
        </w:rPr>
      </w:pPr>
    </w:p>
    <w:p w14:paraId="689A9D22" w14:textId="42BCE5E1" w:rsidR="00EE282B" w:rsidRPr="0042414B" w:rsidRDefault="00F17B46" w:rsidP="00EB28CD">
      <w:pPr>
        <w:pStyle w:val="Headinglevel1"/>
        <w:spacing w:line="276" w:lineRule="auto"/>
        <w:rPr>
          <w:szCs w:val="24"/>
        </w:rPr>
      </w:pPr>
      <w:r w:rsidRPr="0042414B">
        <w:rPr>
          <w:szCs w:val="24"/>
        </w:rPr>
        <w:lastRenderedPageBreak/>
        <w:t xml:space="preserve">Key staff involved in the </w:t>
      </w:r>
      <w:bookmarkEnd w:id="0"/>
      <w:r w:rsidR="00EE1927" w:rsidRPr="0042414B">
        <w:rPr>
          <w:szCs w:val="24"/>
        </w:rPr>
        <w:t>policy</w:t>
      </w:r>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251"/>
        <w:gridCol w:w="6692"/>
      </w:tblGrid>
      <w:tr w:rsidR="00EB28CD" w:rsidRPr="0042414B" w14:paraId="430CD632" w14:textId="77777777" w:rsidTr="00461B38">
        <w:tc>
          <w:tcPr>
            <w:tcW w:w="3251" w:type="dxa"/>
            <w:shd w:val="clear" w:color="auto" w:fill="F2F2F2" w:themeFill="background1" w:themeFillShade="F2"/>
          </w:tcPr>
          <w:p w14:paraId="5731411B" w14:textId="77777777" w:rsidR="00EB28CD" w:rsidRPr="0042414B" w:rsidRDefault="00EB28CD" w:rsidP="009E7168">
            <w:pPr>
              <w:spacing w:before="120" w:after="120"/>
              <w:rPr>
                <w:rFonts w:cs="Tahoma"/>
                <w:bCs/>
                <w:sz w:val="20"/>
                <w:szCs w:val="20"/>
              </w:rPr>
            </w:pPr>
            <w:r w:rsidRPr="0042414B">
              <w:rPr>
                <w:rFonts w:cs="Tahoma"/>
                <w:bCs/>
                <w:sz w:val="20"/>
                <w:szCs w:val="20"/>
              </w:rPr>
              <w:t>Role</w:t>
            </w:r>
          </w:p>
        </w:tc>
        <w:tc>
          <w:tcPr>
            <w:tcW w:w="6692" w:type="dxa"/>
            <w:shd w:val="clear" w:color="auto" w:fill="F2F2F2" w:themeFill="background1" w:themeFillShade="F2"/>
          </w:tcPr>
          <w:p w14:paraId="179B7CBB" w14:textId="5DF3B152" w:rsidR="00EB28CD" w:rsidRPr="0042414B" w:rsidRDefault="00EB28CD" w:rsidP="009E7168">
            <w:pPr>
              <w:spacing w:before="120" w:after="120"/>
              <w:rPr>
                <w:rFonts w:cs="Tahoma"/>
                <w:bCs/>
                <w:sz w:val="20"/>
                <w:szCs w:val="20"/>
              </w:rPr>
            </w:pPr>
            <w:r w:rsidRPr="0042414B">
              <w:rPr>
                <w:rFonts w:cs="Tahoma"/>
                <w:bCs/>
                <w:sz w:val="20"/>
                <w:szCs w:val="20"/>
              </w:rPr>
              <w:t>Name(s)</w:t>
            </w:r>
          </w:p>
        </w:tc>
      </w:tr>
      <w:tr w:rsidR="00EB28CD" w:rsidRPr="0042414B" w14:paraId="23F84C13" w14:textId="77777777" w:rsidTr="00575D53">
        <w:tc>
          <w:tcPr>
            <w:tcW w:w="3251" w:type="dxa"/>
          </w:tcPr>
          <w:p w14:paraId="5E8201D9" w14:textId="10767E5F" w:rsidR="00EB28CD" w:rsidRPr="0042414B" w:rsidRDefault="00EB28CD" w:rsidP="009E7168">
            <w:pPr>
              <w:spacing w:before="120" w:after="120"/>
              <w:rPr>
                <w:rFonts w:cs="Tahoma"/>
                <w:sz w:val="20"/>
                <w:szCs w:val="20"/>
              </w:rPr>
            </w:pPr>
            <w:r w:rsidRPr="0042414B">
              <w:rPr>
                <w:rFonts w:cs="Tahoma"/>
                <w:sz w:val="20"/>
                <w:szCs w:val="20"/>
              </w:rPr>
              <w:t>Head of centre</w:t>
            </w:r>
          </w:p>
        </w:tc>
        <w:tc>
          <w:tcPr>
            <w:tcW w:w="6692" w:type="dxa"/>
          </w:tcPr>
          <w:p w14:paraId="3C8DB8D3" w14:textId="4C35898D" w:rsidR="00EB28CD" w:rsidRPr="0042414B" w:rsidRDefault="004F4E05" w:rsidP="009E7168">
            <w:pPr>
              <w:spacing w:before="120" w:after="120"/>
              <w:rPr>
                <w:rFonts w:cs="Tahoma"/>
                <w:bCs/>
              </w:rPr>
            </w:pPr>
            <w:r w:rsidRPr="0042414B">
              <w:rPr>
                <w:rFonts w:cs="Tahoma"/>
                <w:bCs/>
              </w:rPr>
              <w:t xml:space="preserve">Darren Lennon </w:t>
            </w:r>
          </w:p>
        </w:tc>
      </w:tr>
      <w:tr w:rsidR="00136198" w:rsidRPr="0042414B" w14:paraId="062CC21A" w14:textId="77777777" w:rsidTr="00575D53">
        <w:tc>
          <w:tcPr>
            <w:tcW w:w="3251" w:type="dxa"/>
          </w:tcPr>
          <w:p w14:paraId="078B2B14" w14:textId="4F20F2ED" w:rsidR="00136198" w:rsidRPr="0042414B" w:rsidRDefault="00136198" w:rsidP="009E7168">
            <w:pPr>
              <w:spacing w:before="120" w:after="120"/>
              <w:rPr>
                <w:rFonts w:cs="Tahoma"/>
                <w:sz w:val="20"/>
                <w:szCs w:val="20"/>
              </w:rPr>
            </w:pPr>
            <w:r w:rsidRPr="0042414B">
              <w:rPr>
                <w:rFonts w:cs="Tahoma"/>
                <w:sz w:val="20"/>
                <w:szCs w:val="20"/>
              </w:rPr>
              <w:t xml:space="preserve">Designated </w:t>
            </w:r>
            <w:r w:rsidR="00922101" w:rsidRPr="0042414B">
              <w:rPr>
                <w:rFonts w:cs="Tahoma"/>
                <w:sz w:val="20"/>
                <w:szCs w:val="20"/>
              </w:rPr>
              <w:t>safeguarding lead</w:t>
            </w:r>
          </w:p>
        </w:tc>
        <w:tc>
          <w:tcPr>
            <w:tcW w:w="6692" w:type="dxa"/>
          </w:tcPr>
          <w:p w14:paraId="01005E42" w14:textId="7FE19F0E" w:rsidR="00136198" w:rsidRPr="0042414B" w:rsidRDefault="004F4E05" w:rsidP="009E7168">
            <w:pPr>
              <w:spacing w:before="120" w:after="120"/>
              <w:rPr>
                <w:rFonts w:cs="Tahoma"/>
                <w:bCs/>
              </w:rPr>
            </w:pPr>
            <w:r w:rsidRPr="0042414B">
              <w:rPr>
                <w:rFonts w:cs="Tahoma"/>
                <w:bCs/>
              </w:rPr>
              <w:t xml:space="preserve">Claire Bowen </w:t>
            </w:r>
          </w:p>
        </w:tc>
      </w:tr>
      <w:tr w:rsidR="00B30BB6" w:rsidRPr="0042414B" w14:paraId="78276E8A" w14:textId="77777777" w:rsidTr="00575D53">
        <w:tc>
          <w:tcPr>
            <w:tcW w:w="3251" w:type="dxa"/>
          </w:tcPr>
          <w:p w14:paraId="35F81208" w14:textId="6F3EEFC3" w:rsidR="00B30BB6" w:rsidRPr="0042414B" w:rsidRDefault="00922101" w:rsidP="009E7168">
            <w:pPr>
              <w:spacing w:before="120" w:after="120"/>
              <w:rPr>
                <w:rFonts w:cs="Tahoma"/>
                <w:sz w:val="20"/>
                <w:szCs w:val="20"/>
              </w:rPr>
            </w:pPr>
            <w:r w:rsidRPr="0042414B">
              <w:rPr>
                <w:rFonts w:cs="Tahoma"/>
                <w:sz w:val="20"/>
                <w:szCs w:val="20"/>
              </w:rPr>
              <w:t>Designated safeguarding lead (deputy)</w:t>
            </w:r>
          </w:p>
        </w:tc>
        <w:tc>
          <w:tcPr>
            <w:tcW w:w="6692" w:type="dxa"/>
          </w:tcPr>
          <w:p w14:paraId="08D8970C" w14:textId="4B49ED47" w:rsidR="00B30BB6" w:rsidRPr="0042414B" w:rsidRDefault="004F4E05" w:rsidP="009E7168">
            <w:pPr>
              <w:spacing w:before="120" w:after="120"/>
              <w:rPr>
                <w:rFonts w:cs="Tahoma"/>
                <w:bCs/>
              </w:rPr>
            </w:pPr>
            <w:r w:rsidRPr="0042414B">
              <w:rPr>
                <w:rFonts w:cs="Tahoma"/>
                <w:bCs/>
              </w:rPr>
              <w:t xml:space="preserve">Amy Heath, Helen Stewart, Henry Groome, Wendy Hollands </w:t>
            </w:r>
          </w:p>
        </w:tc>
      </w:tr>
      <w:tr w:rsidR="00136198" w:rsidRPr="0042414B" w14:paraId="21C59119" w14:textId="77777777" w:rsidTr="00575D53">
        <w:tc>
          <w:tcPr>
            <w:tcW w:w="3251" w:type="dxa"/>
          </w:tcPr>
          <w:p w14:paraId="26E0ACB6" w14:textId="06F1E1F7" w:rsidR="00136198" w:rsidRPr="0042414B" w:rsidRDefault="00136198" w:rsidP="009E7168">
            <w:pPr>
              <w:spacing w:before="120" w:after="120"/>
              <w:rPr>
                <w:rFonts w:cs="Tahoma"/>
                <w:sz w:val="20"/>
                <w:szCs w:val="20"/>
              </w:rPr>
            </w:pPr>
            <w:r w:rsidRPr="0042414B">
              <w:rPr>
                <w:rFonts w:cs="Tahoma"/>
                <w:sz w:val="20"/>
                <w:szCs w:val="20"/>
              </w:rPr>
              <w:t>Exams officer</w:t>
            </w:r>
          </w:p>
        </w:tc>
        <w:tc>
          <w:tcPr>
            <w:tcW w:w="6692" w:type="dxa"/>
          </w:tcPr>
          <w:p w14:paraId="144E7AB1" w14:textId="5B7C6297" w:rsidR="00136198" w:rsidRPr="0042414B" w:rsidRDefault="004F4E05" w:rsidP="009E7168">
            <w:pPr>
              <w:spacing w:before="120" w:after="120"/>
              <w:rPr>
                <w:rFonts w:cs="Tahoma"/>
                <w:bCs/>
              </w:rPr>
            </w:pPr>
            <w:r w:rsidRPr="0042414B">
              <w:rPr>
                <w:rFonts w:cs="Tahoma"/>
                <w:bCs/>
              </w:rPr>
              <w:t xml:space="preserve">Amy Heath </w:t>
            </w:r>
          </w:p>
        </w:tc>
      </w:tr>
    </w:tbl>
    <w:p w14:paraId="6168558B" w14:textId="228C666F" w:rsidR="006C3DD4" w:rsidRPr="0042414B" w:rsidRDefault="006C3DD4">
      <w:pPr>
        <w:spacing w:after="200" w:line="276" w:lineRule="auto"/>
        <w:rPr>
          <w:b/>
          <w:color w:val="003399"/>
          <w:sz w:val="28"/>
          <w:szCs w:val="28"/>
        </w:rPr>
      </w:pPr>
      <w:r w:rsidRPr="0042414B">
        <w:br w:type="page"/>
      </w:r>
    </w:p>
    <w:p w14:paraId="0E8B1904" w14:textId="4F92DC26" w:rsidR="006C1805" w:rsidRPr="0042414B" w:rsidRDefault="006C1805" w:rsidP="00F17B46">
      <w:pPr>
        <w:pStyle w:val="Headinglevel1"/>
      </w:pPr>
      <w:r w:rsidRPr="0042414B">
        <w:lastRenderedPageBreak/>
        <w:t>Purpose of the policy</w:t>
      </w:r>
    </w:p>
    <w:p w14:paraId="662E9164" w14:textId="1C117688" w:rsidR="00245BE7" w:rsidRPr="0042414B" w:rsidRDefault="00EE282B" w:rsidP="00B431A6">
      <w:pPr>
        <w:spacing w:after="120"/>
      </w:pPr>
      <w:r w:rsidRPr="0042414B">
        <w:t xml:space="preserve">This policy details how </w:t>
      </w:r>
      <w:r w:rsidR="004F4E05" w:rsidRPr="0042414B">
        <w:t>The Linden Centre</w:t>
      </w:r>
      <w:r w:rsidR="000E7580" w:rsidRPr="0042414B">
        <w:t>,</w:t>
      </w:r>
      <w:r w:rsidRPr="0042414B">
        <w:t xml:space="preserve"> </w:t>
      </w:r>
      <w:r w:rsidR="00BB637B" w:rsidRPr="0042414B">
        <w:t xml:space="preserve">in relation to </w:t>
      </w:r>
      <w:r w:rsidR="00245BE7" w:rsidRPr="0042414B">
        <w:t xml:space="preserve">the management, administration and conducting of </w:t>
      </w:r>
      <w:r w:rsidR="00EE1927" w:rsidRPr="0042414B">
        <w:t>exam</w:t>
      </w:r>
      <w:r w:rsidR="00245BE7" w:rsidRPr="0042414B">
        <w:t>ination</w:t>
      </w:r>
      <w:r w:rsidR="00EE1927" w:rsidRPr="0042414B">
        <w:t xml:space="preserve">s </w:t>
      </w:r>
      <w:r w:rsidR="00245BE7" w:rsidRPr="0042414B">
        <w:t>and assessments,</w:t>
      </w:r>
      <w:r w:rsidR="00BB637B" w:rsidRPr="0042414B">
        <w:t xml:space="preserve"> </w:t>
      </w:r>
      <w:r w:rsidRPr="0042414B">
        <w:t xml:space="preserve">ensures </w:t>
      </w:r>
      <w:r w:rsidR="00245BE7" w:rsidRPr="0042414B">
        <w:t xml:space="preserve">that the moral and statutory responsibility to safeguard and promote the welfare of </w:t>
      </w:r>
      <w:r w:rsidR="00575D53" w:rsidRPr="0042414B">
        <w:t>children</w:t>
      </w:r>
      <w:r w:rsidR="00245BE7" w:rsidRPr="0042414B">
        <w:t xml:space="preserve"> is met.</w:t>
      </w:r>
    </w:p>
    <w:p w14:paraId="3EB29EDE" w14:textId="033AF9E8" w:rsidR="00245BE7" w:rsidRPr="0042414B" w:rsidRDefault="00245BE7" w:rsidP="00B431A6">
      <w:pPr>
        <w:spacing w:after="120"/>
      </w:pPr>
      <w:r w:rsidRPr="0042414B">
        <w:t>The policy also details how staff are trained and supported to be alert to</w:t>
      </w:r>
      <w:r w:rsidR="00DA0400" w:rsidRPr="0042414B">
        <w:t>, and report,</w:t>
      </w:r>
      <w:r w:rsidRPr="0042414B">
        <w:t xml:space="preserve"> the signs of abuse and neglect and how they will follow centre procedures to ensure that children receive effective support, protection, and justice.</w:t>
      </w:r>
      <w:r w:rsidR="00DA0400" w:rsidRPr="0042414B">
        <w:t xml:space="preserve"> </w:t>
      </w:r>
    </w:p>
    <w:p w14:paraId="2BD1C085" w14:textId="5B6B26D1" w:rsidR="00245BE7" w:rsidRPr="0042414B" w:rsidRDefault="00245BE7" w:rsidP="00B431A6">
      <w:pPr>
        <w:spacing w:after="120"/>
      </w:pPr>
      <w:r w:rsidRPr="0042414B">
        <w:t xml:space="preserve">The procedures contained in this policy apply to all staff associated with the management, administration and conducting of examinations and assessments at </w:t>
      </w:r>
      <w:r w:rsidR="004F4E05" w:rsidRPr="0042414B">
        <w:t>The Linden Centre</w:t>
      </w:r>
      <w:r w:rsidRPr="0042414B">
        <w:t xml:space="preserve">. </w:t>
      </w:r>
    </w:p>
    <w:p w14:paraId="7CE1E805" w14:textId="4897F9E7" w:rsidR="00F172FB" w:rsidRPr="0042414B" w:rsidRDefault="004F4E05" w:rsidP="00F172FB">
      <w:r w:rsidRPr="0042414B">
        <w:t>The Linden Centre</w:t>
      </w:r>
      <w:r w:rsidR="00F172FB" w:rsidRPr="0042414B">
        <w:t xml:space="preserve"> ensures compliance with the statutory guidance for schools and colleges as set out in the Department for Education’s </w:t>
      </w:r>
      <w:hyperlink r:id="rId10" w:anchor="full-publication-update-history" w:history="1">
        <w:r w:rsidR="00F172FB" w:rsidRPr="0042414B">
          <w:rPr>
            <w:rStyle w:val="Hyperlink"/>
            <w:color w:val="auto"/>
          </w:rPr>
          <w:t>Keeping children safe in education 2024</w:t>
        </w:r>
      </w:hyperlink>
      <w:r w:rsidR="00F172FB" w:rsidRPr="0042414B">
        <w:t xml:space="preserve"> publication.</w:t>
      </w:r>
    </w:p>
    <w:p w14:paraId="0DAEB627" w14:textId="3D2B2641" w:rsidR="00245BE7" w:rsidRPr="0042414B" w:rsidRDefault="00245BE7" w:rsidP="00245BE7">
      <w:pPr>
        <w:pStyle w:val="Headinglevel1"/>
      </w:pPr>
      <w:r w:rsidRPr="0042414B">
        <w:t>Policy aims</w:t>
      </w:r>
    </w:p>
    <w:p w14:paraId="7DF4C032" w14:textId="02E5C15F" w:rsidR="00245BE7" w:rsidRPr="0042414B" w:rsidRDefault="00245BE7" w:rsidP="00245BE7">
      <w:pPr>
        <w:pStyle w:val="CM158"/>
        <w:numPr>
          <w:ilvl w:val="0"/>
          <w:numId w:val="38"/>
        </w:numPr>
        <w:rPr>
          <w:rFonts w:ascii="Tahoma" w:hAnsi="Tahoma" w:cs="Tahoma"/>
          <w:sz w:val="22"/>
          <w:szCs w:val="22"/>
        </w:rPr>
      </w:pPr>
      <w:r w:rsidRPr="0042414B">
        <w:rPr>
          <w:rFonts w:ascii="Tahoma" w:hAnsi="Tahoma" w:cs="Times New Roman"/>
          <w:sz w:val="22"/>
          <w:szCs w:val="22"/>
        </w:rPr>
        <w:t xml:space="preserve">To provide all </w:t>
      </w:r>
      <w:r w:rsidR="00FE571D" w:rsidRPr="0042414B">
        <w:rPr>
          <w:rFonts w:ascii="Tahoma" w:hAnsi="Tahoma" w:cs="Times New Roman"/>
          <w:sz w:val="22"/>
          <w:szCs w:val="22"/>
        </w:rPr>
        <w:t xml:space="preserve">exams-related </w:t>
      </w:r>
      <w:r w:rsidRPr="0042414B">
        <w:rPr>
          <w:rFonts w:ascii="Tahoma" w:hAnsi="Tahoma" w:cs="Tahoma"/>
          <w:sz w:val="22"/>
          <w:szCs w:val="22"/>
        </w:rPr>
        <w:t xml:space="preserve">staff at </w:t>
      </w:r>
      <w:r w:rsidR="004F4E05" w:rsidRPr="0042414B">
        <w:rPr>
          <w:rFonts w:ascii="Tahoma" w:hAnsi="Tahoma" w:cs="Tahoma"/>
          <w:sz w:val="22"/>
          <w:szCs w:val="22"/>
        </w:rPr>
        <w:t>The Linden Centre</w:t>
      </w:r>
      <w:r w:rsidR="00FE571D" w:rsidRPr="0042414B">
        <w:rPr>
          <w:rFonts w:ascii="Tahoma" w:hAnsi="Tahoma" w:cs="Tahoma"/>
          <w:sz w:val="22"/>
          <w:szCs w:val="22"/>
        </w:rPr>
        <w:t xml:space="preserve"> </w:t>
      </w:r>
      <w:r w:rsidRPr="0042414B">
        <w:rPr>
          <w:rFonts w:ascii="Tahoma" w:hAnsi="Tahoma" w:cs="Tahoma"/>
          <w:sz w:val="22"/>
          <w:szCs w:val="22"/>
        </w:rPr>
        <w:t>with the necessary information to enable them to meet their safeguarding and child protection responsibilities</w:t>
      </w:r>
    </w:p>
    <w:p w14:paraId="317E44F6" w14:textId="5DE6B18C" w:rsidR="00245BE7" w:rsidRPr="0042414B" w:rsidRDefault="00245BE7" w:rsidP="00245BE7">
      <w:pPr>
        <w:pStyle w:val="CM158"/>
        <w:numPr>
          <w:ilvl w:val="0"/>
          <w:numId w:val="38"/>
        </w:numPr>
        <w:rPr>
          <w:rFonts w:ascii="Tahoma" w:hAnsi="Tahoma" w:cs="Tahoma"/>
          <w:sz w:val="22"/>
          <w:szCs w:val="22"/>
        </w:rPr>
      </w:pPr>
      <w:r w:rsidRPr="0042414B">
        <w:rPr>
          <w:rFonts w:ascii="Tahoma" w:hAnsi="Tahoma" w:cs="Tahoma"/>
          <w:sz w:val="22"/>
          <w:szCs w:val="22"/>
        </w:rPr>
        <w:t>To ensure consistent good practice</w:t>
      </w:r>
    </w:p>
    <w:p w14:paraId="54286283" w14:textId="5AC3FBA6" w:rsidR="00245BE7" w:rsidRPr="0042414B" w:rsidRDefault="00245BE7" w:rsidP="00245BE7">
      <w:pPr>
        <w:pStyle w:val="CM158"/>
        <w:numPr>
          <w:ilvl w:val="0"/>
          <w:numId w:val="38"/>
        </w:numPr>
        <w:rPr>
          <w:rFonts w:ascii="Tahoma" w:hAnsi="Tahoma" w:cs="Tahoma"/>
          <w:sz w:val="22"/>
          <w:szCs w:val="22"/>
        </w:rPr>
      </w:pPr>
      <w:r w:rsidRPr="0042414B">
        <w:rPr>
          <w:rFonts w:ascii="Tahoma" w:hAnsi="Tahoma" w:cs="Tahoma"/>
          <w:sz w:val="22"/>
          <w:szCs w:val="22"/>
        </w:rPr>
        <w:t xml:space="preserve">To demonstrate the commitment </w:t>
      </w:r>
      <w:proofErr w:type="gramStart"/>
      <w:r w:rsidRPr="0042414B">
        <w:rPr>
          <w:rFonts w:ascii="Tahoma" w:hAnsi="Tahoma" w:cs="Tahoma"/>
          <w:sz w:val="22"/>
          <w:szCs w:val="22"/>
        </w:rPr>
        <w:t>with regard to</w:t>
      </w:r>
      <w:proofErr w:type="gramEnd"/>
      <w:r w:rsidRPr="0042414B">
        <w:rPr>
          <w:rFonts w:ascii="Tahoma" w:hAnsi="Tahoma" w:cs="Tahoma"/>
          <w:sz w:val="22"/>
          <w:szCs w:val="22"/>
        </w:rPr>
        <w:t xml:space="preserve"> safeguarding and child protection to pupils</w:t>
      </w:r>
      <w:r w:rsidR="00575D53" w:rsidRPr="0042414B">
        <w:rPr>
          <w:rFonts w:ascii="Tahoma" w:hAnsi="Tahoma" w:cs="Tahoma"/>
          <w:sz w:val="22"/>
          <w:szCs w:val="22"/>
        </w:rPr>
        <w:t>/student</w:t>
      </w:r>
      <w:r w:rsidR="00922101" w:rsidRPr="0042414B">
        <w:rPr>
          <w:rFonts w:ascii="Tahoma" w:hAnsi="Tahoma" w:cs="Tahoma"/>
          <w:sz w:val="22"/>
          <w:szCs w:val="22"/>
        </w:rPr>
        <w:t>s</w:t>
      </w:r>
      <w:r w:rsidRPr="0042414B">
        <w:rPr>
          <w:rFonts w:ascii="Tahoma" w:hAnsi="Tahoma" w:cs="Tahoma"/>
          <w:sz w:val="22"/>
          <w:szCs w:val="22"/>
        </w:rPr>
        <w:t>, parents</w:t>
      </w:r>
      <w:r w:rsidR="00922101" w:rsidRPr="0042414B">
        <w:rPr>
          <w:rFonts w:ascii="Tahoma" w:hAnsi="Tahoma" w:cs="Tahoma"/>
          <w:sz w:val="22"/>
          <w:szCs w:val="22"/>
        </w:rPr>
        <w:t>/carers</w:t>
      </w:r>
      <w:r w:rsidRPr="0042414B">
        <w:rPr>
          <w:rFonts w:ascii="Tahoma" w:hAnsi="Tahoma" w:cs="Tahoma"/>
          <w:sz w:val="22"/>
          <w:szCs w:val="22"/>
        </w:rPr>
        <w:t xml:space="preserve"> and other partners</w:t>
      </w:r>
      <w:r w:rsidR="00FE571D" w:rsidRPr="0042414B">
        <w:rPr>
          <w:rFonts w:ascii="Tahoma" w:hAnsi="Tahoma" w:cs="Tahoma"/>
          <w:sz w:val="22"/>
          <w:szCs w:val="22"/>
        </w:rPr>
        <w:t xml:space="preserve"> when taking examinations and assessments at </w:t>
      </w:r>
      <w:r w:rsidR="004F4E05" w:rsidRPr="0042414B">
        <w:rPr>
          <w:rFonts w:ascii="Tahoma" w:hAnsi="Tahoma" w:cs="Tahoma"/>
          <w:sz w:val="22"/>
          <w:szCs w:val="22"/>
        </w:rPr>
        <w:t>The Linden Centre</w:t>
      </w:r>
    </w:p>
    <w:p w14:paraId="12591734" w14:textId="1B7429EF" w:rsidR="008267EC" w:rsidRPr="0042414B" w:rsidRDefault="00245BE7" w:rsidP="005B5BEB">
      <w:pPr>
        <w:pStyle w:val="CM158"/>
        <w:numPr>
          <w:ilvl w:val="0"/>
          <w:numId w:val="38"/>
        </w:numPr>
        <w:rPr>
          <w:rFonts w:ascii="Tahoma" w:hAnsi="Tahoma" w:cs="Tahoma"/>
          <w:sz w:val="22"/>
          <w:szCs w:val="22"/>
        </w:rPr>
      </w:pPr>
      <w:r w:rsidRPr="0042414B">
        <w:rPr>
          <w:rFonts w:ascii="Tahoma" w:hAnsi="Tahoma" w:cs="Tahoma"/>
          <w:sz w:val="22"/>
          <w:szCs w:val="22"/>
        </w:rPr>
        <w:t xml:space="preserve">To contribute to the </w:t>
      </w:r>
      <w:r w:rsidR="00FE571D" w:rsidRPr="0042414B">
        <w:rPr>
          <w:rFonts w:ascii="Tahoma" w:hAnsi="Tahoma" w:cs="Tahoma"/>
          <w:sz w:val="22"/>
          <w:szCs w:val="22"/>
        </w:rPr>
        <w:t>wider centre</w:t>
      </w:r>
      <w:r w:rsidRPr="0042414B">
        <w:rPr>
          <w:rFonts w:ascii="Tahoma" w:hAnsi="Tahoma" w:cs="Tahoma"/>
          <w:sz w:val="22"/>
          <w:szCs w:val="22"/>
        </w:rPr>
        <w:t xml:space="preserve"> </w:t>
      </w:r>
      <w:r w:rsidR="00FE571D" w:rsidRPr="0042414B">
        <w:rPr>
          <w:rFonts w:ascii="Tahoma" w:hAnsi="Tahoma" w:cs="Tahoma"/>
          <w:sz w:val="22"/>
          <w:szCs w:val="22"/>
        </w:rPr>
        <w:t>Child Protection and S</w:t>
      </w:r>
      <w:r w:rsidRPr="0042414B">
        <w:rPr>
          <w:rFonts w:ascii="Tahoma" w:hAnsi="Tahoma" w:cs="Tahoma"/>
          <w:sz w:val="22"/>
          <w:szCs w:val="22"/>
        </w:rPr>
        <w:t xml:space="preserve">afeguarding </w:t>
      </w:r>
      <w:r w:rsidR="00FE571D" w:rsidRPr="0042414B">
        <w:rPr>
          <w:rFonts w:ascii="Tahoma" w:hAnsi="Tahoma" w:cs="Tahoma"/>
          <w:sz w:val="22"/>
          <w:szCs w:val="22"/>
        </w:rPr>
        <w:t>P</w:t>
      </w:r>
      <w:r w:rsidRPr="0042414B">
        <w:rPr>
          <w:rFonts w:ascii="Tahoma" w:hAnsi="Tahoma" w:cs="Tahoma"/>
          <w:sz w:val="22"/>
          <w:szCs w:val="22"/>
        </w:rPr>
        <w:t>o</w:t>
      </w:r>
      <w:r w:rsidR="00FE571D" w:rsidRPr="0042414B">
        <w:rPr>
          <w:rFonts w:ascii="Tahoma" w:hAnsi="Tahoma" w:cs="Tahoma"/>
          <w:sz w:val="22"/>
          <w:szCs w:val="22"/>
        </w:rPr>
        <w:t>licy</w:t>
      </w:r>
      <w:r w:rsidRPr="0042414B">
        <w:rPr>
          <w:rFonts w:ascii="Tahoma" w:hAnsi="Tahoma" w:cs="Tahoma"/>
          <w:sz w:val="22"/>
          <w:szCs w:val="22"/>
        </w:rPr>
        <w:t xml:space="preserve"> </w:t>
      </w:r>
    </w:p>
    <w:p w14:paraId="46F137EC" w14:textId="77777777" w:rsidR="00F172FB" w:rsidRPr="0042414B" w:rsidRDefault="00F172FB" w:rsidP="00F172FB">
      <w:pPr>
        <w:pStyle w:val="Headinglevel1"/>
        <w:rPr>
          <w:color w:val="auto"/>
          <w:sz w:val="22"/>
          <w:szCs w:val="22"/>
        </w:rPr>
      </w:pPr>
      <w:r w:rsidRPr="0042414B">
        <w:rPr>
          <w:color w:val="auto"/>
          <w:sz w:val="22"/>
          <w:szCs w:val="22"/>
        </w:rPr>
        <w:t>Introduction</w:t>
      </w:r>
    </w:p>
    <w:p w14:paraId="2EFB216B" w14:textId="4CC848A3" w:rsidR="00F172FB" w:rsidRPr="0042414B" w:rsidRDefault="00F172FB" w:rsidP="00F172FB">
      <w:pPr>
        <w:pStyle w:val="Headinglevel1"/>
        <w:spacing w:before="0" w:after="120"/>
        <w:rPr>
          <w:color w:val="auto"/>
          <w:sz w:val="22"/>
          <w:szCs w:val="22"/>
        </w:rPr>
      </w:pPr>
      <w:r w:rsidRPr="0042414B">
        <w:rPr>
          <w:b w:val="0"/>
          <w:bCs/>
          <w:color w:val="auto"/>
          <w:sz w:val="22"/>
          <w:szCs w:val="22"/>
        </w:rPr>
        <w:t xml:space="preserve">All staff involved in the management, administration and conducting of examinations at </w:t>
      </w:r>
      <w:r w:rsidR="004F4E05" w:rsidRPr="0042414B">
        <w:rPr>
          <w:b w:val="0"/>
          <w:bCs/>
          <w:color w:val="auto"/>
          <w:sz w:val="22"/>
          <w:szCs w:val="22"/>
        </w:rPr>
        <w:t>The Linden Centre</w:t>
      </w:r>
      <w:r w:rsidRPr="0042414B">
        <w:rPr>
          <w:b w:val="0"/>
          <w:bCs/>
          <w:color w:val="auto"/>
          <w:sz w:val="22"/>
          <w:szCs w:val="22"/>
        </w:rPr>
        <w:t xml:space="preserve"> are made aware of their safeguarding responsibilities. This includes raising awareness and understanding of the role played by these staff members in safeguarding and promoting the welfare of children whilst they are undertaking their examinations/assessments. </w:t>
      </w:r>
    </w:p>
    <w:p w14:paraId="733DC0B0" w14:textId="77777777" w:rsidR="00F172FB" w:rsidRPr="0042414B" w:rsidRDefault="00F172FB" w:rsidP="00F172FB">
      <w:pPr>
        <w:pStyle w:val="Headinglevel1"/>
        <w:spacing w:before="0" w:after="120"/>
        <w:contextualSpacing/>
        <w:rPr>
          <w:b w:val="0"/>
          <w:bCs/>
          <w:color w:val="auto"/>
          <w:sz w:val="22"/>
          <w:szCs w:val="22"/>
        </w:rPr>
      </w:pPr>
      <w:r w:rsidRPr="0042414B">
        <w:rPr>
          <w:b w:val="0"/>
          <w:bCs/>
          <w:color w:val="auto"/>
          <w:sz w:val="22"/>
          <w:szCs w:val="22"/>
        </w:rPr>
        <w:t>As part of the training given to staff involved in the management, administration and conducting of examinations/assessments, the following are highlighted as part of an induction/training programme:</w:t>
      </w:r>
    </w:p>
    <w:p w14:paraId="23161055" w14:textId="77777777" w:rsidR="00F172FB" w:rsidRPr="0042414B" w:rsidRDefault="00F172FB" w:rsidP="00F172FB">
      <w:pPr>
        <w:pStyle w:val="Headinglevel1"/>
        <w:numPr>
          <w:ilvl w:val="0"/>
          <w:numId w:val="54"/>
        </w:numPr>
        <w:spacing w:before="0" w:after="120"/>
        <w:contextualSpacing/>
        <w:rPr>
          <w:b w:val="0"/>
          <w:bCs/>
          <w:color w:val="auto"/>
          <w:sz w:val="22"/>
          <w:szCs w:val="22"/>
        </w:rPr>
      </w:pPr>
      <w:r w:rsidRPr="0042414B">
        <w:rPr>
          <w:b w:val="0"/>
          <w:bCs/>
          <w:color w:val="auto"/>
          <w:sz w:val="22"/>
          <w:szCs w:val="22"/>
        </w:rPr>
        <w:t>child protection policy (which should amongst other things also include the policy and procedures to deal with child-on-child abuse)</w:t>
      </w:r>
    </w:p>
    <w:p w14:paraId="207D520A" w14:textId="77777777" w:rsidR="00F172FB" w:rsidRPr="0042414B" w:rsidRDefault="00F172FB" w:rsidP="00F172FB">
      <w:pPr>
        <w:pStyle w:val="Headinglevel1"/>
        <w:numPr>
          <w:ilvl w:val="0"/>
          <w:numId w:val="54"/>
        </w:numPr>
        <w:spacing w:before="0" w:after="120"/>
        <w:contextualSpacing/>
        <w:rPr>
          <w:b w:val="0"/>
          <w:bCs/>
          <w:color w:val="auto"/>
          <w:sz w:val="22"/>
          <w:szCs w:val="22"/>
        </w:rPr>
      </w:pPr>
      <w:r w:rsidRPr="0042414B">
        <w:rPr>
          <w:b w:val="0"/>
          <w:bCs/>
          <w:color w:val="auto"/>
          <w:sz w:val="22"/>
          <w:szCs w:val="22"/>
        </w:rPr>
        <w:t>behaviour policy (which should include measures to prevent bullying, including cyberbullying, prejudice-based and discriminatory bullying)</w:t>
      </w:r>
    </w:p>
    <w:p w14:paraId="02C11637" w14:textId="77777777" w:rsidR="00F172FB" w:rsidRPr="0042414B" w:rsidRDefault="00F172FB" w:rsidP="00F172FB">
      <w:pPr>
        <w:pStyle w:val="Headinglevel1"/>
        <w:numPr>
          <w:ilvl w:val="0"/>
          <w:numId w:val="54"/>
        </w:numPr>
        <w:spacing w:before="0" w:after="120"/>
        <w:contextualSpacing/>
        <w:rPr>
          <w:b w:val="0"/>
          <w:bCs/>
          <w:color w:val="auto"/>
          <w:sz w:val="22"/>
          <w:szCs w:val="22"/>
        </w:rPr>
      </w:pPr>
      <w:r w:rsidRPr="0042414B">
        <w:rPr>
          <w:b w:val="0"/>
          <w:bCs/>
          <w:color w:val="auto"/>
          <w:sz w:val="22"/>
          <w:szCs w:val="22"/>
        </w:rPr>
        <w:t>staff behaviour policy (sometimes called a code of conduct) should amongst other things, include low-level concerns, allegations against staff and whistleblowing</w:t>
      </w:r>
    </w:p>
    <w:p w14:paraId="447DE185" w14:textId="77777777" w:rsidR="00F172FB" w:rsidRPr="0042414B" w:rsidRDefault="00F172FB" w:rsidP="00F172FB">
      <w:pPr>
        <w:pStyle w:val="Headinglevel1"/>
        <w:numPr>
          <w:ilvl w:val="0"/>
          <w:numId w:val="54"/>
        </w:numPr>
        <w:spacing w:before="0" w:after="120"/>
        <w:contextualSpacing/>
        <w:rPr>
          <w:b w:val="0"/>
          <w:bCs/>
          <w:color w:val="auto"/>
          <w:sz w:val="22"/>
          <w:szCs w:val="22"/>
        </w:rPr>
      </w:pPr>
      <w:r w:rsidRPr="0042414B">
        <w:rPr>
          <w:b w:val="0"/>
          <w:bCs/>
          <w:color w:val="auto"/>
          <w:sz w:val="22"/>
          <w:szCs w:val="22"/>
        </w:rPr>
        <w:t>safeguarding response to children who are absent from examinations, particularly on repeat occasions and/or prolonged periods</w:t>
      </w:r>
    </w:p>
    <w:p w14:paraId="2C41853C" w14:textId="77777777" w:rsidR="00F172FB" w:rsidRPr="0042414B" w:rsidRDefault="00F172FB" w:rsidP="00F172FB">
      <w:pPr>
        <w:pStyle w:val="Headinglevel1"/>
        <w:numPr>
          <w:ilvl w:val="0"/>
          <w:numId w:val="54"/>
        </w:numPr>
        <w:spacing w:before="0" w:after="120"/>
        <w:contextualSpacing/>
        <w:rPr>
          <w:color w:val="auto"/>
        </w:rPr>
      </w:pPr>
      <w:r w:rsidRPr="0042414B">
        <w:rPr>
          <w:b w:val="0"/>
          <w:bCs/>
          <w:color w:val="auto"/>
          <w:sz w:val="22"/>
          <w:szCs w:val="22"/>
        </w:rPr>
        <w:t>the role of the designated safeguarding lead (including the identity of the designated safeguarding lead and any deputies)</w:t>
      </w:r>
    </w:p>
    <w:p w14:paraId="3BADF6DE" w14:textId="0AAD047F" w:rsidR="00BB637B" w:rsidRPr="0042414B" w:rsidRDefault="00BB637B" w:rsidP="00F172FB">
      <w:pPr>
        <w:pStyle w:val="Headinglevel1"/>
        <w:rPr>
          <w:color w:val="auto"/>
        </w:rPr>
      </w:pPr>
      <w:r w:rsidRPr="0042414B">
        <w:t xml:space="preserve">Section 1 – </w:t>
      </w:r>
      <w:r w:rsidR="00FE571D" w:rsidRPr="0042414B">
        <w:t xml:space="preserve">Roles and </w:t>
      </w:r>
      <w:r w:rsidR="00FE571D" w:rsidRPr="0042414B">
        <w:rPr>
          <w:color w:val="auto"/>
        </w:rPr>
        <w:t>Responsibilities</w:t>
      </w:r>
    </w:p>
    <w:p w14:paraId="5200DD83" w14:textId="720708DB" w:rsidR="00E4303B" w:rsidRPr="0042414B" w:rsidRDefault="00FE571D" w:rsidP="005B5BEB">
      <w:pPr>
        <w:shd w:val="clear" w:color="auto" w:fill="FFFFFF"/>
        <w:spacing w:after="120"/>
      </w:pPr>
      <w:r w:rsidRPr="0042414B">
        <w:rPr>
          <w:rFonts w:cs="Arial"/>
          <w:b/>
          <w:bCs/>
        </w:rPr>
        <w:t xml:space="preserve">Designated </w:t>
      </w:r>
      <w:r w:rsidR="00922101" w:rsidRPr="0042414B">
        <w:rPr>
          <w:rFonts w:cs="Arial"/>
          <w:b/>
          <w:bCs/>
        </w:rPr>
        <w:t xml:space="preserve">safeguarding lead </w:t>
      </w:r>
      <w:r w:rsidRPr="0042414B">
        <w:rPr>
          <w:rFonts w:cs="Arial"/>
          <w:b/>
          <w:bCs/>
        </w:rPr>
        <w:t>(DSL)</w:t>
      </w:r>
      <w:r w:rsidRPr="0042414B">
        <w:rPr>
          <w:rFonts w:cs="Arial"/>
        </w:rPr>
        <w:t xml:space="preserve"> </w:t>
      </w:r>
    </w:p>
    <w:p w14:paraId="1B499F5C" w14:textId="77AEA623" w:rsidR="00FE571D" w:rsidRPr="0042414B" w:rsidRDefault="00FE571D" w:rsidP="005B5BEB">
      <w:pPr>
        <w:shd w:val="clear" w:color="auto" w:fill="FFFFFF"/>
        <w:spacing w:after="120"/>
        <w:rPr>
          <w:rFonts w:cs="Calibri"/>
        </w:rPr>
      </w:pPr>
      <w:r w:rsidRPr="0042414B">
        <w:rPr>
          <w:rFonts w:cs="Calibri"/>
        </w:rPr>
        <w:t xml:space="preserve">DSL will offer </w:t>
      </w:r>
      <w:r w:rsidRPr="0042414B">
        <w:t>advice, support and expertise in all matters relating to child protection and safeguarding in relation to examinations and assessments</w:t>
      </w:r>
      <w:r w:rsidR="009B3188" w:rsidRPr="0042414B">
        <w:t>,</w:t>
      </w:r>
      <w:r w:rsidR="00E4303B" w:rsidRPr="0042414B">
        <w:t xml:space="preserve"> etc.]</w:t>
      </w:r>
    </w:p>
    <w:p w14:paraId="2F015DCB" w14:textId="74FAE559" w:rsidR="00E4303B" w:rsidRPr="0042414B" w:rsidRDefault="00B30BB6" w:rsidP="005B5BEB">
      <w:pPr>
        <w:shd w:val="clear" w:color="auto" w:fill="FFFFFF"/>
        <w:spacing w:after="120"/>
      </w:pPr>
      <w:r w:rsidRPr="0042414B">
        <w:rPr>
          <w:rFonts w:cs="Calibri"/>
          <w:b/>
          <w:bCs/>
        </w:rPr>
        <w:t>E</w:t>
      </w:r>
      <w:r w:rsidR="00FE571D" w:rsidRPr="0042414B">
        <w:rPr>
          <w:rFonts w:cs="Calibri"/>
          <w:b/>
          <w:bCs/>
        </w:rPr>
        <w:t>xams officer</w:t>
      </w:r>
      <w:r w:rsidR="00FE571D" w:rsidRPr="0042414B">
        <w:rPr>
          <w:rFonts w:cs="Calibri"/>
        </w:rPr>
        <w:t xml:space="preserve"> </w:t>
      </w:r>
      <w:r w:rsidR="00E3384C" w:rsidRPr="0042414B">
        <w:rPr>
          <w:rFonts w:cs="Calibri"/>
        </w:rPr>
        <w:t xml:space="preserve"> </w:t>
      </w:r>
    </w:p>
    <w:p w14:paraId="57F54F8D" w14:textId="6D405293" w:rsidR="00FE571D" w:rsidRPr="0042414B" w:rsidRDefault="004E3998" w:rsidP="005B5BEB">
      <w:pPr>
        <w:shd w:val="clear" w:color="auto" w:fill="FFFFFF"/>
        <w:spacing w:after="120"/>
        <w:rPr>
          <w:rFonts w:cs="Calibri"/>
          <w:bCs/>
        </w:rPr>
      </w:pPr>
      <w:r w:rsidRPr="0042414B">
        <w:rPr>
          <w:rFonts w:cs="Calibri"/>
          <w:bCs/>
        </w:rPr>
        <w:t>W</w:t>
      </w:r>
      <w:r w:rsidR="00FE571D" w:rsidRPr="0042414B">
        <w:rPr>
          <w:rFonts w:cs="Calibri"/>
          <w:bCs/>
        </w:rPr>
        <w:t xml:space="preserve">ill support the DSL as directed, </w:t>
      </w:r>
      <w:r w:rsidR="00B431A6" w:rsidRPr="0042414B">
        <w:rPr>
          <w:rFonts w:cs="Calibri"/>
          <w:bCs/>
        </w:rPr>
        <w:t>and</w:t>
      </w:r>
      <w:r w:rsidR="00FE571D" w:rsidRPr="0042414B">
        <w:rPr>
          <w:rFonts w:cs="Calibri"/>
          <w:bCs/>
        </w:rPr>
        <w:t xml:space="preserve"> undertake all relevant training</w:t>
      </w:r>
      <w:r w:rsidR="00E4303B" w:rsidRPr="0042414B">
        <w:rPr>
          <w:rFonts w:cs="Calibri"/>
          <w:bCs/>
        </w:rPr>
        <w:t xml:space="preserve"> etc.]</w:t>
      </w:r>
    </w:p>
    <w:p w14:paraId="1BD48CFC" w14:textId="77777777" w:rsidR="004E3998" w:rsidRPr="0042414B" w:rsidRDefault="004E3998" w:rsidP="005B5BEB">
      <w:pPr>
        <w:shd w:val="clear" w:color="auto" w:fill="FFFFFF"/>
        <w:spacing w:after="120"/>
        <w:rPr>
          <w:rFonts w:cs="Calibri"/>
          <w:bCs/>
          <w:color w:val="FF3300"/>
        </w:rPr>
      </w:pPr>
    </w:p>
    <w:p w14:paraId="0DF86B1E" w14:textId="2831DC13" w:rsidR="009B3188" w:rsidRPr="0042414B" w:rsidRDefault="009B3188" w:rsidP="005B5BEB">
      <w:pPr>
        <w:shd w:val="clear" w:color="auto" w:fill="FFFFFF"/>
        <w:spacing w:after="120"/>
        <w:rPr>
          <w:rFonts w:cs="Calibri"/>
          <w:b/>
        </w:rPr>
      </w:pPr>
      <w:r w:rsidRPr="0042414B">
        <w:rPr>
          <w:rFonts w:cs="Calibri"/>
          <w:b/>
        </w:rPr>
        <w:t>Teaching staff</w:t>
      </w:r>
    </w:p>
    <w:p w14:paraId="106CE206" w14:textId="52AD4F54" w:rsidR="009B3188" w:rsidRPr="0042414B" w:rsidRDefault="004E3998" w:rsidP="005B5BEB">
      <w:pPr>
        <w:shd w:val="clear" w:color="auto" w:fill="FFFFFF"/>
        <w:spacing w:after="120"/>
        <w:rPr>
          <w:rFonts w:cs="Calibri"/>
          <w:b/>
        </w:rPr>
      </w:pPr>
      <w:r w:rsidRPr="0042414B">
        <w:rPr>
          <w:rFonts w:cs="Calibri"/>
          <w:bCs/>
        </w:rPr>
        <w:lastRenderedPageBreak/>
        <w:t>W</w:t>
      </w:r>
      <w:r w:rsidR="009B3188" w:rsidRPr="0042414B">
        <w:rPr>
          <w:rFonts w:cs="Calibri"/>
          <w:bCs/>
        </w:rPr>
        <w:t>ill</w:t>
      </w:r>
      <w:r w:rsidR="009B3188" w:rsidRPr="0042414B">
        <w:rPr>
          <w:rFonts w:cs="Calibri"/>
          <w:b/>
        </w:rPr>
        <w:t xml:space="preserve"> </w:t>
      </w:r>
      <w:r w:rsidR="009B3188" w:rsidRPr="0042414B">
        <w:rPr>
          <w:rFonts w:cs="Calibri"/>
          <w:bCs/>
        </w:rPr>
        <w:t>ensure that where candidates are taking non-examination assessments, they will check that the tasks and approach being taken are appropriate and in line with ethical standards and the centre’s safeguarding responsibilities, etc.</w:t>
      </w:r>
    </w:p>
    <w:p w14:paraId="601642B8" w14:textId="55AE4627" w:rsidR="00DA0400" w:rsidRPr="0042414B" w:rsidRDefault="00DA0400" w:rsidP="005B5BEB">
      <w:pPr>
        <w:pStyle w:val="Headinglevel1"/>
      </w:pPr>
      <w:r w:rsidRPr="0042414B">
        <w:t xml:space="preserve">Section 2 – </w:t>
      </w:r>
      <w:r w:rsidR="0096251A" w:rsidRPr="0042414B">
        <w:t>Staff</w:t>
      </w:r>
    </w:p>
    <w:p w14:paraId="62DD6658" w14:textId="1DABA543" w:rsidR="0096251A" w:rsidRPr="0042414B" w:rsidRDefault="0096251A" w:rsidP="005B5BEB">
      <w:pPr>
        <w:shd w:val="clear" w:color="auto" w:fill="FFFFFF"/>
        <w:spacing w:after="120"/>
        <w:rPr>
          <w:rFonts w:cs="Arial"/>
          <w:b/>
          <w:bCs/>
        </w:rPr>
      </w:pPr>
      <w:r w:rsidRPr="0042414B">
        <w:rPr>
          <w:rFonts w:cs="Arial"/>
          <w:b/>
          <w:bCs/>
        </w:rPr>
        <w:t>Recruitment</w:t>
      </w:r>
    </w:p>
    <w:p w14:paraId="421F9A32" w14:textId="5D8C6944" w:rsidR="009E43DD" w:rsidRPr="0042414B" w:rsidRDefault="004F4E05" w:rsidP="00B431A6">
      <w:pPr>
        <w:pStyle w:val="NormalWeb"/>
        <w:spacing w:before="0" w:beforeAutospacing="0" w:after="120" w:afterAutospacing="0"/>
        <w:rPr>
          <w:rFonts w:ascii="Tahoma" w:hAnsi="Tahoma" w:cs="Tahoma"/>
          <w:sz w:val="16"/>
          <w:szCs w:val="16"/>
        </w:rPr>
      </w:pPr>
      <w:r w:rsidRPr="0042414B">
        <w:rPr>
          <w:rFonts w:ascii="Tahoma" w:hAnsi="Tahoma" w:cs="Tahoma"/>
        </w:rPr>
        <w:t>The Linden Centre</w:t>
      </w:r>
      <w:r w:rsidR="00DA0400" w:rsidRPr="0042414B">
        <w:rPr>
          <w:rFonts w:ascii="Tahoma" w:hAnsi="Tahoma" w:cs="Tahoma"/>
        </w:rPr>
        <w:t xml:space="preserve"> ensures that only </w:t>
      </w:r>
      <w:r w:rsidR="000B3C66" w:rsidRPr="0042414B">
        <w:rPr>
          <w:rFonts w:ascii="Tahoma" w:hAnsi="Tahoma" w:cs="Tahoma"/>
        </w:rPr>
        <w:t>‘</w:t>
      </w:r>
      <w:r w:rsidR="000B3C66" w:rsidRPr="0042414B">
        <w:rPr>
          <w:rFonts w:ascii="Tahoma" w:hAnsi="Tahoma" w:cs="Tahoma"/>
          <w:szCs w:val="22"/>
        </w:rPr>
        <w:t xml:space="preserve">suitably qualified and experienced adults’ </w:t>
      </w:r>
      <w:r w:rsidR="00DA0400" w:rsidRPr="0042414B">
        <w:rPr>
          <w:rFonts w:ascii="Tahoma" w:hAnsi="Tahoma" w:cs="Tahoma"/>
        </w:rPr>
        <w:t>are employed in the management, administration and conducting of examinations and assessments</w:t>
      </w:r>
      <w:r w:rsidR="0096251A" w:rsidRPr="0042414B">
        <w:rPr>
          <w:rFonts w:ascii="Tahoma" w:hAnsi="Tahoma" w:cs="Tahoma"/>
        </w:rPr>
        <w:t>. This is supported by the safer recruitment process which includes:</w:t>
      </w:r>
      <w:r w:rsidR="00DA0400" w:rsidRPr="0042414B">
        <w:rPr>
          <w:rFonts w:ascii="Tahoma" w:hAnsi="Tahoma" w:cs="Tahoma"/>
        </w:rPr>
        <w:t xml:space="preserve"> </w:t>
      </w:r>
    </w:p>
    <w:p w14:paraId="0DD851FF" w14:textId="7F1DDC56" w:rsidR="00E3384C" w:rsidRPr="0042414B" w:rsidRDefault="009E43DD" w:rsidP="005B5BEB">
      <w:pPr>
        <w:pStyle w:val="ListParagraph"/>
        <w:numPr>
          <w:ilvl w:val="0"/>
          <w:numId w:val="47"/>
        </w:numPr>
        <w:shd w:val="clear" w:color="auto" w:fill="FFFFFF"/>
        <w:spacing w:after="120"/>
        <w:rPr>
          <w:rFonts w:cs="Arial"/>
        </w:rPr>
      </w:pPr>
      <w:r w:rsidRPr="0042414B">
        <w:rPr>
          <w:rFonts w:cs="Arial"/>
        </w:rPr>
        <w:t>complet</w:t>
      </w:r>
      <w:r w:rsidR="00E3384C" w:rsidRPr="0042414B">
        <w:rPr>
          <w:rFonts w:cs="Arial"/>
        </w:rPr>
        <w:t>ing</w:t>
      </w:r>
      <w:r w:rsidRPr="0042414B">
        <w:rPr>
          <w:rFonts w:cs="Arial"/>
        </w:rPr>
        <w:t xml:space="preserve"> an application form which includes their employment history and explains any gaps in that history</w:t>
      </w:r>
    </w:p>
    <w:p w14:paraId="03FE81C2" w14:textId="2CB66E40" w:rsidR="00E3384C" w:rsidRPr="0042414B" w:rsidRDefault="009E43DD" w:rsidP="005B5BEB">
      <w:pPr>
        <w:pStyle w:val="ListParagraph"/>
        <w:numPr>
          <w:ilvl w:val="0"/>
          <w:numId w:val="47"/>
        </w:numPr>
        <w:shd w:val="clear" w:color="auto" w:fill="FFFFFF"/>
        <w:spacing w:after="120"/>
        <w:rPr>
          <w:rFonts w:cs="Arial"/>
        </w:rPr>
      </w:pPr>
      <w:r w:rsidRPr="0042414B">
        <w:rPr>
          <w:rFonts w:cs="Arial"/>
        </w:rPr>
        <w:t>provid</w:t>
      </w:r>
      <w:r w:rsidR="00E3384C" w:rsidRPr="0042414B">
        <w:rPr>
          <w:rFonts w:cs="Arial"/>
        </w:rPr>
        <w:t>ing</w:t>
      </w:r>
      <w:r w:rsidRPr="0042414B">
        <w:rPr>
          <w:rFonts w:cs="Arial"/>
        </w:rPr>
        <w:t xml:space="preserve"> two referees, including at least one who can comment on the applicant’s suitability to work with children</w:t>
      </w:r>
    </w:p>
    <w:p w14:paraId="5539870B" w14:textId="77777777" w:rsidR="00E3384C" w:rsidRPr="0042414B" w:rsidRDefault="009E43DD" w:rsidP="005B5BEB">
      <w:pPr>
        <w:pStyle w:val="ListParagraph"/>
        <w:numPr>
          <w:ilvl w:val="0"/>
          <w:numId w:val="47"/>
        </w:numPr>
        <w:shd w:val="clear" w:color="auto" w:fill="FFFFFF"/>
        <w:spacing w:after="120"/>
        <w:rPr>
          <w:rFonts w:cs="Arial"/>
        </w:rPr>
      </w:pPr>
      <w:r w:rsidRPr="0042414B">
        <w:rPr>
          <w:rFonts w:cs="Arial"/>
        </w:rPr>
        <w:t>provid</w:t>
      </w:r>
      <w:r w:rsidR="00E3384C" w:rsidRPr="0042414B">
        <w:rPr>
          <w:rFonts w:cs="Arial"/>
        </w:rPr>
        <w:t>ing</w:t>
      </w:r>
      <w:r w:rsidRPr="0042414B">
        <w:rPr>
          <w:rFonts w:cs="Arial"/>
        </w:rPr>
        <w:t xml:space="preserve"> evidence of identity and qualifications </w:t>
      </w:r>
    </w:p>
    <w:p w14:paraId="2A18BF59" w14:textId="77777777" w:rsidR="000B3C66" w:rsidRPr="0042414B" w:rsidRDefault="0096251A" w:rsidP="005B5BEB">
      <w:pPr>
        <w:pStyle w:val="ListParagraph"/>
        <w:numPr>
          <w:ilvl w:val="0"/>
          <w:numId w:val="47"/>
        </w:numPr>
        <w:shd w:val="clear" w:color="auto" w:fill="FFFFFF"/>
        <w:spacing w:after="120"/>
      </w:pPr>
      <w:r w:rsidRPr="0042414B">
        <w:t>verify</w:t>
      </w:r>
      <w:r w:rsidR="00E3384C" w:rsidRPr="0042414B">
        <w:t>ing</w:t>
      </w:r>
      <w:r w:rsidRPr="0042414B">
        <w:t xml:space="preserve"> their mental and physical fitness to carry out their work responsibilities</w:t>
      </w:r>
    </w:p>
    <w:p w14:paraId="777AE33C" w14:textId="77777777" w:rsidR="000B3C66" w:rsidRPr="0042414B" w:rsidRDefault="00E3384C" w:rsidP="005B5BEB">
      <w:pPr>
        <w:pStyle w:val="ListParagraph"/>
        <w:numPr>
          <w:ilvl w:val="0"/>
          <w:numId w:val="47"/>
        </w:numPr>
        <w:shd w:val="clear" w:color="auto" w:fill="FFFFFF"/>
        <w:spacing w:after="120"/>
      </w:pPr>
      <w:r w:rsidRPr="0042414B">
        <w:rPr>
          <w:rFonts w:cs="Arial"/>
        </w:rPr>
        <w:t>verifying</w:t>
      </w:r>
      <w:r w:rsidR="0096251A" w:rsidRPr="0042414B">
        <w:rPr>
          <w:rFonts w:cs="Arial"/>
        </w:rPr>
        <w:t xml:space="preserve"> their professional qualifications, as appropriate</w:t>
      </w:r>
    </w:p>
    <w:p w14:paraId="7137FFEA" w14:textId="77777777" w:rsidR="000B3C66" w:rsidRPr="0042414B" w:rsidRDefault="0096251A" w:rsidP="005B5BEB">
      <w:pPr>
        <w:pStyle w:val="ListParagraph"/>
        <w:numPr>
          <w:ilvl w:val="0"/>
          <w:numId w:val="47"/>
        </w:numPr>
        <w:shd w:val="clear" w:color="auto" w:fill="FFFFFF"/>
        <w:spacing w:after="120"/>
      </w:pPr>
      <w:r w:rsidRPr="0042414B">
        <w:rPr>
          <w:rFonts w:cs="Arial"/>
        </w:rPr>
        <w:t>carry</w:t>
      </w:r>
      <w:r w:rsidR="00E3384C" w:rsidRPr="0042414B">
        <w:rPr>
          <w:rFonts w:cs="Arial"/>
        </w:rPr>
        <w:t>ing</w:t>
      </w:r>
      <w:r w:rsidRPr="0042414B">
        <w:rPr>
          <w:rFonts w:cs="Arial"/>
        </w:rPr>
        <w:t xml:space="preserve"> out further additional checks, as appropriate, on candidates who have lived or worked outside of the UK, including (where relevant) any teacher sanctions or restrictions imposed by a European Economic Area professional regulating authority, and criminal records checks or their equivalent</w:t>
      </w:r>
    </w:p>
    <w:p w14:paraId="75E8F790" w14:textId="72165047" w:rsidR="000B3C66" w:rsidRPr="0042414B" w:rsidRDefault="0096251A" w:rsidP="005B5BEB">
      <w:pPr>
        <w:pStyle w:val="ListParagraph"/>
        <w:numPr>
          <w:ilvl w:val="0"/>
          <w:numId w:val="47"/>
        </w:numPr>
        <w:shd w:val="clear" w:color="auto" w:fill="FFFFFF"/>
        <w:spacing w:after="120"/>
      </w:pPr>
      <w:r w:rsidRPr="0042414B">
        <w:rPr>
          <w:rFonts w:cs="Arial"/>
        </w:rPr>
        <w:t>ask</w:t>
      </w:r>
      <w:r w:rsidR="00E3384C" w:rsidRPr="0042414B">
        <w:rPr>
          <w:rFonts w:cs="Arial"/>
        </w:rPr>
        <w:t>ing</w:t>
      </w:r>
      <w:r w:rsidRPr="0042414B">
        <w:rPr>
          <w:rFonts w:cs="Arial"/>
        </w:rPr>
        <w:t xml:space="preserve"> for written information about previous employment history and check that information is not contradictory or incomplete. We will seek references on all short-listed candidates, including internal candidates, before interview. We will scrutinise these and resolve any concerns before confirming appointments</w:t>
      </w:r>
      <w:r w:rsidR="004D3E48" w:rsidRPr="0042414B">
        <w:rPr>
          <w:rFonts w:cs="Arial"/>
        </w:rPr>
        <w:t>.</w:t>
      </w:r>
    </w:p>
    <w:p w14:paraId="46568331" w14:textId="77777777" w:rsidR="000B3C66" w:rsidRPr="0042414B" w:rsidRDefault="009E43DD" w:rsidP="005B5BEB">
      <w:pPr>
        <w:pStyle w:val="ListParagraph"/>
        <w:numPr>
          <w:ilvl w:val="0"/>
          <w:numId w:val="47"/>
        </w:numPr>
        <w:shd w:val="clear" w:color="auto" w:fill="FFFFFF"/>
        <w:spacing w:after="120"/>
      </w:pPr>
      <w:r w:rsidRPr="0042414B">
        <w:rPr>
          <w:rFonts w:cs="Arial"/>
        </w:rPr>
        <w:t>if offered employment, be checked in accordance with the Disclosure and Barring Service (DBS) regulations as appropriate to their role.  This will include:</w:t>
      </w:r>
    </w:p>
    <w:p w14:paraId="1BFAFF72" w14:textId="77777777" w:rsidR="000B3C66" w:rsidRPr="0042414B" w:rsidRDefault="009E43DD" w:rsidP="005B5BEB">
      <w:pPr>
        <w:pStyle w:val="ListParagraph"/>
        <w:numPr>
          <w:ilvl w:val="1"/>
          <w:numId w:val="47"/>
        </w:numPr>
        <w:shd w:val="clear" w:color="auto" w:fill="FFFFFF"/>
        <w:spacing w:after="120"/>
      </w:pPr>
      <w:r w:rsidRPr="0042414B">
        <w:rPr>
          <w:rFonts w:cs="Arial"/>
        </w:rPr>
        <w:t>an enhanced DBS check and a barred list check for those including unsupervised volunteers engaged in Regulated Activity</w:t>
      </w:r>
    </w:p>
    <w:p w14:paraId="4B887BA1" w14:textId="77777777" w:rsidR="000B3C66" w:rsidRPr="0042414B" w:rsidRDefault="009E43DD" w:rsidP="005B5BEB">
      <w:pPr>
        <w:pStyle w:val="ListParagraph"/>
        <w:numPr>
          <w:ilvl w:val="1"/>
          <w:numId w:val="47"/>
        </w:numPr>
        <w:shd w:val="clear" w:color="auto" w:fill="FFFFFF"/>
        <w:spacing w:after="120"/>
      </w:pPr>
      <w:r w:rsidRPr="0042414B">
        <w:rPr>
          <w:rFonts w:cs="Arial"/>
        </w:rPr>
        <w:t xml:space="preserve">an enhanced DBS check without a barred list check for all volunteers not involved in </w:t>
      </w:r>
      <w:r w:rsidRPr="0042414B">
        <w:rPr>
          <w:rFonts w:cs="Arial"/>
          <w:szCs w:val="22"/>
        </w:rPr>
        <w:t>Regulated Activity but who have the opportunity of regular contact with children</w:t>
      </w:r>
    </w:p>
    <w:p w14:paraId="071D9A83" w14:textId="0B5A5891" w:rsidR="000B3C66" w:rsidRPr="0042414B" w:rsidRDefault="0096251A" w:rsidP="005B5BEB">
      <w:pPr>
        <w:pStyle w:val="ListParagraph"/>
        <w:numPr>
          <w:ilvl w:val="1"/>
          <w:numId w:val="47"/>
        </w:numPr>
        <w:shd w:val="clear" w:color="auto" w:fill="FFFFFF"/>
        <w:spacing w:after="120"/>
      </w:pPr>
      <w:r w:rsidRPr="0042414B">
        <w:rPr>
          <w:rFonts w:cs="Arial"/>
          <w:szCs w:val="22"/>
        </w:rPr>
        <w:t>ensuring that this member of staff has a subscription to the DBS Update Service</w:t>
      </w:r>
      <w:r w:rsidR="000B3C66" w:rsidRPr="0042414B">
        <w:rPr>
          <w:rFonts w:cs="Arial"/>
          <w:szCs w:val="22"/>
        </w:rPr>
        <w:t xml:space="preserve"> (where relevant)</w:t>
      </w:r>
    </w:p>
    <w:p w14:paraId="6BBB193E" w14:textId="77777777" w:rsidR="000B3C66" w:rsidRPr="0042414B" w:rsidRDefault="00F27F5B" w:rsidP="005B5BEB">
      <w:pPr>
        <w:pStyle w:val="ListParagraph"/>
        <w:numPr>
          <w:ilvl w:val="0"/>
          <w:numId w:val="47"/>
        </w:numPr>
        <w:shd w:val="clear" w:color="auto" w:fill="FFFFFF"/>
        <w:spacing w:after="120"/>
      </w:pPr>
      <w:r w:rsidRPr="0042414B">
        <w:rPr>
          <w:rFonts w:cs="Arial"/>
        </w:rPr>
        <w:t>if offered employment, provide evidence of their right to work in the UK</w:t>
      </w:r>
    </w:p>
    <w:p w14:paraId="22EAEB06" w14:textId="7D8B8004" w:rsidR="00F27F5B" w:rsidRPr="0042414B" w:rsidRDefault="00F27F5B" w:rsidP="005B5BEB">
      <w:pPr>
        <w:pStyle w:val="ListParagraph"/>
        <w:numPr>
          <w:ilvl w:val="0"/>
          <w:numId w:val="47"/>
        </w:numPr>
        <w:shd w:val="clear" w:color="auto" w:fill="FFFFFF"/>
        <w:spacing w:after="120"/>
      </w:pPr>
      <w:r w:rsidRPr="0042414B">
        <w:rPr>
          <w:rFonts w:cs="Arial"/>
        </w:rPr>
        <w:t>be interviewed by a panel of at least two school leaders/governors, if shortlisted]</w:t>
      </w:r>
    </w:p>
    <w:p w14:paraId="7514B6EF" w14:textId="1EDA8765" w:rsidR="0096251A" w:rsidRPr="0042414B" w:rsidRDefault="0096251A" w:rsidP="005B5BEB">
      <w:pPr>
        <w:shd w:val="clear" w:color="auto" w:fill="FFFFFF"/>
        <w:spacing w:after="120"/>
        <w:rPr>
          <w:rFonts w:cs="Calibri"/>
          <w:b/>
        </w:rPr>
      </w:pPr>
      <w:r w:rsidRPr="0042414B">
        <w:rPr>
          <w:rFonts w:cs="Calibri"/>
          <w:b/>
        </w:rPr>
        <w:t>DBS check information</w:t>
      </w:r>
    </w:p>
    <w:p w14:paraId="78938580" w14:textId="799A5BED" w:rsidR="0096251A" w:rsidRPr="0042414B" w:rsidRDefault="0096251A" w:rsidP="005B5BEB">
      <w:pPr>
        <w:spacing w:after="120"/>
      </w:pPr>
      <w:r w:rsidRPr="0042414B">
        <w:t xml:space="preserve">All information on the checks carried out on </w:t>
      </w:r>
      <w:r w:rsidR="000B3C66" w:rsidRPr="0042414B">
        <w:t xml:space="preserve">those who are </w:t>
      </w:r>
      <w:r w:rsidR="00407861" w:rsidRPr="0042414B">
        <w:t xml:space="preserve">employed solely for the purpose of periodic exams-related activity, such as external </w:t>
      </w:r>
      <w:r w:rsidRPr="0042414B">
        <w:t>invigilators/facilitators</w:t>
      </w:r>
      <w:r w:rsidR="00407861" w:rsidRPr="0042414B">
        <w:t>,</w:t>
      </w:r>
      <w:r w:rsidRPr="0042414B">
        <w:t xml:space="preserve"> will be recorded in the </w:t>
      </w:r>
      <w:r w:rsidR="00B30BB6" w:rsidRPr="0042414B">
        <w:t>centre</w:t>
      </w:r>
      <w:r w:rsidRPr="0042414B">
        <w:t xml:space="preserve">’s single central record (SCR). Copies of these checks, where appropriate, will be held in individuals’ personnel files. </w:t>
      </w:r>
    </w:p>
    <w:p w14:paraId="59A14421" w14:textId="77777777" w:rsidR="0096251A" w:rsidRPr="0042414B" w:rsidRDefault="0096251A" w:rsidP="005B5BEB">
      <w:pPr>
        <w:shd w:val="clear" w:color="auto" w:fill="FFFFFF"/>
        <w:spacing w:after="120"/>
        <w:rPr>
          <w:rFonts w:cs="Calibri"/>
          <w:b/>
        </w:rPr>
      </w:pPr>
      <w:r w:rsidRPr="0042414B">
        <w:rPr>
          <w:rFonts w:cs="Calibri"/>
          <w:b/>
        </w:rPr>
        <w:t>Existing staff</w:t>
      </w:r>
    </w:p>
    <w:p w14:paraId="1ABF79D6" w14:textId="3319168D" w:rsidR="0096251A" w:rsidRPr="0042414B" w:rsidRDefault="0096251A" w:rsidP="005B5BEB">
      <w:pPr>
        <w:shd w:val="clear" w:color="auto" w:fill="FFFFFF"/>
        <w:spacing w:after="120"/>
      </w:pPr>
      <w:r w:rsidRPr="0042414B">
        <w:rPr>
          <w:rFonts w:cs="Calibri"/>
          <w:bCs/>
        </w:rPr>
        <w:t>Although</w:t>
      </w:r>
      <w:r w:rsidRPr="0042414B">
        <w:t xml:space="preserve"> there is no statutory requirement to update DBS checks for existing staff,</w:t>
      </w:r>
      <w:r w:rsidR="005C4E1B" w:rsidRPr="0042414B">
        <w:t xml:space="preserve"> </w:t>
      </w:r>
      <w:r w:rsidR="00407861" w:rsidRPr="0042414B">
        <w:t xml:space="preserve">external </w:t>
      </w:r>
      <w:r w:rsidRPr="0042414B">
        <w:t>invigilators</w:t>
      </w:r>
      <w:r w:rsidR="00407861" w:rsidRPr="0042414B">
        <w:t>/facilitators</w:t>
      </w:r>
      <w:r w:rsidRPr="0042414B">
        <w:t xml:space="preserve"> will undertake a ‘rolling DBS check’ </w:t>
      </w:r>
    </w:p>
    <w:p w14:paraId="345DC102" w14:textId="33D633A4" w:rsidR="00F27F5B" w:rsidRPr="0042414B" w:rsidRDefault="0096251A" w:rsidP="005B5BEB">
      <w:pPr>
        <w:spacing w:after="120"/>
      </w:pPr>
      <w:r w:rsidRPr="0042414B">
        <w:t xml:space="preserve">If </w:t>
      </w:r>
      <w:r w:rsidR="00F27F5B" w:rsidRPr="0042414B">
        <w:t>there are</w:t>
      </w:r>
      <w:r w:rsidRPr="0042414B">
        <w:t xml:space="preserve"> concerns about an existing member of staff’s suitability to work with children, all relevant checks </w:t>
      </w:r>
      <w:r w:rsidR="00F27F5B" w:rsidRPr="0042414B">
        <w:t xml:space="preserve">will be carried out </w:t>
      </w:r>
      <w:r w:rsidRPr="0042414B">
        <w:t xml:space="preserve">as if the individual was a new member of staff. </w:t>
      </w:r>
      <w:r w:rsidR="00F27F5B" w:rsidRPr="0042414B">
        <w:t>This action will also be taken</w:t>
      </w:r>
      <w:r w:rsidRPr="0042414B">
        <w:t xml:space="preserve"> if an individual moves from a post that is not regulated activity to one that is. </w:t>
      </w:r>
    </w:p>
    <w:p w14:paraId="44BA5713" w14:textId="7DF7F375" w:rsidR="0096251A" w:rsidRPr="0042414B" w:rsidRDefault="00F27F5B" w:rsidP="005B5BEB">
      <w:pPr>
        <w:spacing w:after="120"/>
      </w:pPr>
      <w:r w:rsidRPr="0042414B">
        <w:t>A</w:t>
      </w:r>
      <w:r w:rsidR="0096251A" w:rsidRPr="0042414B">
        <w:t>nyone who has harmed, or poses a risk of harm, to a child or vulnerable adult</w:t>
      </w:r>
      <w:r w:rsidRPr="0042414B">
        <w:t xml:space="preserve"> will be referred to the DBS</w:t>
      </w:r>
      <w:r w:rsidR="0096251A" w:rsidRPr="0042414B">
        <w:t>:</w:t>
      </w:r>
    </w:p>
    <w:p w14:paraId="3BAB4A85" w14:textId="77777777" w:rsidR="0096251A" w:rsidRPr="0042414B" w:rsidRDefault="0096251A" w:rsidP="005B5BEB">
      <w:pPr>
        <w:pStyle w:val="ListParagraph"/>
        <w:numPr>
          <w:ilvl w:val="0"/>
          <w:numId w:val="46"/>
        </w:numPr>
        <w:spacing w:after="160" w:line="256" w:lineRule="auto"/>
      </w:pPr>
      <w:r w:rsidRPr="0042414B">
        <w:t>Where the ‘harm test’ is satisfied in respect of the individual (i.e., that no action or inaction occurred but the present risk that it could was significant)</w:t>
      </w:r>
    </w:p>
    <w:p w14:paraId="3556A942" w14:textId="77777777" w:rsidR="0096251A" w:rsidRPr="0042414B" w:rsidRDefault="0096251A" w:rsidP="005B5BEB">
      <w:pPr>
        <w:pStyle w:val="ListParagraph"/>
        <w:numPr>
          <w:ilvl w:val="0"/>
          <w:numId w:val="46"/>
        </w:numPr>
        <w:spacing w:after="160" w:line="256" w:lineRule="auto"/>
      </w:pPr>
      <w:r w:rsidRPr="0042414B">
        <w:t>Where the individual has received a caution or conviction for a relevant offence</w:t>
      </w:r>
    </w:p>
    <w:p w14:paraId="58A813C1" w14:textId="77777777" w:rsidR="0096251A" w:rsidRPr="0042414B" w:rsidRDefault="0096251A" w:rsidP="005B5BEB">
      <w:pPr>
        <w:pStyle w:val="ListParagraph"/>
        <w:numPr>
          <w:ilvl w:val="0"/>
          <w:numId w:val="46"/>
        </w:numPr>
        <w:spacing w:after="160" w:line="256" w:lineRule="auto"/>
      </w:pPr>
      <w:r w:rsidRPr="0042414B">
        <w:lastRenderedPageBreak/>
        <w:t>If there is reason to believe that the individual has committed a listed relevant offence, under the Safeguarding Vulnerable Groups Act 2006 (Prescribed Criteria and Miscellaneous Provisions) Regulations 2009</w:t>
      </w:r>
    </w:p>
    <w:p w14:paraId="1494B0DA" w14:textId="0518AD25" w:rsidR="0096251A" w:rsidRPr="0042414B" w:rsidRDefault="0096251A" w:rsidP="005B5BEB">
      <w:pPr>
        <w:pStyle w:val="ListParagraph"/>
        <w:numPr>
          <w:ilvl w:val="0"/>
          <w:numId w:val="46"/>
        </w:numPr>
        <w:spacing w:after="160" w:line="256" w:lineRule="auto"/>
      </w:pPr>
      <w:r w:rsidRPr="0042414B">
        <w:t xml:space="preserve">If the individual has been removed from working in regulated activity (paid or unpaid) or would have been removed if they had not left </w:t>
      </w:r>
    </w:p>
    <w:p w14:paraId="72683DA3" w14:textId="77777777" w:rsidR="00F27F5B" w:rsidRPr="0042414B" w:rsidRDefault="00F27F5B" w:rsidP="005B5BEB">
      <w:pPr>
        <w:shd w:val="clear" w:color="auto" w:fill="FFFFFF"/>
        <w:spacing w:after="120"/>
        <w:rPr>
          <w:rFonts w:cs="Calibri"/>
          <w:b/>
          <w:bCs/>
        </w:rPr>
      </w:pPr>
      <w:r w:rsidRPr="0042414B">
        <w:rPr>
          <w:b/>
          <w:bCs/>
        </w:rPr>
        <w:t>‘</w:t>
      </w:r>
      <w:r w:rsidRPr="0042414B">
        <w:rPr>
          <w:rFonts w:cs="Calibri"/>
          <w:b/>
          <w:bCs/>
        </w:rPr>
        <w:t>Break in service’</w:t>
      </w:r>
    </w:p>
    <w:p w14:paraId="24117FDE" w14:textId="54E774D4" w:rsidR="00F27F5B" w:rsidRPr="0042414B" w:rsidRDefault="00F27F5B" w:rsidP="005B5BEB">
      <w:pPr>
        <w:shd w:val="clear" w:color="auto" w:fill="FFFFFF"/>
        <w:spacing w:after="120"/>
        <w:rPr>
          <w:rFonts w:cs="Calibri"/>
          <w:bCs/>
        </w:rPr>
      </w:pPr>
      <w:r w:rsidRPr="0042414B">
        <w:rPr>
          <w:rFonts w:cs="Calibri"/>
          <w:bCs/>
        </w:rPr>
        <w:t xml:space="preserve">To comply with ‘break in service’ regulations, all </w:t>
      </w:r>
      <w:r w:rsidR="00407861" w:rsidRPr="0042414B">
        <w:rPr>
          <w:rFonts w:cs="Calibri"/>
          <w:bCs/>
        </w:rPr>
        <w:t xml:space="preserve">external </w:t>
      </w:r>
      <w:r w:rsidRPr="0042414B">
        <w:rPr>
          <w:rFonts w:cs="Calibri"/>
          <w:bCs/>
        </w:rPr>
        <w:t>invigilators</w:t>
      </w:r>
      <w:r w:rsidR="00407861" w:rsidRPr="0042414B">
        <w:rPr>
          <w:rFonts w:cs="Calibri"/>
          <w:bCs/>
        </w:rPr>
        <w:t>/facilitators</w:t>
      </w:r>
      <w:r w:rsidRPr="0042414B">
        <w:rPr>
          <w:rFonts w:cs="Calibri"/>
          <w:bCs/>
        </w:rPr>
        <w:t xml:space="preserve"> will be required to register with the DBS Update Service on </w:t>
      </w:r>
      <w:r w:rsidR="00407861" w:rsidRPr="0042414B">
        <w:rPr>
          <w:rFonts w:cs="Calibri"/>
          <w:bCs/>
        </w:rPr>
        <w:t xml:space="preserve">an </w:t>
      </w:r>
      <w:r w:rsidRPr="0042414B">
        <w:rPr>
          <w:rFonts w:cs="Calibri"/>
          <w:bCs/>
        </w:rPr>
        <w:t xml:space="preserve">annual basis and provide consent for the designated senior member of staff in charge of safeguarding arrangements to carry out an online check to view the status of their existing enhanced DBS certificate. This will not apply to any invigilators who meet the ‘frequency test’ at </w:t>
      </w:r>
      <w:r w:rsidR="004F4E05" w:rsidRPr="0042414B">
        <w:rPr>
          <w:rFonts w:cs="Calibri"/>
          <w:bCs/>
        </w:rPr>
        <w:t>The Linden Centre</w:t>
      </w:r>
      <w:r w:rsidRPr="0042414B">
        <w:rPr>
          <w:rFonts w:cs="Calibri"/>
          <w:bCs/>
        </w:rPr>
        <w:t xml:space="preserve"> – e.g.</w:t>
      </w:r>
      <w:r w:rsidR="009C6EED" w:rsidRPr="0042414B">
        <w:rPr>
          <w:rFonts w:cs="Calibri"/>
          <w:bCs/>
        </w:rPr>
        <w:t xml:space="preserve"> </w:t>
      </w:r>
      <w:r w:rsidRPr="0042414B">
        <w:rPr>
          <w:rFonts w:cs="Calibri"/>
          <w:bCs/>
        </w:rPr>
        <w:t>working 3 or more times in a 30-day period, or attending the centre at least every 3 months for training, updates</w:t>
      </w:r>
      <w:r w:rsidR="009C6EED" w:rsidRPr="0042414B">
        <w:rPr>
          <w:rFonts w:cs="Calibri"/>
          <w:bCs/>
        </w:rPr>
        <w:t>,</w:t>
      </w:r>
      <w:r w:rsidRPr="0042414B">
        <w:rPr>
          <w:rFonts w:cs="Calibri"/>
          <w:bCs/>
        </w:rPr>
        <w:t xml:space="preserve"> etc.</w:t>
      </w:r>
    </w:p>
    <w:p w14:paraId="4E631F9F" w14:textId="2F15AA2A" w:rsidR="00F27F5B" w:rsidRPr="0042414B" w:rsidRDefault="00F27F5B" w:rsidP="005B5BEB">
      <w:pPr>
        <w:shd w:val="clear" w:color="auto" w:fill="FFFFFF"/>
        <w:spacing w:after="120"/>
        <w:rPr>
          <w:rFonts w:cs="Calibri"/>
          <w:bCs/>
        </w:rPr>
      </w:pPr>
      <w:r w:rsidRPr="0042414B">
        <w:rPr>
          <w:rFonts w:cs="Calibri"/>
          <w:bCs/>
        </w:rPr>
        <w:t xml:space="preserve">By registering with the Update Service, </w:t>
      </w:r>
      <w:r w:rsidR="00407861" w:rsidRPr="0042414B">
        <w:rPr>
          <w:rFonts w:cs="Calibri"/>
          <w:bCs/>
        </w:rPr>
        <w:t xml:space="preserve">these </w:t>
      </w:r>
      <w:r w:rsidR="006D7CF6" w:rsidRPr="0042414B">
        <w:rPr>
          <w:rFonts w:cs="Calibri"/>
          <w:bCs/>
        </w:rPr>
        <w:t>staff</w:t>
      </w:r>
      <w:r w:rsidR="00407861" w:rsidRPr="0042414B">
        <w:rPr>
          <w:rFonts w:cs="Calibri"/>
          <w:bCs/>
        </w:rPr>
        <w:t xml:space="preserve"> </w:t>
      </w:r>
      <w:r w:rsidRPr="0042414B">
        <w:rPr>
          <w:rFonts w:cs="Calibri"/>
          <w:bCs/>
        </w:rPr>
        <w:t xml:space="preserve">will be permitted to attend on any day during an exam series (providing they can supply an updated Disclosure Certificate and ID) without the need for additional checks or any additional attendance at </w:t>
      </w:r>
      <w:r w:rsidR="004F4E05" w:rsidRPr="0042414B">
        <w:rPr>
          <w:rFonts w:cs="Calibri"/>
          <w:bCs/>
        </w:rPr>
        <w:t>The Linden Centre</w:t>
      </w:r>
      <w:r w:rsidRPr="0042414B">
        <w:rPr>
          <w:rFonts w:cs="Calibri"/>
          <w:bCs/>
        </w:rPr>
        <w:t>.</w:t>
      </w:r>
    </w:p>
    <w:p w14:paraId="4BC0E489" w14:textId="77777777" w:rsidR="00F27F5B" w:rsidRPr="0042414B" w:rsidRDefault="00F27F5B" w:rsidP="005B5BEB">
      <w:pPr>
        <w:shd w:val="clear" w:color="auto" w:fill="FFFFFF"/>
        <w:spacing w:after="120"/>
        <w:rPr>
          <w:rFonts w:cs="Calibri"/>
          <w:b/>
        </w:rPr>
      </w:pPr>
      <w:r w:rsidRPr="0042414B">
        <w:rPr>
          <w:rFonts w:cs="Calibri"/>
          <w:b/>
        </w:rPr>
        <w:t>Agency staff</w:t>
      </w:r>
    </w:p>
    <w:p w14:paraId="4DA37911" w14:textId="292ECFDF" w:rsidR="00F27F5B" w:rsidRPr="0042414B" w:rsidRDefault="00F27F5B" w:rsidP="005B5BEB">
      <w:pPr>
        <w:shd w:val="clear" w:color="auto" w:fill="FFFFFF"/>
        <w:spacing w:after="120"/>
        <w:rPr>
          <w:rFonts w:cs="Calibri"/>
          <w:bCs/>
        </w:rPr>
      </w:pPr>
      <w:r w:rsidRPr="0042414B">
        <w:rPr>
          <w:rFonts w:cs="Calibri"/>
          <w:bCs/>
        </w:rPr>
        <w:t>Written notification will be obtained from any agency or third-party organisation that it has carried out the necessary safer recruitment checks that we would otherwise perform. A check will also be performed to confirm that the person presenting themselves for work is the same person on whom the checks have been made.</w:t>
      </w:r>
    </w:p>
    <w:p w14:paraId="40AFCF4C" w14:textId="6AE66419" w:rsidR="00BB637B" w:rsidRPr="0042414B" w:rsidRDefault="00BB637B" w:rsidP="005B5BEB">
      <w:pPr>
        <w:pStyle w:val="Headinglevel1"/>
      </w:pPr>
      <w:r w:rsidRPr="0042414B">
        <w:t xml:space="preserve">Section </w:t>
      </w:r>
      <w:r w:rsidR="009E43DD" w:rsidRPr="0042414B">
        <w:t>3</w:t>
      </w:r>
      <w:r w:rsidRPr="0042414B">
        <w:t xml:space="preserve"> – </w:t>
      </w:r>
      <w:r w:rsidR="009E43DD" w:rsidRPr="0042414B">
        <w:t>Supporting</w:t>
      </w:r>
      <w:r w:rsidR="00E4303B" w:rsidRPr="0042414B">
        <w:t xml:space="preserve"> staff</w:t>
      </w:r>
    </w:p>
    <w:p w14:paraId="5AC19E79" w14:textId="137ACD9B" w:rsidR="009C6EED" w:rsidRPr="0042414B" w:rsidRDefault="00E4303B" w:rsidP="005B5BEB">
      <w:pPr>
        <w:shd w:val="clear" w:color="auto" w:fill="FFFFFF"/>
        <w:spacing w:after="120"/>
        <w:rPr>
          <w:rFonts w:cs="Arial"/>
        </w:rPr>
      </w:pPr>
      <w:r w:rsidRPr="0042414B">
        <w:rPr>
          <w:rFonts w:cs="Arial"/>
          <w:color w:val="000000"/>
        </w:rPr>
        <w:t xml:space="preserve">All </w:t>
      </w:r>
      <w:proofErr w:type="gramStart"/>
      <w:r w:rsidRPr="0042414B">
        <w:rPr>
          <w:rFonts w:cs="Arial"/>
          <w:color w:val="000000"/>
        </w:rPr>
        <w:t>exams</w:t>
      </w:r>
      <w:proofErr w:type="gramEnd"/>
      <w:r w:rsidRPr="0042414B">
        <w:rPr>
          <w:rFonts w:cs="Arial"/>
          <w:color w:val="000000"/>
        </w:rPr>
        <w:t xml:space="preserve"> staff </w:t>
      </w:r>
      <w:r w:rsidRPr="0042414B">
        <w:rPr>
          <w:rFonts w:cs="Arial"/>
        </w:rPr>
        <w:t xml:space="preserve">at </w:t>
      </w:r>
      <w:r w:rsidR="004F4E05" w:rsidRPr="0042414B">
        <w:rPr>
          <w:rFonts w:cs="Arial"/>
        </w:rPr>
        <w:t>The Linden Centre</w:t>
      </w:r>
      <w:r w:rsidR="009C6EED" w:rsidRPr="0042414B">
        <w:rPr>
          <w:rFonts w:cs="Arial"/>
        </w:rPr>
        <w:t>:</w:t>
      </w:r>
      <w:r w:rsidR="00BB637B" w:rsidRPr="0042414B">
        <w:rPr>
          <w:rFonts w:cs="Arial"/>
        </w:rPr>
        <w:t xml:space="preserve"> </w:t>
      </w:r>
    </w:p>
    <w:p w14:paraId="3E83E42F" w14:textId="79CF00E6" w:rsidR="00DA0400" w:rsidRPr="0042414B" w:rsidRDefault="00E4303B" w:rsidP="009C6EED">
      <w:pPr>
        <w:pStyle w:val="ListParagraph"/>
        <w:numPr>
          <w:ilvl w:val="0"/>
          <w:numId w:val="55"/>
        </w:numPr>
        <w:shd w:val="clear" w:color="auto" w:fill="FFFFFF"/>
        <w:spacing w:after="120"/>
        <w:rPr>
          <w:rFonts w:cs="Arial"/>
        </w:rPr>
      </w:pPr>
      <w:r w:rsidRPr="0042414B">
        <w:rPr>
          <w:rFonts w:cs="Arial"/>
        </w:rPr>
        <w:t xml:space="preserve">are </w:t>
      </w:r>
      <w:r w:rsidR="009E43DD" w:rsidRPr="0042414B">
        <w:rPr>
          <w:rFonts w:cs="Arial"/>
        </w:rPr>
        <w:t xml:space="preserve">made aware </w:t>
      </w:r>
      <w:r w:rsidR="00DA0400" w:rsidRPr="0042414B">
        <w:rPr>
          <w:rFonts w:cs="Arial"/>
        </w:rPr>
        <w:t>of the good practice guidelines and staff code of conduct in relation to child protection and safeguarding</w:t>
      </w:r>
    </w:p>
    <w:p w14:paraId="7272C041" w14:textId="77777777" w:rsidR="009C6EED" w:rsidRPr="0042414B" w:rsidRDefault="009C6EED" w:rsidP="009C6EED">
      <w:pPr>
        <w:pStyle w:val="ListParagraph"/>
        <w:numPr>
          <w:ilvl w:val="0"/>
          <w:numId w:val="55"/>
        </w:numPr>
        <w:shd w:val="clear" w:color="auto" w:fill="FFFFFF"/>
        <w:spacing w:after="120"/>
        <w:rPr>
          <w:rFonts w:cs="Arial"/>
        </w:rPr>
      </w:pPr>
      <w:r w:rsidRPr="0042414B">
        <w:t>receive appropriate safeguarding and child protection training at induction/the centre’s annual exam update training session. This training is regularly updated to include the most up-to-date guidance from the relevant authorities</w:t>
      </w:r>
    </w:p>
    <w:p w14:paraId="3F211015" w14:textId="61836426" w:rsidR="009C6EED" w:rsidRPr="0042414B" w:rsidRDefault="009C6EED" w:rsidP="009C6EED">
      <w:pPr>
        <w:pStyle w:val="ListParagraph"/>
        <w:numPr>
          <w:ilvl w:val="0"/>
          <w:numId w:val="55"/>
        </w:numPr>
        <w:shd w:val="clear" w:color="auto" w:fill="FFFFFF"/>
        <w:spacing w:after="120"/>
        <w:rPr>
          <w:rFonts w:cs="Arial"/>
        </w:rPr>
      </w:pPr>
      <w:r w:rsidRPr="0042414B">
        <w:t>receive safeguarding and child protection (including online safety) updates as required, and at least annually, to continue to provide them with the relevant skills and knowledge to safeguard children effectively. This includes updates on the centre’s Child Protection and Safeguarding Policy by</w:t>
      </w:r>
      <w:r w:rsidRPr="0042414B">
        <w:rPr>
          <w:rFonts w:cs="Arial"/>
        </w:rPr>
        <w:t xml:space="preserve"> training sessions, online information, hard copy information</w:t>
      </w:r>
      <w:r w:rsidR="0023799B" w:rsidRPr="0042414B">
        <w:rPr>
          <w:rFonts w:cs="Arial"/>
        </w:rPr>
        <w:t>.</w:t>
      </w:r>
    </w:p>
    <w:p w14:paraId="1E8E6185" w14:textId="633AB1EF" w:rsidR="00F27F5B" w:rsidRPr="0042414B" w:rsidRDefault="00F27F5B" w:rsidP="005B5BEB">
      <w:pPr>
        <w:shd w:val="clear" w:color="auto" w:fill="FFFFFF"/>
        <w:spacing w:after="120"/>
        <w:rPr>
          <w:rFonts w:cs="Arial"/>
          <w:color w:val="FF3300"/>
        </w:rPr>
      </w:pPr>
    </w:p>
    <w:p w14:paraId="27F15CAD" w14:textId="1F9619BD" w:rsidR="00F27F5B" w:rsidRPr="0042414B" w:rsidRDefault="00B30BB6" w:rsidP="00E3384C">
      <w:pPr>
        <w:spacing w:after="120"/>
        <w:rPr>
          <w:b/>
          <w:bCs/>
          <w:szCs w:val="22"/>
        </w:rPr>
      </w:pPr>
      <w:r w:rsidRPr="0042414B">
        <w:rPr>
          <w:b/>
          <w:bCs/>
        </w:rPr>
        <w:t>T</w:t>
      </w:r>
      <w:r w:rsidR="00F27F5B" w:rsidRPr="0042414B">
        <w:rPr>
          <w:b/>
          <w:bCs/>
        </w:rPr>
        <w:t>raining</w:t>
      </w:r>
      <w:r w:rsidR="00407861" w:rsidRPr="0042414B">
        <w:rPr>
          <w:b/>
          <w:bCs/>
        </w:rPr>
        <w:t>/information</w:t>
      </w:r>
      <w:r w:rsidR="00F27F5B" w:rsidRPr="0042414B">
        <w:rPr>
          <w:b/>
          <w:bCs/>
        </w:rPr>
        <w:t xml:space="preserve"> delivered</w:t>
      </w:r>
    </w:p>
    <w:tbl>
      <w:tblPr>
        <w:tblStyle w:val="TableGrid"/>
        <w:tblW w:w="0" w:type="auto"/>
        <w:tblLook w:val="04A0" w:firstRow="1" w:lastRow="0" w:firstColumn="1" w:lastColumn="0" w:noHBand="0" w:noVBand="1"/>
      </w:tblPr>
      <w:tblGrid>
        <w:gridCol w:w="1838"/>
        <w:gridCol w:w="3686"/>
        <w:gridCol w:w="4394"/>
      </w:tblGrid>
      <w:tr w:rsidR="00F27F5B" w:rsidRPr="0042414B" w14:paraId="74C929FF" w14:textId="77777777" w:rsidTr="00C8182A">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7D330F" w14:textId="41F5FC2E" w:rsidR="00F27F5B" w:rsidRPr="0042414B" w:rsidRDefault="00F27F5B" w:rsidP="00B30BB6">
            <w:pPr>
              <w:spacing w:before="120" w:after="120"/>
              <w:rPr>
                <w:rFonts w:cs="Tahoma"/>
                <w:sz w:val="20"/>
                <w:szCs w:val="20"/>
              </w:rPr>
            </w:pPr>
            <w:r w:rsidRPr="0042414B">
              <w:rPr>
                <w:rFonts w:cs="Tahoma"/>
                <w:sz w:val="20"/>
                <w:szCs w:val="20"/>
              </w:rPr>
              <w:t xml:space="preserve">Date </w:t>
            </w:r>
            <w:r w:rsidR="00407861" w:rsidRPr="0042414B">
              <w:rPr>
                <w:rFonts w:cs="Tahoma"/>
                <w:sz w:val="20"/>
                <w:szCs w:val="20"/>
              </w:rPr>
              <w:t>delivered</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1CBAF6" w14:textId="5D40F09F" w:rsidR="00F27F5B" w:rsidRPr="0042414B" w:rsidRDefault="00F27F5B" w:rsidP="00B30BB6">
            <w:pPr>
              <w:spacing w:before="120" w:after="120"/>
              <w:rPr>
                <w:rFonts w:cs="Tahoma"/>
                <w:sz w:val="20"/>
                <w:szCs w:val="20"/>
              </w:rPr>
            </w:pPr>
            <w:r w:rsidRPr="0042414B">
              <w:rPr>
                <w:rFonts w:cs="Tahoma"/>
                <w:sz w:val="20"/>
                <w:szCs w:val="20"/>
              </w:rPr>
              <w:t>Details of training</w:t>
            </w:r>
            <w:r w:rsidR="00407861" w:rsidRPr="0042414B">
              <w:rPr>
                <w:rFonts w:cs="Tahoma"/>
                <w:sz w:val="20"/>
                <w:szCs w:val="20"/>
              </w:rPr>
              <w:t>/information</w:t>
            </w:r>
            <w:r w:rsidRPr="0042414B">
              <w:rPr>
                <w:rFonts w:cs="Tahoma"/>
                <w:sz w:val="20"/>
                <w:szCs w:val="20"/>
              </w:rPr>
              <w:t xml:space="preserve"> delivered</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3D5A97" w14:textId="77777777" w:rsidR="00F27F5B" w:rsidRPr="0042414B" w:rsidRDefault="00F27F5B" w:rsidP="00B30BB6">
            <w:pPr>
              <w:spacing w:before="120" w:after="120"/>
              <w:rPr>
                <w:rFonts w:cs="Tahoma"/>
                <w:sz w:val="20"/>
                <w:szCs w:val="20"/>
              </w:rPr>
            </w:pPr>
            <w:r w:rsidRPr="0042414B">
              <w:rPr>
                <w:rFonts w:cs="Tahoma"/>
                <w:sz w:val="20"/>
                <w:szCs w:val="20"/>
              </w:rPr>
              <w:t>Audience (e.g. invigilators, access arrangements facilitators etc.)</w:t>
            </w:r>
          </w:p>
        </w:tc>
      </w:tr>
      <w:tr w:rsidR="00F27F5B" w:rsidRPr="0042414B" w14:paraId="76BBF483" w14:textId="77777777" w:rsidTr="00E3384C">
        <w:tc>
          <w:tcPr>
            <w:tcW w:w="1838" w:type="dxa"/>
            <w:tcBorders>
              <w:top w:val="single" w:sz="4" w:space="0" w:color="auto"/>
              <w:left w:val="single" w:sz="4" w:space="0" w:color="auto"/>
              <w:bottom w:val="single" w:sz="4" w:space="0" w:color="auto"/>
              <w:right w:val="single" w:sz="4" w:space="0" w:color="auto"/>
            </w:tcBorders>
          </w:tcPr>
          <w:p w14:paraId="645CFEFD" w14:textId="77777777" w:rsidR="00F27F5B" w:rsidRPr="0042414B" w:rsidRDefault="00F27F5B" w:rsidP="00B30BB6">
            <w:pPr>
              <w:spacing w:before="120" w:after="120"/>
              <w:rPr>
                <w:rFonts w:cs="Tahoma"/>
                <w:szCs w:val="22"/>
              </w:rPr>
            </w:pPr>
          </w:p>
        </w:tc>
        <w:tc>
          <w:tcPr>
            <w:tcW w:w="3686" w:type="dxa"/>
            <w:tcBorders>
              <w:top w:val="single" w:sz="4" w:space="0" w:color="auto"/>
              <w:left w:val="single" w:sz="4" w:space="0" w:color="auto"/>
              <w:bottom w:val="single" w:sz="4" w:space="0" w:color="auto"/>
              <w:right w:val="single" w:sz="4" w:space="0" w:color="auto"/>
            </w:tcBorders>
          </w:tcPr>
          <w:p w14:paraId="5EAF2AB7" w14:textId="77777777" w:rsidR="00F27F5B" w:rsidRPr="0042414B" w:rsidRDefault="00F27F5B" w:rsidP="00B30BB6">
            <w:pPr>
              <w:spacing w:before="120" w:after="120"/>
              <w:rPr>
                <w:rFonts w:cs="Tahoma"/>
              </w:rPr>
            </w:pPr>
          </w:p>
        </w:tc>
        <w:tc>
          <w:tcPr>
            <w:tcW w:w="4394" w:type="dxa"/>
            <w:tcBorders>
              <w:top w:val="single" w:sz="4" w:space="0" w:color="auto"/>
              <w:left w:val="single" w:sz="4" w:space="0" w:color="auto"/>
              <w:bottom w:val="single" w:sz="4" w:space="0" w:color="auto"/>
              <w:right w:val="single" w:sz="4" w:space="0" w:color="auto"/>
            </w:tcBorders>
          </w:tcPr>
          <w:p w14:paraId="0106A386" w14:textId="77777777" w:rsidR="00F27F5B" w:rsidRPr="0042414B" w:rsidRDefault="00F27F5B" w:rsidP="00B30BB6">
            <w:pPr>
              <w:spacing w:before="120" w:after="120"/>
              <w:rPr>
                <w:rFonts w:cs="Tahoma"/>
              </w:rPr>
            </w:pPr>
          </w:p>
        </w:tc>
      </w:tr>
      <w:tr w:rsidR="00F27F5B" w:rsidRPr="0042414B" w14:paraId="159CF31F" w14:textId="77777777" w:rsidTr="00E3384C">
        <w:tc>
          <w:tcPr>
            <w:tcW w:w="1838" w:type="dxa"/>
            <w:tcBorders>
              <w:top w:val="single" w:sz="4" w:space="0" w:color="auto"/>
              <w:left w:val="single" w:sz="4" w:space="0" w:color="auto"/>
              <w:bottom w:val="single" w:sz="4" w:space="0" w:color="auto"/>
              <w:right w:val="single" w:sz="4" w:space="0" w:color="auto"/>
            </w:tcBorders>
          </w:tcPr>
          <w:p w14:paraId="23A04592" w14:textId="77777777" w:rsidR="00F27F5B" w:rsidRPr="0042414B" w:rsidRDefault="00F27F5B" w:rsidP="00B30BB6">
            <w:pPr>
              <w:spacing w:before="120" w:after="120"/>
              <w:rPr>
                <w:rFonts w:cs="Tahoma"/>
              </w:rPr>
            </w:pPr>
          </w:p>
        </w:tc>
        <w:tc>
          <w:tcPr>
            <w:tcW w:w="3686" w:type="dxa"/>
            <w:tcBorders>
              <w:top w:val="single" w:sz="4" w:space="0" w:color="auto"/>
              <w:left w:val="single" w:sz="4" w:space="0" w:color="auto"/>
              <w:bottom w:val="single" w:sz="4" w:space="0" w:color="auto"/>
              <w:right w:val="single" w:sz="4" w:space="0" w:color="auto"/>
            </w:tcBorders>
          </w:tcPr>
          <w:p w14:paraId="5699BA58" w14:textId="77777777" w:rsidR="00F27F5B" w:rsidRPr="0042414B" w:rsidRDefault="00F27F5B" w:rsidP="00B30BB6">
            <w:pPr>
              <w:spacing w:before="120" w:after="120"/>
              <w:rPr>
                <w:rFonts w:cs="Tahoma"/>
              </w:rPr>
            </w:pPr>
          </w:p>
        </w:tc>
        <w:tc>
          <w:tcPr>
            <w:tcW w:w="4394" w:type="dxa"/>
            <w:tcBorders>
              <w:top w:val="single" w:sz="4" w:space="0" w:color="auto"/>
              <w:left w:val="single" w:sz="4" w:space="0" w:color="auto"/>
              <w:bottom w:val="single" w:sz="4" w:space="0" w:color="auto"/>
              <w:right w:val="single" w:sz="4" w:space="0" w:color="auto"/>
            </w:tcBorders>
          </w:tcPr>
          <w:p w14:paraId="628EA6AC" w14:textId="77777777" w:rsidR="00F27F5B" w:rsidRPr="0042414B" w:rsidRDefault="00F27F5B" w:rsidP="00B30BB6">
            <w:pPr>
              <w:spacing w:before="120" w:after="120"/>
              <w:rPr>
                <w:rFonts w:cs="Tahoma"/>
              </w:rPr>
            </w:pPr>
          </w:p>
        </w:tc>
      </w:tr>
      <w:tr w:rsidR="00F27F5B" w:rsidRPr="0042414B" w14:paraId="4D6C1D13" w14:textId="77777777" w:rsidTr="00E3384C">
        <w:tc>
          <w:tcPr>
            <w:tcW w:w="1838" w:type="dxa"/>
            <w:tcBorders>
              <w:top w:val="single" w:sz="4" w:space="0" w:color="auto"/>
              <w:left w:val="single" w:sz="4" w:space="0" w:color="auto"/>
              <w:bottom w:val="single" w:sz="4" w:space="0" w:color="auto"/>
              <w:right w:val="single" w:sz="4" w:space="0" w:color="auto"/>
            </w:tcBorders>
          </w:tcPr>
          <w:p w14:paraId="4127AF8C" w14:textId="77777777" w:rsidR="00F27F5B" w:rsidRPr="0042414B" w:rsidRDefault="00F27F5B" w:rsidP="00B30BB6">
            <w:pPr>
              <w:spacing w:before="120" w:after="120"/>
              <w:rPr>
                <w:rFonts w:cs="Tahoma"/>
              </w:rPr>
            </w:pPr>
          </w:p>
        </w:tc>
        <w:tc>
          <w:tcPr>
            <w:tcW w:w="3686" w:type="dxa"/>
            <w:tcBorders>
              <w:top w:val="single" w:sz="4" w:space="0" w:color="auto"/>
              <w:left w:val="single" w:sz="4" w:space="0" w:color="auto"/>
              <w:bottom w:val="single" w:sz="4" w:space="0" w:color="auto"/>
              <w:right w:val="single" w:sz="4" w:space="0" w:color="auto"/>
            </w:tcBorders>
          </w:tcPr>
          <w:p w14:paraId="2A866C0C" w14:textId="77777777" w:rsidR="00F27F5B" w:rsidRPr="0042414B" w:rsidRDefault="00F27F5B" w:rsidP="00B30BB6">
            <w:pPr>
              <w:spacing w:before="120" w:after="120"/>
              <w:rPr>
                <w:rFonts w:cs="Tahoma"/>
              </w:rPr>
            </w:pPr>
          </w:p>
        </w:tc>
        <w:tc>
          <w:tcPr>
            <w:tcW w:w="4394" w:type="dxa"/>
            <w:tcBorders>
              <w:top w:val="single" w:sz="4" w:space="0" w:color="auto"/>
              <w:left w:val="single" w:sz="4" w:space="0" w:color="auto"/>
              <w:bottom w:val="single" w:sz="4" w:space="0" w:color="auto"/>
              <w:right w:val="single" w:sz="4" w:space="0" w:color="auto"/>
            </w:tcBorders>
          </w:tcPr>
          <w:p w14:paraId="01EBC834" w14:textId="77777777" w:rsidR="00F27F5B" w:rsidRPr="0042414B" w:rsidRDefault="00F27F5B" w:rsidP="00B30BB6">
            <w:pPr>
              <w:spacing w:before="120" w:after="120"/>
              <w:rPr>
                <w:rFonts w:cs="Tahoma"/>
              </w:rPr>
            </w:pPr>
          </w:p>
        </w:tc>
      </w:tr>
    </w:tbl>
    <w:p w14:paraId="0160CCA8" w14:textId="2B147E67" w:rsidR="00BB637B" w:rsidRPr="0042414B" w:rsidRDefault="00BB637B" w:rsidP="008267EC">
      <w:pPr>
        <w:pStyle w:val="Headinglevel1"/>
      </w:pPr>
      <w:r w:rsidRPr="0042414B">
        <w:t xml:space="preserve">Section </w:t>
      </w:r>
      <w:r w:rsidR="002C356C" w:rsidRPr="0042414B">
        <w:t>4</w:t>
      </w:r>
      <w:r w:rsidRPr="0042414B">
        <w:t xml:space="preserve"> – </w:t>
      </w:r>
      <w:r w:rsidR="009E43DD" w:rsidRPr="0042414B">
        <w:t>Areas covered</w:t>
      </w:r>
    </w:p>
    <w:p w14:paraId="038158C5" w14:textId="0DC512CE" w:rsidR="00795796" w:rsidRPr="0042414B" w:rsidRDefault="00E4303B" w:rsidP="008267EC">
      <w:pPr>
        <w:spacing w:after="120"/>
        <w:rPr>
          <w:rFonts w:cs="Arial"/>
          <w:color w:val="000000"/>
        </w:rPr>
      </w:pPr>
      <w:r w:rsidRPr="0042414B">
        <w:rPr>
          <w:rFonts w:cs="Arial"/>
          <w:color w:val="000000"/>
        </w:rPr>
        <w:t>All exams staff will be trained/updated on the following areas to ensure that they are complying with the centre policy on child protection and safeguarding:</w:t>
      </w:r>
    </w:p>
    <w:p w14:paraId="6DA37E2A" w14:textId="75FA1F26" w:rsidR="00D255F3" w:rsidRPr="0042414B" w:rsidRDefault="00D255F3" w:rsidP="008267EC">
      <w:pPr>
        <w:pStyle w:val="Headinglevel1"/>
      </w:pPr>
      <w:r w:rsidRPr="0042414B">
        <w:t xml:space="preserve">Section </w:t>
      </w:r>
      <w:r w:rsidR="00F27F5B" w:rsidRPr="0042414B">
        <w:t>5</w:t>
      </w:r>
      <w:r w:rsidRPr="0042414B">
        <w:t xml:space="preserve"> – </w:t>
      </w:r>
      <w:r w:rsidR="00E4303B" w:rsidRPr="0042414B">
        <w:t>Reporting</w:t>
      </w:r>
    </w:p>
    <w:p w14:paraId="313E331B" w14:textId="7272F59F" w:rsidR="00E4303B" w:rsidRPr="0042414B" w:rsidRDefault="00E4303B" w:rsidP="008267EC">
      <w:pPr>
        <w:spacing w:after="120"/>
        <w:jc w:val="both"/>
        <w:rPr>
          <w:rFonts w:cs="Arial"/>
          <w:color w:val="000000"/>
        </w:rPr>
      </w:pPr>
      <w:r w:rsidRPr="0042414B">
        <w:rPr>
          <w:rFonts w:cs="Arial"/>
          <w:color w:val="000000"/>
        </w:rPr>
        <w:t>The process for staff to report issues/concerns relating to child protection and safeguarding i</w:t>
      </w:r>
      <w:r w:rsidR="009E43DD" w:rsidRPr="0042414B">
        <w:rPr>
          <w:rFonts w:cs="Arial"/>
          <w:color w:val="000000"/>
        </w:rPr>
        <w:t>s</w:t>
      </w:r>
      <w:r w:rsidRPr="0042414B">
        <w:rPr>
          <w:rFonts w:cs="Arial"/>
          <w:color w:val="000000"/>
        </w:rPr>
        <w:t>:</w:t>
      </w:r>
    </w:p>
    <w:p w14:paraId="01FEE190" w14:textId="5025259A" w:rsidR="003D7D6B" w:rsidRPr="0042414B" w:rsidRDefault="009E43DD" w:rsidP="00104E95">
      <w:pPr>
        <w:rPr>
          <w:color w:val="FF3300"/>
        </w:rPr>
      </w:pPr>
      <w:r w:rsidRPr="0042414B">
        <w:lastRenderedPageBreak/>
        <w:t xml:space="preserve">If a member of staff needs to make a complaint/report a colleague or other adult who works with children (whistleblowing), they should </w:t>
      </w:r>
      <w:r w:rsidR="009C4210" w:rsidRPr="0042414B">
        <w:t>(see the whistleblowing / complaints policy)</w:t>
      </w:r>
    </w:p>
    <w:p w14:paraId="0AE4265B" w14:textId="0AFE5B2C" w:rsidR="00F27F5B" w:rsidRPr="0042414B" w:rsidRDefault="00F27F5B" w:rsidP="00F27F5B">
      <w:pPr>
        <w:pStyle w:val="Headinglevel1"/>
      </w:pPr>
      <w:r w:rsidRPr="0042414B">
        <w:t>Section 6 - Protocols for one-to one support/supervision</w:t>
      </w:r>
    </w:p>
    <w:p w14:paraId="6DA0388A" w14:textId="77777777" w:rsidR="00F27F5B" w:rsidRPr="0042414B" w:rsidRDefault="00F27F5B" w:rsidP="00F27F5B">
      <w:pPr>
        <w:spacing w:before="120" w:after="120"/>
        <w:rPr>
          <w:szCs w:val="22"/>
        </w:rPr>
      </w:pPr>
      <w:r w:rsidRPr="0042414B">
        <w:t>Where staff are engaged in invigilation/facilitation and/or centre supervision on a one-to one basis with a candidate the following protocols should be followed.</w:t>
      </w:r>
    </w:p>
    <w:p w14:paraId="36A5EAEA" w14:textId="77777777" w:rsidR="00F27F5B" w:rsidRPr="0042414B" w:rsidRDefault="00F27F5B" w:rsidP="00F27F5B">
      <w:pPr>
        <w:spacing w:before="120" w:after="120"/>
        <w:rPr>
          <w:b/>
          <w:bCs/>
        </w:rPr>
      </w:pPr>
      <w:r w:rsidRPr="0042414B">
        <w:rPr>
          <w:b/>
          <w:bCs/>
        </w:rPr>
        <w:t>Summoning immediate assistance in case of any concern</w:t>
      </w:r>
    </w:p>
    <w:p w14:paraId="1631D253" w14:textId="5CA041E8" w:rsidR="00F27F5B" w:rsidRPr="0042414B" w:rsidRDefault="00682283" w:rsidP="00B30BB6">
      <w:pPr>
        <w:spacing w:before="120" w:after="120"/>
      </w:pPr>
      <w:r w:rsidRPr="0042414B">
        <w:t xml:space="preserve">Use of walkie Talkie’s that will be connected to staff that are not in exam conditions. </w:t>
      </w:r>
    </w:p>
    <w:p w14:paraId="105E804A" w14:textId="77777777" w:rsidR="00F27F5B" w:rsidRPr="0042414B" w:rsidRDefault="00F27F5B" w:rsidP="00F27F5B">
      <w:pPr>
        <w:spacing w:before="120" w:after="120"/>
        <w:rPr>
          <w:b/>
          <w:bCs/>
        </w:rPr>
      </w:pPr>
      <w:r w:rsidRPr="0042414B">
        <w:rPr>
          <w:b/>
          <w:bCs/>
        </w:rPr>
        <w:t>Leaving the examination room temporarily</w:t>
      </w:r>
    </w:p>
    <w:p w14:paraId="146C4AF6" w14:textId="71681404" w:rsidR="00F27F5B" w:rsidRPr="0042414B" w:rsidRDefault="00F27F5B" w:rsidP="00F27F5B">
      <w:pPr>
        <w:spacing w:before="120" w:after="120"/>
      </w:pPr>
      <w:r w:rsidRPr="0042414B">
        <w:t xml:space="preserve">Where a member of staff may accompany a candidate requiring a toilet break dependent on the nature of the facilities in the centre, the member of staff is required to first check that the facilities are unoccupied, at what point the </w:t>
      </w:r>
      <w:r w:rsidR="00B30BB6" w:rsidRPr="0042414B">
        <w:t>candidate</w:t>
      </w:r>
      <w:r w:rsidRPr="0042414B">
        <w:t xml:space="preserve"> is left unaccompanied (at the entrance to the facilit</w:t>
      </w:r>
      <w:r w:rsidR="007C16E7" w:rsidRPr="0042414B">
        <w:t>y)</w:t>
      </w:r>
    </w:p>
    <w:p w14:paraId="19847C10" w14:textId="451B786B" w:rsidR="00F27F5B" w:rsidRPr="0042414B" w:rsidRDefault="00F27F5B" w:rsidP="00F27F5B">
      <w:pPr>
        <w:spacing w:before="120" w:after="120"/>
      </w:pPr>
      <w:r w:rsidRPr="0042414B">
        <w:t xml:space="preserve">Where a member of staff may accompany a candidate who is feeling </w:t>
      </w:r>
      <w:proofErr w:type="gramStart"/>
      <w:r w:rsidRPr="0042414B">
        <w:t xml:space="preserve">unwell </w:t>
      </w:r>
      <w:r w:rsidR="007C16E7" w:rsidRPr="0042414B">
        <w:t xml:space="preserve"> -</w:t>
      </w:r>
      <w:proofErr w:type="gramEnd"/>
      <w:r w:rsidR="007C16E7" w:rsidRPr="0042414B">
        <w:t xml:space="preserve"> Take the student to the main office or the </w:t>
      </w:r>
      <w:r w:rsidR="0042414B" w:rsidRPr="0042414B">
        <w:t xml:space="preserve">kitchen area and alert a first aider. </w:t>
      </w:r>
    </w:p>
    <w:p w14:paraId="26B4134D" w14:textId="77777777" w:rsidR="00801F33" w:rsidRPr="0042414B" w:rsidRDefault="00801F33" w:rsidP="00F27F5B">
      <w:pPr>
        <w:spacing w:before="120" w:after="120"/>
        <w:rPr>
          <w:b/>
          <w:bCs/>
          <w:color w:val="003399"/>
          <w:sz w:val="24"/>
        </w:rPr>
      </w:pPr>
    </w:p>
    <w:p w14:paraId="4782704D" w14:textId="0F93731F" w:rsidR="00F27F5B" w:rsidRPr="0042414B" w:rsidRDefault="00F27F5B" w:rsidP="00F27F5B">
      <w:pPr>
        <w:spacing w:before="120" w:after="120"/>
        <w:rPr>
          <w:b/>
          <w:bCs/>
          <w:color w:val="003399"/>
          <w:sz w:val="24"/>
        </w:rPr>
      </w:pPr>
      <w:r w:rsidRPr="0042414B">
        <w:rPr>
          <w:b/>
          <w:bCs/>
          <w:color w:val="003399"/>
          <w:sz w:val="24"/>
        </w:rPr>
        <w:t>References</w:t>
      </w:r>
    </w:p>
    <w:p w14:paraId="721B0ABE" w14:textId="521132A5" w:rsidR="00F27F5B" w:rsidRPr="0042414B" w:rsidRDefault="00F27F5B" w:rsidP="00DA4841">
      <w:pPr>
        <w:pStyle w:val="NormalWeb"/>
        <w:spacing w:before="0" w:beforeAutospacing="0" w:after="120" w:afterAutospacing="0"/>
        <w:rPr>
          <w:rFonts w:ascii="Tahoma" w:hAnsi="Tahoma" w:cs="Arial"/>
          <w:szCs w:val="22"/>
        </w:rPr>
      </w:pPr>
      <w:r w:rsidRPr="0042414B">
        <w:rPr>
          <w:rFonts w:ascii="Tahoma" w:hAnsi="Tahoma" w:cs="Arial"/>
          <w:b/>
          <w:bCs/>
          <w:szCs w:val="22"/>
        </w:rPr>
        <w:t xml:space="preserve">Keeping children safe in education </w:t>
      </w:r>
      <w:hyperlink r:id="rId11" w:history="1">
        <w:r w:rsidRPr="0042414B">
          <w:rPr>
            <w:rStyle w:val="Hyperlink"/>
            <w:rFonts w:ascii="Tahoma" w:hAnsi="Tahoma" w:cs="Arial"/>
            <w:color w:val="0070C0"/>
            <w:szCs w:val="22"/>
            <w:u w:val="none"/>
          </w:rPr>
          <w:t>www.gov.uk/government/publications/keeping-children-safe-in-education--2</w:t>
        </w:r>
      </w:hyperlink>
      <w:r w:rsidRPr="0042414B">
        <w:rPr>
          <w:rFonts w:ascii="Tahoma" w:hAnsi="Tahoma" w:cs="Arial"/>
          <w:szCs w:val="22"/>
        </w:rPr>
        <w:t xml:space="preserve"> </w:t>
      </w:r>
    </w:p>
    <w:p w14:paraId="239F9E7E" w14:textId="78D0D288" w:rsidR="00F27F5B" w:rsidRPr="0042414B" w:rsidRDefault="00F27F5B" w:rsidP="00DA4841">
      <w:pPr>
        <w:pStyle w:val="Heading1"/>
        <w:spacing w:after="120"/>
        <w:textAlignment w:val="baseline"/>
        <w:rPr>
          <w:b w:val="0"/>
          <w:bCs/>
          <w:color w:val="0B0C0C"/>
          <w:sz w:val="22"/>
          <w:szCs w:val="22"/>
        </w:rPr>
      </w:pPr>
      <w:r w:rsidRPr="0042414B">
        <w:rPr>
          <w:color w:val="0B0C0C"/>
          <w:sz w:val="22"/>
          <w:szCs w:val="22"/>
        </w:rPr>
        <w:t>Check someone's criminal record as an employer</w:t>
      </w:r>
      <w:r w:rsidR="00B30BB6" w:rsidRPr="0042414B">
        <w:rPr>
          <w:color w:val="0B0C0C"/>
          <w:sz w:val="22"/>
          <w:szCs w:val="22"/>
        </w:rPr>
        <w:t xml:space="preserve"> </w:t>
      </w:r>
      <w:hyperlink r:id="rId12" w:history="1">
        <w:r w:rsidR="00B30BB6" w:rsidRPr="0042414B">
          <w:rPr>
            <w:rStyle w:val="Hyperlink"/>
            <w:b w:val="0"/>
            <w:bCs/>
            <w:color w:val="0070C0"/>
            <w:szCs w:val="22"/>
            <w:u w:val="none"/>
          </w:rPr>
          <w:t>www.gov.uk/dbs-check-applicant-criminal-record</w:t>
        </w:r>
      </w:hyperlink>
      <w:r w:rsidRPr="0042414B">
        <w:rPr>
          <w:b w:val="0"/>
          <w:bCs/>
          <w:szCs w:val="22"/>
        </w:rPr>
        <w:t xml:space="preserve"> </w:t>
      </w:r>
    </w:p>
    <w:p w14:paraId="3D901600" w14:textId="7E29AF80" w:rsidR="00F27F5B" w:rsidRPr="0042414B" w:rsidRDefault="00F27F5B" w:rsidP="00DA4841">
      <w:pPr>
        <w:spacing w:after="120"/>
        <w:rPr>
          <w:szCs w:val="22"/>
        </w:rPr>
      </w:pPr>
      <w:r w:rsidRPr="0042414B">
        <w:rPr>
          <w:b/>
          <w:bCs/>
        </w:rPr>
        <w:t xml:space="preserve">DBS Update Service </w:t>
      </w:r>
      <w:hyperlink r:id="rId13" w:history="1">
        <w:r w:rsidRPr="0042414B">
          <w:rPr>
            <w:rStyle w:val="Hyperlink"/>
            <w:color w:val="0070C0"/>
            <w:u w:val="none"/>
          </w:rPr>
          <w:t>www.gov.uk/dbs-update-service</w:t>
        </w:r>
      </w:hyperlink>
      <w:r w:rsidRPr="0042414B">
        <w:t xml:space="preserve"> </w:t>
      </w:r>
    </w:p>
    <w:p w14:paraId="628C132C" w14:textId="40F73A3C" w:rsidR="00DA4841" w:rsidRPr="00104E95" w:rsidRDefault="00DA4841" w:rsidP="000A31EC">
      <w:pPr>
        <w:spacing w:after="120"/>
        <w:rPr>
          <w:color w:val="FF0000"/>
        </w:rPr>
      </w:pPr>
      <w:r w:rsidRPr="0042414B">
        <w:rPr>
          <w:b/>
          <w:bCs/>
        </w:rPr>
        <w:t>DBS Checks for Schools</w:t>
      </w:r>
      <w:r w:rsidR="000A31EC" w:rsidRPr="0042414B">
        <w:t xml:space="preserve"> </w:t>
      </w:r>
      <w:hyperlink r:id="rId14" w:history="1">
        <w:r w:rsidR="000A31EC" w:rsidRPr="0042414B">
          <w:rPr>
            <w:rStyle w:val="Hyperlink"/>
            <w:color w:val="0070C0"/>
            <w:u w:val="none"/>
          </w:rPr>
          <w:t>www.onlinedbschecks.co.uk/job-sectors/dbs-checks-for-schools/</w:t>
        </w:r>
      </w:hyperlink>
      <w:r w:rsidR="000A31EC">
        <w:t xml:space="preserve"> </w:t>
      </w:r>
    </w:p>
    <w:sectPr w:rsidR="00DA4841" w:rsidRPr="00104E95" w:rsidSect="00DA0400">
      <w:footerReference w:type="first" r:id="rId15"/>
      <w:pgSz w:w="11906" w:h="16838" w:code="9"/>
      <w:pgMar w:top="720" w:right="849" w:bottom="816" w:left="1094"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99925" w14:textId="77777777" w:rsidR="001F4A0F" w:rsidRDefault="001F4A0F" w:rsidP="00572EAE">
      <w:r>
        <w:separator/>
      </w:r>
    </w:p>
  </w:endnote>
  <w:endnote w:type="continuationSeparator" w:id="0">
    <w:p w14:paraId="7C96781D" w14:textId="77777777" w:rsidR="001F4A0F" w:rsidRDefault="001F4A0F" w:rsidP="0057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F011" w14:textId="77777777" w:rsidR="005B5BEB" w:rsidRPr="009600B5" w:rsidRDefault="005B5BEB" w:rsidP="005B5BEB">
    <w:pPr>
      <w:rPr>
        <w:rFonts w:ascii="Avenir Book" w:hAnsi="Avenir Book"/>
        <w:color w:val="FF3300"/>
        <w:sz w:val="16"/>
        <w:szCs w:val="16"/>
      </w:rPr>
    </w:pPr>
    <w:r w:rsidRPr="009600B5">
      <w:rPr>
        <w:rFonts w:ascii="Avenir Book" w:hAnsi="Avenir Book"/>
        <w:color w:val="FF3300"/>
        <w:sz w:val="16"/>
        <w:szCs w:val="16"/>
      </w:rPr>
      <w:t xml:space="preserve">This template is provided for members of </w:t>
    </w:r>
    <w:r w:rsidRPr="009600B5">
      <w:rPr>
        <w:rFonts w:ascii="Avenir Book" w:hAnsi="Avenir Book"/>
        <w:b/>
        <w:bCs/>
        <w:iCs/>
        <w:color w:val="FF3300"/>
        <w:sz w:val="16"/>
        <w:szCs w:val="16"/>
      </w:rPr>
      <w:t>The Exams Office</w:t>
    </w:r>
    <w:r w:rsidRPr="009600B5">
      <w:rPr>
        <w:rFonts w:ascii="Avenir Book" w:hAnsi="Avenir Book"/>
        <w:color w:val="FF3300"/>
        <w:sz w:val="16"/>
        <w:szCs w:val="16"/>
      </w:rPr>
      <w:t xml:space="preserve"> </w:t>
    </w:r>
    <w:r w:rsidRPr="009600B5">
      <w:rPr>
        <w:rFonts w:ascii="Avenir Book" w:hAnsi="Avenir Book"/>
        <w:bCs/>
        <w:color w:val="FF3300"/>
        <w:sz w:val="16"/>
        <w:szCs w:val="16"/>
        <w:u w:val="single"/>
      </w:rPr>
      <w:t>only</w:t>
    </w:r>
    <w:r w:rsidRPr="009600B5">
      <w:rPr>
        <w:rFonts w:ascii="Avenir Book" w:hAnsi="Avenir Book"/>
        <w:b/>
        <w:color w:val="FF3300"/>
        <w:sz w:val="16"/>
        <w:szCs w:val="16"/>
      </w:rPr>
      <w:t xml:space="preserve"> </w:t>
    </w:r>
    <w:r w:rsidRPr="009600B5">
      <w:rPr>
        <w:rFonts w:ascii="Avenir Book" w:hAnsi="Avenir Book"/>
        <w:color w:val="FF3300"/>
        <w:sz w:val="16"/>
        <w:szCs w:val="16"/>
      </w:rPr>
      <w:t xml:space="preserve">and must not be shared beyond use in your centre </w:t>
    </w:r>
  </w:p>
  <w:p w14:paraId="7803AA00" w14:textId="55BDB12B" w:rsidR="005B5BEB" w:rsidRPr="005B5BEB" w:rsidRDefault="005B5BEB" w:rsidP="005B5BEB">
    <w:pPr>
      <w:jc w:val="right"/>
      <w:rPr>
        <w:rFonts w:ascii="Avenir Book" w:hAnsi="Avenir Book"/>
        <w:sz w:val="16"/>
        <w:szCs w:val="16"/>
      </w:rPr>
    </w:pPr>
    <w:r>
      <w:rPr>
        <w:rFonts w:ascii="Avenir Book" w:hAnsi="Avenir Book"/>
        <w:b/>
        <w:noProof/>
        <w:color w:val="262626" w:themeColor="text1" w:themeTint="D9"/>
        <w:sz w:val="16"/>
        <w:szCs w:val="16"/>
      </w:rPr>
      <w:t>CHILD PROTECTION AND SAFEGUARDING POLICY (Exams)</w:t>
    </w:r>
    <w:r w:rsidRPr="009600B5">
      <w:rPr>
        <w:rFonts w:ascii="Avenir Book" w:hAnsi="Avenir Book"/>
        <w:b/>
        <w:noProof/>
        <w:color w:val="262626" w:themeColor="text1" w:themeTint="D9"/>
        <w:sz w:val="16"/>
        <w:szCs w:val="16"/>
      </w:rPr>
      <w:t xml:space="preserve"> TEMPLATE </w:t>
    </w:r>
    <w:r w:rsidRPr="009600B5">
      <w:rPr>
        <w:rFonts w:ascii="Avenir Book" w:hAnsi="Avenir Book"/>
        <w:noProof/>
        <w:color w:val="262626" w:themeColor="text1" w:themeTint="D9"/>
        <w:sz w:val="16"/>
        <w:szCs w:val="16"/>
      </w:rPr>
      <w:t>(202</w:t>
    </w:r>
    <w:r w:rsidR="000209FF">
      <w:rPr>
        <w:rFonts w:ascii="Avenir Book" w:hAnsi="Avenir Book"/>
        <w:noProof/>
        <w:color w:val="262626" w:themeColor="text1" w:themeTint="D9"/>
        <w:sz w:val="16"/>
        <w:szCs w:val="16"/>
      </w:rPr>
      <w:t>4</w:t>
    </w:r>
    <w:r w:rsidRPr="009600B5">
      <w:rPr>
        <w:rFonts w:ascii="Avenir Book" w:hAnsi="Avenir Book"/>
        <w:noProof/>
        <w:color w:val="262626" w:themeColor="text1" w:themeTint="D9"/>
        <w:sz w:val="16"/>
        <w:szCs w:val="16"/>
      </w:rPr>
      <w:t>/2</w:t>
    </w:r>
    <w:r w:rsidR="000209FF">
      <w:rPr>
        <w:rFonts w:ascii="Avenir Book" w:hAnsi="Avenir Book"/>
        <w:noProof/>
        <w:color w:val="262626" w:themeColor="text1" w:themeTint="D9"/>
        <w:sz w:val="16"/>
        <w:szCs w:val="16"/>
      </w:rPr>
      <w:t>5</w:t>
    </w:r>
    <w:r w:rsidRPr="009600B5">
      <w:rPr>
        <w:rFonts w:ascii="Avenir Book" w:hAnsi="Avenir Book"/>
        <w:noProof/>
        <w:color w:val="262626" w:themeColor="text1" w:themeTint="D9"/>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F664D" w14:textId="77777777" w:rsidR="001F4A0F" w:rsidRDefault="001F4A0F" w:rsidP="00572EAE">
      <w:r>
        <w:separator/>
      </w:r>
    </w:p>
  </w:footnote>
  <w:footnote w:type="continuationSeparator" w:id="0">
    <w:p w14:paraId="69815D2C" w14:textId="77777777" w:rsidR="001F4A0F" w:rsidRDefault="001F4A0F" w:rsidP="00572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50EE"/>
    <w:multiLevelType w:val="hybridMultilevel"/>
    <w:tmpl w:val="E30E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962EC"/>
    <w:multiLevelType w:val="hybridMultilevel"/>
    <w:tmpl w:val="694E574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55901"/>
    <w:multiLevelType w:val="hybridMultilevel"/>
    <w:tmpl w:val="623AB19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02F40"/>
    <w:multiLevelType w:val="hybridMultilevel"/>
    <w:tmpl w:val="E60C01D6"/>
    <w:lvl w:ilvl="0" w:tplc="E31AE0D6">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792BE9"/>
    <w:multiLevelType w:val="hybridMultilevel"/>
    <w:tmpl w:val="71064D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021CF6"/>
    <w:multiLevelType w:val="hybridMultilevel"/>
    <w:tmpl w:val="73261310"/>
    <w:lvl w:ilvl="0" w:tplc="E31AE0D6">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6675C2"/>
    <w:multiLevelType w:val="hybridMultilevel"/>
    <w:tmpl w:val="E13C3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0F65EC"/>
    <w:multiLevelType w:val="multilevel"/>
    <w:tmpl w:val="AD0A0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107CC8"/>
    <w:multiLevelType w:val="hybridMultilevel"/>
    <w:tmpl w:val="A41C3EA0"/>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915A68"/>
    <w:multiLevelType w:val="hybridMultilevel"/>
    <w:tmpl w:val="2186708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6432A5"/>
    <w:multiLevelType w:val="hybridMultilevel"/>
    <w:tmpl w:val="2116C68C"/>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1A4C6A"/>
    <w:multiLevelType w:val="hybridMultilevel"/>
    <w:tmpl w:val="6B285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5A706E"/>
    <w:multiLevelType w:val="hybridMultilevel"/>
    <w:tmpl w:val="F2D68D4C"/>
    <w:lvl w:ilvl="0" w:tplc="1F1CF664">
      <w:start w:val="1"/>
      <w:numFmt w:val="bullet"/>
      <w:lvlText w:val=""/>
      <w:lvlJc w:val="left"/>
      <w:pPr>
        <w:ind w:left="720" w:hanging="360"/>
      </w:pPr>
      <w:rPr>
        <w:rFonts w:ascii="Symbol" w:hAnsi="Symbol" w:hint="default"/>
        <w:color w:val="FF33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A65ADD"/>
    <w:multiLevelType w:val="multilevel"/>
    <w:tmpl w:val="2850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E900CE"/>
    <w:multiLevelType w:val="hybridMultilevel"/>
    <w:tmpl w:val="2940002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5" w15:restartNumberingAfterBreak="0">
    <w:nsid w:val="1BE601A2"/>
    <w:multiLevelType w:val="hybridMultilevel"/>
    <w:tmpl w:val="AF585DC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61885"/>
    <w:multiLevelType w:val="hybridMultilevel"/>
    <w:tmpl w:val="A0E2A624"/>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EB7C42"/>
    <w:multiLevelType w:val="hybridMultilevel"/>
    <w:tmpl w:val="8D6AB012"/>
    <w:lvl w:ilvl="0" w:tplc="EE388DA4">
      <w:start w:val="1"/>
      <w:numFmt w:val="bullet"/>
      <w:lvlText w:val=""/>
      <w:lvlJc w:val="left"/>
      <w:pPr>
        <w:ind w:left="360" w:hanging="360"/>
      </w:pPr>
      <w:rPr>
        <w:rFonts w:ascii="Symbol" w:hAnsi="Symbol"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B546B41"/>
    <w:multiLevelType w:val="hybridMultilevel"/>
    <w:tmpl w:val="D6446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D10984"/>
    <w:multiLevelType w:val="hybridMultilevel"/>
    <w:tmpl w:val="9506B1D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64782E"/>
    <w:multiLevelType w:val="hybridMultilevel"/>
    <w:tmpl w:val="8E749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B64604"/>
    <w:multiLevelType w:val="hybridMultilevel"/>
    <w:tmpl w:val="7F508DC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4E2D6F"/>
    <w:multiLevelType w:val="hybridMultilevel"/>
    <w:tmpl w:val="12546A6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E0064D"/>
    <w:multiLevelType w:val="multilevel"/>
    <w:tmpl w:val="E464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3B1AD4"/>
    <w:multiLevelType w:val="hybridMultilevel"/>
    <w:tmpl w:val="C0924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7FD3350"/>
    <w:multiLevelType w:val="hybridMultilevel"/>
    <w:tmpl w:val="8D5800C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B90D73"/>
    <w:multiLevelType w:val="hybridMultilevel"/>
    <w:tmpl w:val="2AD802B2"/>
    <w:lvl w:ilvl="0" w:tplc="E31AE0D6">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391A29"/>
    <w:multiLevelType w:val="hybridMultilevel"/>
    <w:tmpl w:val="78E8F5C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E946C8"/>
    <w:multiLevelType w:val="multilevel"/>
    <w:tmpl w:val="66D0D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AB5E1B"/>
    <w:multiLevelType w:val="multilevel"/>
    <w:tmpl w:val="FB5CB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3C477E"/>
    <w:multiLevelType w:val="multilevel"/>
    <w:tmpl w:val="D45ED5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8E82ADB"/>
    <w:multiLevelType w:val="hybridMultilevel"/>
    <w:tmpl w:val="7DB6196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0B3565"/>
    <w:multiLevelType w:val="hybridMultilevel"/>
    <w:tmpl w:val="592A13E6"/>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233D5A"/>
    <w:multiLevelType w:val="hybridMultilevel"/>
    <w:tmpl w:val="B668669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EF2B7E"/>
    <w:multiLevelType w:val="hybridMultilevel"/>
    <w:tmpl w:val="65D28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55A43807"/>
    <w:multiLevelType w:val="multilevel"/>
    <w:tmpl w:val="258E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5BE1E5A"/>
    <w:multiLevelType w:val="hybridMultilevel"/>
    <w:tmpl w:val="4D6212B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C217FC"/>
    <w:multiLevelType w:val="hybridMultilevel"/>
    <w:tmpl w:val="A7AA96E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0E6BE5"/>
    <w:multiLevelType w:val="hybridMultilevel"/>
    <w:tmpl w:val="2AE878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FF469A3"/>
    <w:multiLevelType w:val="hybridMultilevel"/>
    <w:tmpl w:val="D9AE9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00B480E"/>
    <w:multiLevelType w:val="hybridMultilevel"/>
    <w:tmpl w:val="2932CBC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6C07DA"/>
    <w:multiLevelType w:val="multilevel"/>
    <w:tmpl w:val="CF2E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48C1D9A"/>
    <w:multiLevelType w:val="hybridMultilevel"/>
    <w:tmpl w:val="CC2C6262"/>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F852BD"/>
    <w:multiLevelType w:val="hybridMultilevel"/>
    <w:tmpl w:val="A47A65C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BC6EF1"/>
    <w:multiLevelType w:val="hybridMultilevel"/>
    <w:tmpl w:val="E6F62A66"/>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5A3A19"/>
    <w:multiLevelType w:val="hybridMultilevel"/>
    <w:tmpl w:val="4234174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655195"/>
    <w:multiLevelType w:val="multilevel"/>
    <w:tmpl w:val="10CE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B6D15E2"/>
    <w:multiLevelType w:val="hybridMultilevel"/>
    <w:tmpl w:val="4B821C1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A676C0"/>
    <w:multiLevelType w:val="hybridMultilevel"/>
    <w:tmpl w:val="EAAEA9C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2FF6396"/>
    <w:multiLevelType w:val="hybridMultilevel"/>
    <w:tmpl w:val="9D368C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74D71C37"/>
    <w:multiLevelType w:val="multilevel"/>
    <w:tmpl w:val="4D62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7246955"/>
    <w:multiLevelType w:val="hybridMultilevel"/>
    <w:tmpl w:val="7C428616"/>
    <w:lvl w:ilvl="0" w:tplc="0EE0F7B8">
      <w:start w:val="1"/>
      <w:numFmt w:val="bullet"/>
      <w:lvlText w:val=""/>
      <w:lvlJc w:val="left"/>
      <w:pPr>
        <w:ind w:left="720" w:hanging="360"/>
      </w:pPr>
      <w:rPr>
        <w:rFonts w:ascii="Symbol" w:hAnsi="Symbol" w:hint="default"/>
        <w:color w:val="003399"/>
        <w:sz w:val="22"/>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8675EF8"/>
    <w:multiLevelType w:val="hybridMultilevel"/>
    <w:tmpl w:val="2472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C2182E"/>
    <w:multiLevelType w:val="hybridMultilevel"/>
    <w:tmpl w:val="8C9EF20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F167E6"/>
    <w:multiLevelType w:val="hybridMultilevel"/>
    <w:tmpl w:val="F678F378"/>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F2B7B92"/>
    <w:multiLevelType w:val="hybridMultilevel"/>
    <w:tmpl w:val="06D68EB2"/>
    <w:lvl w:ilvl="0" w:tplc="A0F8CADC">
      <w:start w:val="1"/>
      <w:numFmt w:val="decimal"/>
      <w:lvlText w:val="%1."/>
      <w:lvlJc w:val="left"/>
      <w:pPr>
        <w:ind w:left="360" w:hanging="360"/>
      </w:pPr>
      <w:rPr>
        <w:rFonts w:ascii="Calibri" w:hAnsi="Calibri" w:cs="Times New Roman" w:hint="default"/>
        <w:b/>
        <w:sz w:val="32"/>
        <w:u w:color="FF0000"/>
      </w:rPr>
    </w:lvl>
    <w:lvl w:ilvl="1" w:tplc="08090019">
      <w:start w:val="1"/>
      <w:numFmt w:val="lowerLetter"/>
      <w:lvlText w:val="%2."/>
      <w:lvlJc w:val="left"/>
      <w:pPr>
        <w:ind w:left="1156" w:hanging="360"/>
      </w:pPr>
    </w:lvl>
    <w:lvl w:ilvl="2" w:tplc="0809001B">
      <w:start w:val="1"/>
      <w:numFmt w:val="lowerRoman"/>
      <w:lvlText w:val="%3."/>
      <w:lvlJc w:val="right"/>
      <w:pPr>
        <w:ind w:left="1876" w:hanging="180"/>
      </w:pPr>
    </w:lvl>
    <w:lvl w:ilvl="3" w:tplc="0809000F">
      <w:start w:val="1"/>
      <w:numFmt w:val="decimal"/>
      <w:lvlText w:val="%4."/>
      <w:lvlJc w:val="left"/>
      <w:pPr>
        <w:ind w:left="2596" w:hanging="360"/>
      </w:pPr>
    </w:lvl>
    <w:lvl w:ilvl="4" w:tplc="08090019">
      <w:start w:val="1"/>
      <w:numFmt w:val="lowerLetter"/>
      <w:lvlText w:val="%5."/>
      <w:lvlJc w:val="left"/>
      <w:pPr>
        <w:ind w:left="3316" w:hanging="360"/>
      </w:pPr>
    </w:lvl>
    <w:lvl w:ilvl="5" w:tplc="0809001B">
      <w:start w:val="1"/>
      <w:numFmt w:val="lowerRoman"/>
      <w:lvlText w:val="%6."/>
      <w:lvlJc w:val="right"/>
      <w:pPr>
        <w:ind w:left="4036" w:hanging="180"/>
      </w:pPr>
    </w:lvl>
    <w:lvl w:ilvl="6" w:tplc="0809000F">
      <w:start w:val="1"/>
      <w:numFmt w:val="decimal"/>
      <w:lvlText w:val="%7."/>
      <w:lvlJc w:val="left"/>
      <w:pPr>
        <w:ind w:left="4756" w:hanging="360"/>
      </w:pPr>
    </w:lvl>
    <w:lvl w:ilvl="7" w:tplc="08090019">
      <w:start w:val="1"/>
      <w:numFmt w:val="lowerLetter"/>
      <w:lvlText w:val="%8."/>
      <w:lvlJc w:val="left"/>
      <w:pPr>
        <w:ind w:left="5476" w:hanging="360"/>
      </w:pPr>
    </w:lvl>
    <w:lvl w:ilvl="8" w:tplc="0809001B">
      <w:start w:val="1"/>
      <w:numFmt w:val="lowerRoman"/>
      <w:lvlText w:val="%9."/>
      <w:lvlJc w:val="right"/>
      <w:pPr>
        <w:ind w:left="6196" w:hanging="180"/>
      </w:pPr>
    </w:lvl>
  </w:abstractNum>
  <w:num w:numId="1" w16cid:durableId="1688749373">
    <w:abstractNumId w:val="40"/>
  </w:num>
  <w:num w:numId="2" w16cid:durableId="285434930">
    <w:abstractNumId w:val="15"/>
  </w:num>
  <w:num w:numId="3" w16cid:durableId="140389194">
    <w:abstractNumId w:val="45"/>
  </w:num>
  <w:num w:numId="4" w16cid:durableId="1728644254">
    <w:abstractNumId w:val="11"/>
  </w:num>
  <w:num w:numId="5" w16cid:durableId="1620718427">
    <w:abstractNumId w:val="21"/>
  </w:num>
  <w:num w:numId="6" w16cid:durableId="1311012106">
    <w:abstractNumId w:val="25"/>
  </w:num>
  <w:num w:numId="7" w16cid:durableId="1493569716">
    <w:abstractNumId w:val="31"/>
  </w:num>
  <w:num w:numId="8" w16cid:durableId="1880431720">
    <w:abstractNumId w:val="27"/>
  </w:num>
  <w:num w:numId="9" w16cid:durableId="1982927424">
    <w:abstractNumId w:val="26"/>
  </w:num>
  <w:num w:numId="10" w16cid:durableId="312830143">
    <w:abstractNumId w:val="3"/>
  </w:num>
  <w:num w:numId="11" w16cid:durableId="1027026508">
    <w:abstractNumId w:val="5"/>
  </w:num>
  <w:num w:numId="12" w16cid:durableId="1814133881">
    <w:abstractNumId w:val="22"/>
  </w:num>
  <w:num w:numId="13" w16cid:durableId="1256670275">
    <w:abstractNumId w:val="47"/>
  </w:num>
  <w:num w:numId="14" w16cid:durableId="565796820">
    <w:abstractNumId w:val="32"/>
  </w:num>
  <w:num w:numId="15" w16cid:durableId="542911906">
    <w:abstractNumId w:val="53"/>
  </w:num>
  <w:num w:numId="16" w16cid:durableId="1638293726">
    <w:abstractNumId w:val="43"/>
  </w:num>
  <w:num w:numId="17" w16cid:durableId="1503278666">
    <w:abstractNumId w:val="36"/>
  </w:num>
  <w:num w:numId="18" w16cid:durableId="258685029">
    <w:abstractNumId w:val="37"/>
  </w:num>
  <w:num w:numId="19" w16cid:durableId="1013385121">
    <w:abstractNumId w:val="9"/>
  </w:num>
  <w:num w:numId="20" w16cid:durableId="1757827467">
    <w:abstractNumId w:val="1"/>
  </w:num>
  <w:num w:numId="21" w16cid:durableId="255211802">
    <w:abstractNumId w:val="19"/>
  </w:num>
  <w:num w:numId="22" w16cid:durableId="937951782">
    <w:abstractNumId w:val="33"/>
  </w:num>
  <w:num w:numId="23" w16cid:durableId="1702437570">
    <w:abstractNumId w:val="10"/>
  </w:num>
  <w:num w:numId="24" w16cid:durableId="1662805186">
    <w:abstractNumId w:val="6"/>
  </w:num>
  <w:num w:numId="25" w16cid:durableId="1441071434">
    <w:abstractNumId w:val="18"/>
  </w:num>
  <w:num w:numId="26" w16cid:durableId="1886746839">
    <w:abstractNumId w:val="52"/>
  </w:num>
  <w:num w:numId="27" w16cid:durableId="167328794">
    <w:abstractNumId w:val="20"/>
  </w:num>
  <w:num w:numId="28" w16cid:durableId="830103655">
    <w:abstractNumId w:val="29"/>
  </w:num>
  <w:num w:numId="29" w16cid:durableId="1307052754">
    <w:abstractNumId w:val="16"/>
  </w:num>
  <w:num w:numId="30" w16cid:durableId="1755280566">
    <w:abstractNumId w:val="13"/>
  </w:num>
  <w:num w:numId="31" w16cid:durableId="1765302663">
    <w:abstractNumId w:val="35"/>
  </w:num>
  <w:num w:numId="32" w16cid:durableId="613174827">
    <w:abstractNumId w:val="44"/>
  </w:num>
  <w:num w:numId="33" w16cid:durableId="1959994338">
    <w:abstractNumId w:val="46"/>
  </w:num>
  <w:num w:numId="34" w16cid:durableId="165364752">
    <w:abstractNumId w:val="41"/>
  </w:num>
  <w:num w:numId="35" w16cid:durableId="780994257">
    <w:abstractNumId w:val="50"/>
  </w:num>
  <w:num w:numId="36" w16cid:durableId="611127835">
    <w:abstractNumId w:val="28"/>
  </w:num>
  <w:num w:numId="37" w16cid:durableId="1759129749">
    <w:abstractNumId w:val="30"/>
  </w:num>
  <w:num w:numId="38" w16cid:durableId="1277640265">
    <w:abstractNumId w:val="34"/>
  </w:num>
  <w:num w:numId="39" w16cid:durableId="83211113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5084716">
    <w:abstractNumId w:val="39"/>
  </w:num>
  <w:num w:numId="41" w16cid:durableId="607350692">
    <w:abstractNumId w:val="48"/>
  </w:num>
  <w:num w:numId="42" w16cid:durableId="365831435">
    <w:abstractNumId w:val="38"/>
  </w:num>
  <w:num w:numId="43" w16cid:durableId="1393771810">
    <w:abstractNumId w:val="17"/>
  </w:num>
  <w:num w:numId="44" w16cid:durableId="708263198">
    <w:abstractNumId w:val="4"/>
  </w:num>
  <w:num w:numId="45" w16cid:durableId="242692129">
    <w:abstractNumId w:val="24"/>
  </w:num>
  <w:num w:numId="46" w16cid:durableId="941916075">
    <w:abstractNumId w:val="49"/>
  </w:num>
  <w:num w:numId="47" w16cid:durableId="1963806593">
    <w:abstractNumId w:val="12"/>
  </w:num>
  <w:num w:numId="48" w16cid:durableId="1594629465">
    <w:abstractNumId w:val="54"/>
  </w:num>
  <w:num w:numId="49" w16cid:durableId="1584532011">
    <w:abstractNumId w:val="8"/>
  </w:num>
  <w:num w:numId="50" w16cid:durableId="1599630566">
    <w:abstractNumId w:val="42"/>
  </w:num>
  <w:num w:numId="51" w16cid:durableId="322928446">
    <w:abstractNumId w:val="23"/>
  </w:num>
  <w:num w:numId="52" w16cid:durableId="960569344">
    <w:abstractNumId w:val="7"/>
  </w:num>
  <w:num w:numId="53" w16cid:durableId="654770769">
    <w:abstractNumId w:val="0"/>
  </w:num>
  <w:num w:numId="54" w16cid:durableId="568351100">
    <w:abstractNumId w:val="51"/>
  </w:num>
  <w:num w:numId="55" w16cid:durableId="239095516">
    <w:abstractNumId w:val="2"/>
  </w:num>
  <w:num w:numId="56" w16cid:durableId="187649776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527"/>
    <w:rsid w:val="000007FD"/>
    <w:rsid w:val="000012CB"/>
    <w:rsid w:val="00001751"/>
    <w:rsid w:val="00001F1E"/>
    <w:rsid w:val="00005238"/>
    <w:rsid w:val="0000742A"/>
    <w:rsid w:val="00012A1D"/>
    <w:rsid w:val="000134FC"/>
    <w:rsid w:val="00016592"/>
    <w:rsid w:val="00017704"/>
    <w:rsid w:val="00017E20"/>
    <w:rsid w:val="000201A0"/>
    <w:rsid w:val="000209FF"/>
    <w:rsid w:val="00021ACB"/>
    <w:rsid w:val="000223E2"/>
    <w:rsid w:val="00022C42"/>
    <w:rsid w:val="000265A8"/>
    <w:rsid w:val="0003095E"/>
    <w:rsid w:val="000334C2"/>
    <w:rsid w:val="000409C9"/>
    <w:rsid w:val="0004308A"/>
    <w:rsid w:val="000441B5"/>
    <w:rsid w:val="000445FF"/>
    <w:rsid w:val="00044888"/>
    <w:rsid w:val="00045172"/>
    <w:rsid w:val="000459D4"/>
    <w:rsid w:val="00047D77"/>
    <w:rsid w:val="000509F3"/>
    <w:rsid w:val="00051F51"/>
    <w:rsid w:val="00053171"/>
    <w:rsid w:val="0005386A"/>
    <w:rsid w:val="0005591C"/>
    <w:rsid w:val="00055FED"/>
    <w:rsid w:val="0005650A"/>
    <w:rsid w:val="00056ECD"/>
    <w:rsid w:val="00060E89"/>
    <w:rsid w:val="00062988"/>
    <w:rsid w:val="00064ECB"/>
    <w:rsid w:val="00064F02"/>
    <w:rsid w:val="000709D9"/>
    <w:rsid w:val="000734C7"/>
    <w:rsid w:val="00074641"/>
    <w:rsid w:val="00074A36"/>
    <w:rsid w:val="000750AD"/>
    <w:rsid w:val="00077A72"/>
    <w:rsid w:val="000800DE"/>
    <w:rsid w:val="00080423"/>
    <w:rsid w:val="00080EC7"/>
    <w:rsid w:val="000875A7"/>
    <w:rsid w:val="0009252E"/>
    <w:rsid w:val="00097CF9"/>
    <w:rsid w:val="000A1291"/>
    <w:rsid w:val="000A1629"/>
    <w:rsid w:val="000A31EC"/>
    <w:rsid w:val="000A3BF2"/>
    <w:rsid w:val="000A6652"/>
    <w:rsid w:val="000B0453"/>
    <w:rsid w:val="000B22A5"/>
    <w:rsid w:val="000B29C9"/>
    <w:rsid w:val="000B39CD"/>
    <w:rsid w:val="000B3C66"/>
    <w:rsid w:val="000C118C"/>
    <w:rsid w:val="000D10E9"/>
    <w:rsid w:val="000D12FC"/>
    <w:rsid w:val="000D1C29"/>
    <w:rsid w:val="000D225F"/>
    <w:rsid w:val="000D5BE5"/>
    <w:rsid w:val="000D6EF7"/>
    <w:rsid w:val="000E27A5"/>
    <w:rsid w:val="000E4CFD"/>
    <w:rsid w:val="000E7542"/>
    <w:rsid w:val="000E7580"/>
    <w:rsid w:val="00100BEF"/>
    <w:rsid w:val="001026C6"/>
    <w:rsid w:val="0010487C"/>
    <w:rsid w:val="00104E95"/>
    <w:rsid w:val="00105BF2"/>
    <w:rsid w:val="00107872"/>
    <w:rsid w:val="00113B24"/>
    <w:rsid w:val="00115458"/>
    <w:rsid w:val="001204BC"/>
    <w:rsid w:val="001308B6"/>
    <w:rsid w:val="001312C3"/>
    <w:rsid w:val="00133C23"/>
    <w:rsid w:val="001345C8"/>
    <w:rsid w:val="00136198"/>
    <w:rsid w:val="00142BCC"/>
    <w:rsid w:val="00143D8E"/>
    <w:rsid w:val="001464B8"/>
    <w:rsid w:val="0014735C"/>
    <w:rsid w:val="0015511F"/>
    <w:rsid w:val="001551B3"/>
    <w:rsid w:val="00161BEB"/>
    <w:rsid w:val="001673AD"/>
    <w:rsid w:val="001673CF"/>
    <w:rsid w:val="00167473"/>
    <w:rsid w:val="00172477"/>
    <w:rsid w:val="0017460C"/>
    <w:rsid w:val="0017477E"/>
    <w:rsid w:val="001767B5"/>
    <w:rsid w:val="00177D3E"/>
    <w:rsid w:val="00182395"/>
    <w:rsid w:val="00183428"/>
    <w:rsid w:val="0018449D"/>
    <w:rsid w:val="00185617"/>
    <w:rsid w:val="00186887"/>
    <w:rsid w:val="00192C81"/>
    <w:rsid w:val="001963DE"/>
    <w:rsid w:val="00196924"/>
    <w:rsid w:val="00196B3E"/>
    <w:rsid w:val="001973EE"/>
    <w:rsid w:val="001A24D6"/>
    <w:rsid w:val="001A57D2"/>
    <w:rsid w:val="001A60B9"/>
    <w:rsid w:val="001A70B2"/>
    <w:rsid w:val="001B0600"/>
    <w:rsid w:val="001B1753"/>
    <w:rsid w:val="001B3F57"/>
    <w:rsid w:val="001B635E"/>
    <w:rsid w:val="001C12A2"/>
    <w:rsid w:val="001C1D7B"/>
    <w:rsid w:val="001C544A"/>
    <w:rsid w:val="001D189E"/>
    <w:rsid w:val="001D2034"/>
    <w:rsid w:val="001D320D"/>
    <w:rsid w:val="001D3B04"/>
    <w:rsid w:val="001D5406"/>
    <w:rsid w:val="001D54A6"/>
    <w:rsid w:val="001D77B9"/>
    <w:rsid w:val="001E033B"/>
    <w:rsid w:val="001E3C30"/>
    <w:rsid w:val="001E5FB0"/>
    <w:rsid w:val="001F0C28"/>
    <w:rsid w:val="001F29E9"/>
    <w:rsid w:val="001F4A0F"/>
    <w:rsid w:val="001F59AD"/>
    <w:rsid w:val="001F629F"/>
    <w:rsid w:val="00200ABE"/>
    <w:rsid w:val="00204786"/>
    <w:rsid w:val="00212DCA"/>
    <w:rsid w:val="0021365B"/>
    <w:rsid w:val="00214318"/>
    <w:rsid w:val="00214342"/>
    <w:rsid w:val="00214CB1"/>
    <w:rsid w:val="002161E9"/>
    <w:rsid w:val="002210B5"/>
    <w:rsid w:val="002301A0"/>
    <w:rsid w:val="00231D42"/>
    <w:rsid w:val="002322D1"/>
    <w:rsid w:val="0023628E"/>
    <w:rsid w:val="0023799B"/>
    <w:rsid w:val="002416DB"/>
    <w:rsid w:val="00241E59"/>
    <w:rsid w:val="00242452"/>
    <w:rsid w:val="002425CA"/>
    <w:rsid w:val="00244FC1"/>
    <w:rsid w:val="00245BE7"/>
    <w:rsid w:val="00245E61"/>
    <w:rsid w:val="002477B5"/>
    <w:rsid w:val="00247D1F"/>
    <w:rsid w:val="00250816"/>
    <w:rsid w:val="002522E9"/>
    <w:rsid w:val="00254B9A"/>
    <w:rsid w:val="0025563D"/>
    <w:rsid w:val="0026067D"/>
    <w:rsid w:val="0026488D"/>
    <w:rsid w:val="0026639D"/>
    <w:rsid w:val="00267849"/>
    <w:rsid w:val="002723FE"/>
    <w:rsid w:val="00272AA8"/>
    <w:rsid w:val="00272BF5"/>
    <w:rsid w:val="002731F9"/>
    <w:rsid w:val="00283160"/>
    <w:rsid w:val="00283445"/>
    <w:rsid w:val="002837F1"/>
    <w:rsid w:val="002849FE"/>
    <w:rsid w:val="00287EE2"/>
    <w:rsid w:val="00290D1B"/>
    <w:rsid w:val="002923DF"/>
    <w:rsid w:val="00294309"/>
    <w:rsid w:val="00296916"/>
    <w:rsid w:val="002978B9"/>
    <w:rsid w:val="00297C0F"/>
    <w:rsid w:val="00297FBB"/>
    <w:rsid w:val="002A1C13"/>
    <w:rsid w:val="002A5325"/>
    <w:rsid w:val="002A6DDA"/>
    <w:rsid w:val="002A785C"/>
    <w:rsid w:val="002B169B"/>
    <w:rsid w:val="002B2BF7"/>
    <w:rsid w:val="002B2F32"/>
    <w:rsid w:val="002B592D"/>
    <w:rsid w:val="002B5BE7"/>
    <w:rsid w:val="002B5C08"/>
    <w:rsid w:val="002B6E69"/>
    <w:rsid w:val="002C1323"/>
    <w:rsid w:val="002C2931"/>
    <w:rsid w:val="002C356C"/>
    <w:rsid w:val="002C5397"/>
    <w:rsid w:val="002C7334"/>
    <w:rsid w:val="002D165E"/>
    <w:rsid w:val="002D6998"/>
    <w:rsid w:val="002E17BE"/>
    <w:rsid w:val="002E233C"/>
    <w:rsid w:val="002E2A9A"/>
    <w:rsid w:val="002E53FB"/>
    <w:rsid w:val="002E5753"/>
    <w:rsid w:val="002E61A2"/>
    <w:rsid w:val="002F100E"/>
    <w:rsid w:val="002F16B9"/>
    <w:rsid w:val="002F2527"/>
    <w:rsid w:val="002F26D1"/>
    <w:rsid w:val="002F3CE8"/>
    <w:rsid w:val="002F4382"/>
    <w:rsid w:val="002F7789"/>
    <w:rsid w:val="003045A7"/>
    <w:rsid w:val="0030648C"/>
    <w:rsid w:val="00306882"/>
    <w:rsid w:val="00306D7B"/>
    <w:rsid w:val="0031083C"/>
    <w:rsid w:val="00311540"/>
    <w:rsid w:val="00315991"/>
    <w:rsid w:val="00323318"/>
    <w:rsid w:val="0032363C"/>
    <w:rsid w:val="003243FE"/>
    <w:rsid w:val="0033123E"/>
    <w:rsid w:val="00331254"/>
    <w:rsid w:val="00331564"/>
    <w:rsid w:val="00333FB8"/>
    <w:rsid w:val="00335C78"/>
    <w:rsid w:val="00337BC6"/>
    <w:rsid w:val="00343A24"/>
    <w:rsid w:val="00345C58"/>
    <w:rsid w:val="00346CC7"/>
    <w:rsid w:val="003471BA"/>
    <w:rsid w:val="00354B3F"/>
    <w:rsid w:val="00354F5C"/>
    <w:rsid w:val="00355B6B"/>
    <w:rsid w:val="00356A3E"/>
    <w:rsid w:val="00361088"/>
    <w:rsid w:val="003618E7"/>
    <w:rsid w:val="00361EA5"/>
    <w:rsid w:val="00364208"/>
    <w:rsid w:val="00373B3B"/>
    <w:rsid w:val="00374D25"/>
    <w:rsid w:val="00375CE7"/>
    <w:rsid w:val="003806F3"/>
    <w:rsid w:val="00381559"/>
    <w:rsid w:val="00381ADA"/>
    <w:rsid w:val="0038371E"/>
    <w:rsid w:val="003917CE"/>
    <w:rsid w:val="00393116"/>
    <w:rsid w:val="0039606C"/>
    <w:rsid w:val="00397541"/>
    <w:rsid w:val="003A183A"/>
    <w:rsid w:val="003A413B"/>
    <w:rsid w:val="003A55AC"/>
    <w:rsid w:val="003B1313"/>
    <w:rsid w:val="003B3CE4"/>
    <w:rsid w:val="003B4F45"/>
    <w:rsid w:val="003B563D"/>
    <w:rsid w:val="003C0015"/>
    <w:rsid w:val="003C1947"/>
    <w:rsid w:val="003C1B1D"/>
    <w:rsid w:val="003C1E94"/>
    <w:rsid w:val="003C4FA2"/>
    <w:rsid w:val="003D4CFA"/>
    <w:rsid w:val="003D5BC9"/>
    <w:rsid w:val="003D61AF"/>
    <w:rsid w:val="003D78DD"/>
    <w:rsid w:val="003D7D6B"/>
    <w:rsid w:val="003E1B12"/>
    <w:rsid w:val="003E2063"/>
    <w:rsid w:val="003E5BF3"/>
    <w:rsid w:val="003F08A6"/>
    <w:rsid w:val="003F66FE"/>
    <w:rsid w:val="00401D1A"/>
    <w:rsid w:val="00407861"/>
    <w:rsid w:val="00410B64"/>
    <w:rsid w:val="00411F63"/>
    <w:rsid w:val="00415046"/>
    <w:rsid w:val="00415AAB"/>
    <w:rsid w:val="004172F8"/>
    <w:rsid w:val="00420DEB"/>
    <w:rsid w:val="0042211B"/>
    <w:rsid w:val="0042414B"/>
    <w:rsid w:val="004250C5"/>
    <w:rsid w:val="0042550E"/>
    <w:rsid w:val="00432C92"/>
    <w:rsid w:val="0043391D"/>
    <w:rsid w:val="004374FD"/>
    <w:rsid w:val="00437541"/>
    <w:rsid w:val="00437F62"/>
    <w:rsid w:val="00445E67"/>
    <w:rsid w:val="0044614B"/>
    <w:rsid w:val="004518B1"/>
    <w:rsid w:val="0045394B"/>
    <w:rsid w:val="00453A8A"/>
    <w:rsid w:val="00454711"/>
    <w:rsid w:val="00456C91"/>
    <w:rsid w:val="004579B4"/>
    <w:rsid w:val="00461B38"/>
    <w:rsid w:val="004650E2"/>
    <w:rsid w:val="00465110"/>
    <w:rsid w:val="00466D50"/>
    <w:rsid w:val="00470A1C"/>
    <w:rsid w:val="00473D52"/>
    <w:rsid w:val="004808DB"/>
    <w:rsid w:val="0048329F"/>
    <w:rsid w:val="00484DD9"/>
    <w:rsid w:val="00485919"/>
    <w:rsid w:val="00494A0C"/>
    <w:rsid w:val="00495501"/>
    <w:rsid w:val="00497165"/>
    <w:rsid w:val="004A0FB8"/>
    <w:rsid w:val="004A2E20"/>
    <w:rsid w:val="004A4C84"/>
    <w:rsid w:val="004A5171"/>
    <w:rsid w:val="004A6144"/>
    <w:rsid w:val="004A6AFB"/>
    <w:rsid w:val="004A6F96"/>
    <w:rsid w:val="004B1115"/>
    <w:rsid w:val="004B4DA2"/>
    <w:rsid w:val="004B5B29"/>
    <w:rsid w:val="004C3462"/>
    <w:rsid w:val="004C353E"/>
    <w:rsid w:val="004C6288"/>
    <w:rsid w:val="004C6683"/>
    <w:rsid w:val="004C688F"/>
    <w:rsid w:val="004D23F6"/>
    <w:rsid w:val="004D2901"/>
    <w:rsid w:val="004D3E48"/>
    <w:rsid w:val="004D57C7"/>
    <w:rsid w:val="004D602B"/>
    <w:rsid w:val="004D7615"/>
    <w:rsid w:val="004D7D21"/>
    <w:rsid w:val="004E3038"/>
    <w:rsid w:val="004E3998"/>
    <w:rsid w:val="004E4EC1"/>
    <w:rsid w:val="004F181E"/>
    <w:rsid w:val="004F1CB4"/>
    <w:rsid w:val="004F233D"/>
    <w:rsid w:val="004F2B1A"/>
    <w:rsid w:val="004F4356"/>
    <w:rsid w:val="004F4E05"/>
    <w:rsid w:val="004F56D2"/>
    <w:rsid w:val="004F69EF"/>
    <w:rsid w:val="004F7D0D"/>
    <w:rsid w:val="00500492"/>
    <w:rsid w:val="00501F32"/>
    <w:rsid w:val="0050310F"/>
    <w:rsid w:val="00505172"/>
    <w:rsid w:val="00506548"/>
    <w:rsid w:val="005076CF"/>
    <w:rsid w:val="00510C5C"/>
    <w:rsid w:val="0051144C"/>
    <w:rsid w:val="0051267C"/>
    <w:rsid w:val="005138D1"/>
    <w:rsid w:val="005139CA"/>
    <w:rsid w:val="005154E3"/>
    <w:rsid w:val="005208D9"/>
    <w:rsid w:val="005225B9"/>
    <w:rsid w:val="005228E0"/>
    <w:rsid w:val="00532C34"/>
    <w:rsid w:val="00534606"/>
    <w:rsid w:val="00537BF9"/>
    <w:rsid w:val="00546F61"/>
    <w:rsid w:val="00546F70"/>
    <w:rsid w:val="0055163A"/>
    <w:rsid w:val="0055531D"/>
    <w:rsid w:val="00556982"/>
    <w:rsid w:val="00557874"/>
    <w:rsid w:val="00560310"/>
    <w:rsid w:val="00562173"/>
    <w:rsid w:val="00563708"/>
    <w:rsid w:val="0057188F"/>
    <w:rsid w:val="00572EAE"/>
    <w:rsid w:val="005759B8"/>
    <w:rsid w:val="00575B68"/>
    <w:rsid w:val="00575D53"/>
    <w:rsid w:val="00576B69"/>
    <w:rsid w:val="00582D3B"/>
    <w:rsid w:val="00584370"/>
    <w:rsid w:val="00587DFA"/>
    <w:rsid w:val="00593102"/>
    <w:rsid w:val="00593745"/>
    <w:rsid w:val="00595C4E"/>
    <w:rsid w:val="005A05DA"/>
    <w:rsid w:val="005A1F33"/>
    <w:rsid w:val="005B411E"/>
    <w:rsid w:val="005B46C1"/>
    <w:rsid w:val="005B59C3"/>
    <w:rsid w:val="005B5BEB"/>
    <w:rsid w:val="005C4E1B"/>
    <w:rsid w:val="005C50FE"/>
    <w:rsid w:val="005D0DCE"/>
    <w:rsid w:val="005D100D"/>
    <w:rsid w:val="005D15C2"/>
    <w:rsid w:val="005D59B7"/>
    <w:rsid w:val="005D6C07"/>
    <w:rsid w:val="005E4568"/>
    <w:rsid w:val="005E533D"/>
    <w:rsid w:val="005E57D6"/>
    <w:rsid w:val="005E5C5E"/>
    <w:rsid w:val="005E72D3"/>
    <w:rsid w:val="005F053F"/>
    <w:rsid w:val="005F1901"/>
    <w:rsid w:val="005F25A1"/>
    <w:rsid w:val="005F5015"/>
    <w:rsid w:val="005F5530"/>
    <w:rsid w:val="005F75DB"/>
    <w:rsid w:val="0060002A"/>
    <w:rsid w:val="0060259F"/>
    <w:rsid w:val="0060571B"/>
    <w:rsid w:val="00606D11"/>
    <w:rsid w:val="00607DB3"/>
    <w:rsid w:val="006102D5"/>
    <w:rsid w:val="00610C2A"/>
    <w:rsid w:val="00611B9A"/>
    <w:rsid w:val="00612E2C"/>
    <w:rsid w:val="00615715"/>
    <w:rsid w:val="0062332E"/>
    <w:rsid w:val="00624533"/>
    <w:rsid w:val="00625652"/>
    <w:rsid w:val="00631313"/>
    <w:rsid w:val="00633272"/>
    <w:rsid w:val="0063364B"/>
    <w:rsid w:val="00633A69"/>
    <w:rsid w:val="00633D90"/>
    <w:rsid w:val="00633FBA"/>
    <w:rsid w:val="0063471E"/>
    <w:rsid w:val="00634B89"/>
    <w:rsid w:val="00636777"/>
    <w:rsid w:val="00640147"/>
    <w:rsid w:val="006427D8"/>
    <w:rsid w:val="00642EC2"/>
    <w:rsid w:val="0064770E"/>
    <w:rsid w:val="00654BCB"/>
    <w:rsid w:val="00662A0F"/>
    <w:rsid w:val="00664B02"/>
    <w:rsid w:val="00664ECA"/>
    <w:rsid w:val="006657BB"/>
    <w:rsid w:val="00672222"/>
    <w:rsid w:val="00672D53"/>
    <w:rsid w:val="006759FE"/>
    <w:rsid w:val="00680AD4"/>
    <w:rsid w:val="00682283"/>
    <w:rsid w:val="00682C3D"/>
    <w:rsid w:val="00683D65"/>
    <w:rsid w:val="0068481A"/>
    <w:rsid w:val="006858F4"/>
    <w:rsid w:val="00694417"/>
    <w:rsid w:val="006968D9"/>
    <w:rsid w:val="006A01D8"/>
    <w:rsid w:val="006A3D22"/>
    <w:rsid w:val="006A7A02"/>
    <w:rsid w:val="006B033C"/>
    <w:rsid w:val="006B1305"/>
    <w:rsid w:val="006B328E"/>
    <w:rsid w:val="006B4CCF"/>
    <w:rsid w:val="006B6433"/>
    <w:rsid w:val="006C1805"/>
    <w:rsid w:val="006C3DD4"/>
    <w:rsid w:val="006C4AC6"/>
    <w:rsid w:val="006C5808"/>
    <w:rsid w:val="006C66A1"/>
    <w:rsid w:val="006D0C5B"/>
    <w:rsid w:val="006D242B"/>
    <w:rsid w:val="006D281C"/>
    <w:rsid w:val="006D4654"/>
    <w:rsid w:val="006D562D"/>
    <w:rsid w:val="006D57D5"/>
    <w:rsid w:val="006D78ED"/>
    <w:rsid w:val="006D7CF6"/>
    <w:rsid w:val="006E29D2"/>
    <w:rsid w:val="006E48DE"/>
    <w:rsid w:val="006F2094"/>
    <w:rsid w:val="006F403C"/>
    <w:rsid w:val="006F4870"/>
    <w:rsid w:val="006F6831"/>
    <w:rsid w:val="006F6A41"/>
    <w:rsid w:val="007009B9"/>
    <w:rsid w:val="00701CBE"/>
    <w:rsid w:val="00707BF7"/>
    <w:rsid w:val="007138D5"/>
    <w:rsid w:val="0071491C"/>
    <w:rsid w:val="007155C5"/>
    <w:rsid w:val="00721AE5"/>
    <w:rsid w:val="00723973"/>
    <w:rsid w:val="00727AA4"/>
    <w:rsid w:val="007310BE"/>
    <w:rsid w:val="0073139C"/>
    <w:rsid w:val="00731803"/>
    <w:rsid w:val="0073293D"/>
    <w:rsid w:val="007360FA"/>
    <w:rsid w:val="007376B2"/>
    <w:rsid w:val="00740A1A"/>
    <w:rsid w:val="00740F4E"/>
    <w:rsid w:val="00742511"/>
    <w:rsid w:val="00742656"/>
    <w:rsid w:val="00742793"/>
    <w:rsid w:val="007469CC"/>
    <w:rsid w:val="00751D49"/>
    <w:rsid w:val="00755915"/>
    <w:rsid w:val="00756D5D"/>
    <w:rsid w:val="00761A14"/>
    <w:rsid w:val="007628E6"/>
    <w:rsid w:val="00762B68"/>
    <w:rsid w:val="00767A91"/>
    <w:rsid w:val="007734C5"/>
    <w:rsid w:val="007736A2"/>
    <w:rsid w:val="00773F86"/>
    <w:rsid w:val="00774A8C"/>
    <w:rsid w:val="007753C0"/>
    <w:rsid w:val="00777F32"/>
    <w:rsid w:val="00780ADC"/>
    <w:rsid w:val="00781A5B"/>
    <w:rsid w:val="007824AD"/>
    <w:rsid w:val="0078692D"/>
    <w:rsid w:val="00787366"/>
    <w:rsid w:val="0079528C"/>
    <w:rsid w:val="00795796"/>
    <w:rsid w:val="007960EF"/>
    <w:rsid w:val="0079625B"/>
    <w:rsid w:val="0079678B"/>
    <w:rsid w:val="007976BE"/>
    <w:rsid w:val="007A235B"/>
    <w:rsid w:val="007A31D2"/>
    <w:rsid w:val="007A4032"/>
    <w:rsid w:val="007A6098"/>
    <w:rsid w:val="007A6180"/>
    <w:rsid w:val="007A64E4"/>
    <w:rsid w:val="007A7BA8"/>
    <w:rsid w:val="007A7F42"/>
    <w:rsid w:val="007B0710"/>
    <w:rsid w:val="007B4E7D"/>
    <w:rsid w:val="007B6D21"/>
    <w:rsid w:val="007B7176"/>
    <w:rsid w:val="007C0046"/>
    <w:rsid w:val="007C14CD"/>
    <w:rsid w:val="007C16E7"/>
    <w:rsid w:val="007C2873"/>
    <w:rsid w:val="007C4ED3"/>
    <w:rsid w:val="007C50C2"/>
    <w:rsid w:val="007D2681"/>
    <w:rsid w:val="007D5FE6"/>
    <w:rsid w:val="007D7CC7"/>
    <w:rsid w:val="007E57A3"/>
    <w:rsid w:val="007E5845"/>
    <w:rsid w:val="007F0F3B"/>
    <w:rsid w:val="007F2720"/>
    <w:rsid w:val="007F54A9"/>
    <w:rsid w:val="007F5F63"/>
    <w:rsid w:val="007F6975"/>
    <w:rsid w:val="007F699A"/>
    <w:rsid w:val="00800B95"/>
    <w:rsid w:val="00801F33"/>
    <w:rsid w:val="00802AFC"/>
    <w:rsid w:val="00802B6C"/>
    <w:rsid w:val="0080429F"/>
    <w:rsid w:val="008073C0"/>
    <w:rsid w:val="00807F26"/>
    <w:rsid w:val="0081190F"/>
    <w:rsid w:val="00816759"/>
    <w:rsid w:val="00816D60"/>
    <w:rsid w:val="00820DDD"/>
    <w:rsid w:val="00821705"/>
    <w:rsid w:val="00821ACB"/>
    <w:rsid w:val="00821D2B"/>
    <w:rsid w:val="00823872"/>
    <w:rsid w:val="00825CE7"/>
    <w:rsid w:val="008267EC"/>
    <w:rsid w:val="00832892"/>
    <w:rsid w:val="00832A57"/>
    <w:rsid w:val="00834274"/>
    <w:rsid w:val="00834985"/>
    <w:rsid w:val="00835836"/>
    <w:rsid w:val="0083725A"/>
    <w:rsid w:val="008415EA"/>
    <w:rsid w:val="0084623C"/>
    <w:rsid w:val="008478AB"/>
    <w:rsid w:val="00847AC9"/>
    <w:rsid w:val="00851803"/>
    <w:rsid w:val="008621C8"/>
    <w:rsid w:val="00867E2F"/>
    <w:rsid w:val="0087080A"/>
    <w:rsid w:val="00871068"/>
    <w:rsid w:val="0087178A"/>
    <w:rsid w:val="00872712"/>
    <w:rsid w:val="0087274B"/>
    <w:rsid w:val="00874D54"/>
    <w:rsid w:val="00876318"/>
    <w:rsid w:val="00876C7D"/>
    <w:rsid w:val="0088282D"/>
    <w:rsid w:val="008853B0"/>
    <w:rsid w:val="00886454"/>
    <w:rsid w:val="00887368"/>
    <w:rsid w:val="008904DF"/>
    <w:rsid w:val="00890CF1"/>
    <w:rsid w:val="008911C4"/>
    <w:rsid w:val="0089184C"/>
    <w:rsid w:val="00892B97"/>
    <w:rsid w:val="00895981"/>
    <w:rsid w:val="008A0E2E"/>
    <w:rsid w:val="008A36A8"/>
    <w:rsid w:val="008A53B9"/>
    <w:rsid w:val="008B18BD"/>
    <w:rsid w:val="008B430B"/>
    <w:rsid w:val="008B589E"/>
    <w:rsid w:val="008B6D97"/>
    <w:rsid w:val="008B6F89"/>
    <w:rsid w:val="008B718E"/>
    <w:rsid w:val="008C149D"/>
    <w:rsid w:val="008C14C1"/>
    <w:rsid w:val="008C3B42"/>
    <w:rsid w:val="008C59E2"/>
    <w:rsid w:val="008D070B"/>
    <w:rsid w:val="008D1EC7"/>
    <w:rsid w:val="008D5903"/>
    <w:rsid w:val="008E3C0D"/>
    <w:rsid w:val="008E4101"/>
    <w:rsid w:val="008E5C3C"/>
    <w:rsid w:val="008F25CF"/>
    <w:rsid w:val="008F5767"/>
    <w:rsid w:val="008F7E5F"/>
    <w:rsid w:val="00900505"/>
    <w:rsid w:val="00912735"/>
    <w:rsid w:val="0091365A"/>
    <w:rsid w:val="00916FA7"/>
    <w:rsid w:val="00921A28"/>
    <w:rsid w:val="00921C06"/>
    <w:rsid w:val="00922101"/>
    <w:rsid w:val="00923F8F"/>
    <w:rsid w:val="0092419A"/>
    <w:rsid w:val="009253F7"/>
    <w:rsid w:val="009269FA"/>
    <w:rsid w:val="00926C5B"/>
    <w:rsid w:val="00930702"/>
    <w:rsid w:val="009344CA"/>
    <w:rsid w:val="009368B9"/>
    <w:rsid w:val="009372CC"/>
    <w:rsid w:val="00937C37"/>
    <w:rsid w:val="00937C73"/>
    <w:rsid w:val="009405D5"/>
    <w:rsid w:val="00941B6F"/>
    <w:rsid w:val="00942FE5"/>
    <w:rsid w:val="00943A90"/>
    <w:rsid w:val="00955F5C"/>
    <w:rsid w:val="00957564"/>
    <w:rsid w:val="009576A1"/>
    <w:rsid w:val="00957D0F"/>
    <w:rsid w:val="00960671"/>
    <w:rsid w:val="00961EA6"/>
    <w:rsid w:val="0096209E"/>
    <w:rsid w:val="0096251A"/>
    <w:rsid w:val="009672EE"/>
    <w:rsid w:val="00972787"/>
    <w:rsid w:val="009739C1"/>
    <w:rsid w:val="00980A01"/>
    <w:rsid w:val="009835D2"/>
    <w:rsid w:val="00986277"/>
    <w:rsid w:val="00990AAA"/>
    <w:rsid w:val="00993918"/>
    <w:rsid w:val="009959DE"/>
    <w:rsid w:val="00995B39"/>
    <w:rsid w:val="009A1C8C"/>
    <w:rsid w:val="009A4270"/>
    <w:rsid w:val="009B0929"/>
    <w:rsid w:val="009B3188"/>
    <w:rsid w:val="009B5963"/>
    <w:rsid w:val="009C0850"/>
    <w:rsid w:val="009C4210"/>
    <w:rsid w:val="009C4413"/>
    <w:rsid w:val="009C6EED"/>
    <w:rsid w:val="009C7245"/>
    <w:rsid w:val="009C73CD"/>
    <w:rsid w:val="009C7C8D"/>
    <w:rsid w:val="009D3E0D"/>
    <w:rsid w:val="009E050C"/>
    <w:rsid w:val="009E43DD"/>
    <w:rsid w:val="009E7168"/>
    <w:rsid w:val="009F0C0D"/>
    <w:rsid w:val="009F0FFB"/>
    <w:rsid w:val="009F17AE"/>
    <w:rsid w:val="009F2775"/>
    <w:rsid w:val="009F3E7A"/>
    <w:rsid w:val="009F4F8B"/>
    <w:rsid w:val="009F530D"/>
    <w:rsid w:val="009F5781"/>
    <w:rsid w:val="009F605A"/>
    <w:rsid w:val="009F790B"/>
    <w:rsid w:val="00A045AE"/>
    <w:rsid w:val="00A04AFD"/>
    <w:rsid w:val="00A04D49"/>
    <w:rsid w:val="00A05772"/>
    <w:rsid w:val="00A06BB5"/>
    <w:rsid w:val="00A106C5"/>
    <w:rsid w:val="00A159A6"/>
    <w:rsid w:val="00A200BD"/>
    <w:rsid w:val="00A23D3B"/>
    <w:rsid w:val="00A26093"/>
    <w:rsid w:val="00A26BE8"/>
    <w:rsid w:val="00A27B0E"/>
    <w:rsid w:val="00A3273B"/>
    <w:rsid w:val="00A352A9"/>
    <w:rsid w:val="00A35C57"/>
    <w:rsid w:val="00A37EBB"/>
    <w:rsid w:val="00A4455C"/>
    <w:rsid w:val="00A44B6A"/>
    <w:rsid w:val="00A45FED"/>
    <w:rsid w:val="00A4607E"/>
    <w:rsid w:val="00A5332D"/>
    <w:rsid w:val="00A6496E"/>
    <w:rsid w:val="00A66BC8"/>
    <w:rsid w:val="00A66E0D"/>
    <w:rsid w:val="00A67421"/>
    <w:rsid w:val="00A679FD"/>
    <w:rsid w:val="00A800D1"/>
    <w:rsid w:val="00A82497"/>
    <w:rsid w:val="00A8324C"/>
    <w:rsid w:val="00A848AE"/>
    <w:rsid w:val="00A853E7"/>
    <w:rsid w:val="00A86346"/>
    <w:rsid w:val="00A90A2F"/>
    <w:rsid w:val="00A91141"/>
    <w:rsid w:val="00A92FC4"/>
    <w:rsid w:val="00A96275"/>
    <w:rsid w:val="00AB2591"/>
    <w:rsid w:val="00AB25BC"/>
    <w:rsid w:val="00AB53B6"/>
    <w:rsid w:val="00AC4B99"/>
    <w:rsid w:val="00AC4DBC"/>
    <w:rsid w:val="00AC5A86"/>
    <w:rsid w:val="00AC7EDA"/>
    <w:rsid w:val="00AD27F3"/>
    <w:rsid w:val="00AD6585"/>
    <w:rsid w:val="00AD7238"/>
    <w:rsid w:val="00AD7A08"/>
    <w:rsid w:val="00AE072B"/>
    <w:rsid w:val="00AE0847"/>
    <w:rsid w:val="00AE373A"/>
    <w:rsid w:val="00AE4B04"/>
    <w:rsid w:val="00AE4E4B"/>
    <w:rsid w:val="00AE5CDB"/>
    <w:rsid w:val="00AE5FBD"/>
    <w:rsid w:val="00AE6589"/>
    <w:rsid w:val="00AF00B9"/>
    <w:rsid w:val="00AF1C54"/>
    <w:rsid w:val="00B0304B"/>
    <w:rsid w:val="00B05787"/>
    <w:rsid w:val="00B05868"/>
    <w:rsid w:val="00B05995"/>
    <w:rsid w:val="00B07D5A"/>
    <w:rsid w:val="00B11090"/>
    <w:rsid w:val="00B11C62"/>
    <w:rsid w:val="00B16297"/>
    <w:rsid w:val="00B23747"/>
    <w:rsid w:val="00B25CAB"/>
    <w:rsid w:val="00B275C4"/>
    <w:rsid w:val="00B27B64"/>
    <w:rsid w:val="00B30BB6"/>
    <w:rsid w:val="00B31D2F"/>
    <w:rsid w:val="00B327FC"/>
    <w:rsid w:val="00B3289C"/>
    <w:rsid w:val="00B33F99"/>
    <w:rsid w:val="00B37FF6"/>
    <w:rsid w:val="00B42F6A"/>
    <w:rsid w:val="00B431A6"/>
    <w:rsid w:val="00B45B65"/>
    <w:rsid w:val="00B519F1"/>
    <w:rsid w:val="00B51D31"/>
    <w:rsid w:val="00B55909"/>
    <w:rsid w:val="00B56240"/>
    <w:rsid w:val="00B57CB5"/>
    <w:rsid w:val="00B57F8F"/>
    <w:rsid w:val="00B6202D"/>
    <w:rsid w:val="00B62EA9"/>
    <w:rsid w:val="00B7754D"/>
    <w:rsid w:val="00B907C7"/>
    <w:rsid w:val="00B91731"/>
    <w:rsid w:val="00B96DC9"/>
    <w:rsid w:val="00BA0FA2"/>
    <w:rsid w:val="00BA1A24"/>
    <w:rsid w:val="00BA39A7"/>
    <w:rsid w:val="00BA40FE"/>
    <w:rsid w:val="00BA6573"/>
    <w:rsid w:val="00BB17C6"/>
    <w:rsid w:val="00BB1984"/>
    <w:rsid w:val="00BB2B7F"/>
    <w:rsid w:val="00BB5D87"/>
    <w:rsid w:val="00BB637B"/>
    <w:rsid w:val="00BC0469"/>
    <w:rsid w:val="00BC1C07"/>
    <w:rsid w:val="00BC1F2D"/>
    <w:rsid w:val="00BC2365"/>
    <w:rsid w:val="00BC2E49"/>
    <w:rsid w:val="00BC6EEB"/>
    <w:rsid w:val="00BC7DFF"/>
    <w:rsid w:val="00BD0564"/>
    <w:rsid w:val="00BD16B0"/>
    <w:rsid w:val="00BD2843"/>
    <w:rsid w:val="00BD2E5E"/>
    <w:rsid w:val="00BD3B0D"/>
    <w:rsid w:val="00BE1447"/>
    <w:rsid w:val="00BE1AA9"/>
    <w:rsid w:val="00BE3C75"/>
    <w:rsid w:val="00BE3DC7"/>
    <w:rsid w:val="00BE46EC"/>
    <w:rsid w:val="00BE6987"/>
    <w:rsid w:val="00BF0EF1"/>
    <w:rsid w:val="00BF2394"/>
    <w:rsid w:val="00BF2B9E"/>
    <w:rsid w:val="00BF770C"/>
    <w:rsid w:val="00C01ACC"/>
    <w:rsid w:val="00C0236A"/>
    <w:rsid w:val="00C03944"/>
    <w:rsid w:val="00C04C77"/>
    <w:rsid w:val="00C11989"/>
    <w:rsid w:val="00C16897"/>
    <w:rsid w:val="00C1752A"/>
    <w:rsid w:val="00C178ED"/>
    <w:rsid w:val="00C2050C"/>
    <w:rsid w:val="00C232AA"/>
    <w:rsid w:val="00C27C1C"/>
    <w:rsid w:val="00C31FBE"/>
    <w:rsid w:val="00C331DA"/>
    <w:rsid w:val="00C371FE"/>
    <w:rsid w:val="00C37FA2"/>
    <w:rsid w:val="00C4154A"/>
    <w:rsid w:val="00C45ED1"/>
    <w:rsid w:val="00C46707"/>
    <w:rsid w:val="00C47906"/>
    <w:rsid w:val="00C5088D"/>
    <w:rsid w:val="00C51027"/>
    <w:rsid w:val="00C5105D"/>
    <w:rsid w:val="00C514DC"/>
    <w:rsid w:val="00C62C00"/>
    <w:rsid w:val="00C714D7"/>
    <w:rsid w:val="00C75192"/>
    <w:rsid w:val="00C76227"/>
    <w:rsid w:val="00C7657F"/>
    <w:rsid w:val="00C804D4"/>
    <w:rsid w:val="00C80D67"/>
    <w:rsid w:val="00C816E2"/>
    <w:rsid w:val="00C8182A"/>
    <w:rsid w:val="00C818C7"/>
    <w:rsid w:val="00C8290A"/>
    <w:rsid w:val="00C8544A"/>
    <w:rsid w:val="00C87BA4"/>
    <w:rsid w:val="00C90799"/>
    <w:rsid w:val="00C92866"/>
    <w:rsid w:val="00C93416"/>
    <w:rsid w:val="00C94BC4"/>
    <w:rsid w:val="00CB2CB1"/>
    <w:rsid w:val="00CB3F12"/>
    <w:rsid w:val="00CC67D9"/>
    <w:rsid w:val="00CC73D0"/>
    <w:rsid w:val="00CD0B09"/>
    <w:rsid w:val="00CD1075"/>
    <w:rsid w:val="00CD2A41"/>
    <w:rsid w:val="00CD31D5"/>
    <w:rsid w:val="00CD4AE1"/>
    <w:rsid w:val="00CD78E8"/>
    <w:rsid w:val="00CE4792"/>
    <w:rsid w:val="00CE5FF1"/>
    <w:rsid w:val="00CE6EDA"/>
    <w:rsid w:val="00CF1D76"/>
    <w:rsid w:val="00CF1E3F"/>
    <w:rsid w:val="00CF3ABE"/>
    <w:rsid w:val="00CF4039"/>
    <w:rsid w:val="00CF498F"/>
    <w:rsid w:val="00CF5029"/>
    <w:rsid w:val="00CF58F8"/>
    <w:rsid w:val="00CF5B27"/>
    <w:rsid w:val="00D004DA"/>
    <w:rsid w:val="00D01AA8"/>
    <w:rsid w:val="00D02605"/>
    <w:rsid w:val="00D03C48"/>
    <w:rsid w:val="00D062C1"/>
    <w:rsid w:val="00D11059"/>
    <w:rsid w:val="00D13584"/>
    <w:rsid w:val="00D13CD8"/>
    <w:rsid w:val="00D141DA"/>
    <w:rsid w:val="00D15D3A"/>
    <w:rsid w:val="00D21465"/>
    <w:rsid w:val="00D21C50"/>
    <w:rsid w:val="00D231D1"/>
    <w:rsid w:val="00D23EF7"/>
    <w:rsid w:val="00D241E5"/>
    <w:rsid w:val="00D25080"/>
    <w:rsid w:val="00D255F3"/>
    <w:rsid w:val="00D25725"/>
    <w:rsid w:val="00D2750F"/>
    <w:rsid w:val="00D278AC"/>
    <w:rsid w:val="00D361ED"/>
    <w:rsid w:val="00D41EB1"/>
    <w:rsid w:val="00D43251"/>
    <w:rsid w:val="00D46078"/>
    <w:rsid w:val="00D47FDF"/>
    <w:rsid w:val="00D64392"/>
    <w:rsid w:val="00D65198"/>
    <w:rsid w:val="00D663E0"/>
    <w:rsid w:val="00D74EF3"/>
    <w:rsid w:val="00D761BB"/>
    <w:rsid w:val="00D76CB9"/>
    <w:rsid w:val="00D77C5A"/>
    <w:rsid w:val="00D804C5"/>
    <w:rsid w:val="00D8214A"/>
    <w:rsid w:val="00D82963"/>
    <w:rsid w:val="00D86621"/>
    <w:rsid w:val="00D87938"/>
    <w:rsid w:val="00D933CB"/>
    <w:rsid w:val="00D945F9"/>
    <w:rsid w:val="00DA0400"/>
    <w:rsid w:val="00DA1E4B"/>
    <w:rsid w:val="00DA3888"/>
    <w:rsid w:val="00DA4841"/>
    <w:rsid w:val="00DA50BF"/>
    <w:rsid w:val="00DA52B5"/>
    <w:rsid w:val="00DA6438"/>
    <w:rsid w:val="00DB14EB"/>
    <w:rsid w:val="00DC0499"/>
    <w:rsid w:val="00DC1932"/>
    <w:rsid w:val="00DC1ED2"/>
    <w:rsid w:val="00DC2057"/>
    <w:rsid w:val="00DC6E24"/>
    <w:rsid w:val="00DD5196"/>
    <w:rsid w:val="00DD7266"/>
    <w:rsid w:val="00DD780F"/>
    <w:rsid w:val="00DE1BDD"/>
    <w:rsid w:val="00DE35D5"/>
    <w:rsid w:val="00DE4E3F"/>
    <w:rsid w:val="00DF295A"/>
    <w:rsid w:val="00DF3F41"/>
    <w:rsid w:val="00DF52D9"/>
    <w:rsid w:val="00DF6390"/>
    <w:rsid w:val="00E01BB3"/>
    <w:rsid w:val="00E01F3A"/>
    <w:rsid w:val="00E1788A"/>
    <w:rsid w:val="00E17C06"/>
    <w:rsid w:val="00E20F93"/>
    <w:rsid w:val="00E213EE"/>
    <w:rsid w:val="00E227AA"/>
    <w:rsid w:val="00E244C3"/>
    <w:rsid w:val="00E27453"/>
    <w:rsid w:val="00E30B9D"/>
    <w:rsid w:val="00E322DE"/>
    <w:rsid w:val="00E3384C"/>
    <w:rsid w:val="00E348CE"/>
    <w:rsid w:val="00E3551D"/>
    <w:rsid w:val="00E36298"/>
    <w:rsid w:val="00E37FE2"/>
    <w:rsid w:val="00E414FC"/>
    <w:rsid w:val="00E4251B"/>
    <w:rsid w:val="00E4303B"/>
    <w:rsid w:val="00E43690"/>
    <w:rsid w:val="00E45212"/>
    <w:rsid w:val="00E45C24"/>
    <w:rsid w:val="00E4768A"/>
    <w:rsid w:val="00E506C1"/>
    <w:rsid w:val="00E523C3"/>
    <w:rsid w:val="00E5549E"/>
    <w:rsid w:val="00E5596C"/>
    <w:rsid w:val="00E569A0"/>
    <w:rsid w:val="00E57AAA"/>
    <w:rsid w:val="00E61B70"/>
    <w:rsid w:val="00E63330"/>
    <w:rsid w:val="00E65167"/>
    <w:rsid w:val="00E65AC7"/>
    <w:rsid w:val="00E66BC4"/>
    <w:rsid w:val="00E705D0"/>
    <w:rsid w:val="00E71B71"/>
    <w:rsid w:val="00E7255A"/>
    <w:rsid w:val="00E731F1"/>
    <w:rsid w:val="00E7358D"/>
    <w:rsid w:val="00E73719"/>
    <w:rsid w:val="00E75356"/>
    <w:rsid w:val="00E77F5A"/>
    <w:rsid w:val="00E80C4B"/>
    <w:rsid w:val="00E84A00"/>
    <w:rsid w:val="00E8596E"/>
    <w:rsid w:val="00E863AB"/>
    <w:rsid w:val="00E959C9"/>
    <w:rsid w:val="00E9623B"/>
    <w:rsid w:val="00E97855"/>
    <w:rsid w:val="00E97BBD"/>
    <w:rsid w:val="00EA11B9"/>
    <w:rsid w:val="00EA569A"/>
    <w:rsid w:val="00EA71E3"/>
    <w:rsid w:val="00EB0276"/>
    <w:rsid w:val="00EB28CD"/>
    <w:rsid w:val="00EB2ED6"/>
    <w:rsid w:val="00EB5E2C"/>
    <w:rsid w:val="00EC1BA7"/>
    <w:rsid w:val="00EC4A87"/>
    <w:rsid w:val="00EC64D4"/>
    <w:rsid w:val="00EC6A2A"/>
    <w:rsid w:val="00EC6A31"/>
    <w:rsid w:val="00ED0856"/>
    <w:rsid w:val="00ED0CD5"/>
    <w:rsid w:val="00ED0D30"/>
    <w:rsid w:val="00ED3EEB"/>
    <w:rsid w:val="00EE114A"/>
    <w:rsid w:val="00EE1927"/>
    <w:rsid w:val="00EE1A3E"/>
    <w:rsid w:val="00EE282B"/>
    <w:rsid w:val="00EE495F"/>
    <w:rsid w:val="00EE4E47"/>
    <w:rsid w:val="00EE66BE"/>
    <w:rsid w:val="00EE6700"/>
    <w:rsid w:val="00EE7787"/>
    <w:rsid w:val="00EF0C58"/>
    <w:rsid w:val="00EF216B"/>
    <w:rsid w:val="00EF4EF3"/>
    <w:rsid w:val="00EF5C8C"/>
    <w:rsid w:val="00F010A2"/>
    <w:rsid w:val="00F04EF3"/>
    <w:rsid w:val="00F05A8D"/>
    <w:rsid w:val="00F10D27"/>
    <w:rsid w:val="00F13E0B"/>
    <w:rsid w:val="00F14733"/>
    <w:rsid w:val="00F14F32"/>
    <w:rsid w:val="00F15294"/>
    <w:rsid w:val="00F16251"/>
    <w:rsid w:val="00F172FB"/>
    <w:rsid w:val="00F17B46"/>
    <w:rsid w:val="00F221AA"/>
    <w:rsid w:val="00F22220"/>
    <w:rsid w:val="00F2244C"/>
    <w:rsid w:val="00F22E3A"/>
    <w:rsid w:val="00F233D8"/>
    <w:rsid w:val="00F2662B"/>
    <w:rsid w:val="00F26BE1"/>
    <w:rsid w:val="00F27F5B"/>
    <w:rsid w:val="00F30BDE"/>
    <w:rsid w:val="00F32684"/>
    <w:rsid w:val="00F32BF5"/>
    <w:rsid w:val="00F33935"/>
    <w:rsid w:val="00F34D2E"/>
    <w:rsid w:val="00F36049"/>
    <w:rsid w:val="00F37AB4"/>
    <w:rsid w:val="00F40676"/>
    <w:rsid w:val="00F41526"/>
    <w:rsid w:val="00F42687"/>
    <w:rsid w:val="00F44C6A"/>
    <w:rsid w:val="00F45090"/>
    <w:rsid w:val="00F55347"/>
    <w:rsid w:val="00F56EA2"/>
    <w:rsid w:val="00F614AD"/>
    <w:rsid w:val="00F63FDE"/>
    <w:rsid w:val="00F65BED"/>
    <w:rsid w:val="00F70428"/>
    <w:rsid w:val="00F707C4"/>
    <w:rsid w:val="00F70A9E"/>
    <w:rsid w:val="00F715C8"/>
    <w:rsid w:val="00F74579"/>
    <w:rsid w:val="00F75E16"/>
    <w:rsid w:val="00F77444"/>
    <w:rsid w:val="00F813E9"/>
    <w:rsid w:val="00F838AA"/>
    <w:rsid w:val="00F8638C"/>
    <w:rsid w:val="00F907DC"/>
    <w:rsid w:val="00F92944"/>
    <w:rsid w:val="00F93272"/>
    <w:rsid w:val="00F93D47"/>
    <w:rsid w:val="00F94999"/>
    <w:rsid w:val="00F9597B"/>
    <w:rsid w:val="00F96AB9"/>
    <w:rsid w:val="00FA2EDC"/>
    <w:rsid w:val="00FA597D"/>
    <w:rsid w:val="00FA6EED"/>
    <w:rsid w:val="00FA7613"/>
    <w:rsid w:val="00FB1BD8"/>
    <w:rsid w:val="00FB213B"/>
    <w:rsid w:val="00FB5AA5"/>
    <w:rsid w:val="00FB5BA5"/>
    <w:rsid w:val="00FC3066"/>
    <w:rsid w:val="00FC3417"/>
    <w:rsid w:val="00FC3ACE"/>
    <w:rsid w:val="00FC43D9"/>
    <w:rsid w:val="00FC470E"/>
    <w:rsid w:val="00FC4E6B"/>
    <w:rsid w:val="00FC4E84"/>
    <w:rsid w:val="00FC66AE"/>
    <w:rsid w:val="00FD1ADD"/>
    <w:rsid w:val="00FD2DAE"/>
    <w:rsid w:val="00FD39A4"/>
    <w:rsid w:val="00FE07AB"/>
    <w:rsid w:val="00FE571D"/>
    <w:rsid w:val="00FF1AD2"/>
    <w:rsid w:val="00FF2FAC"/>
    <w:rsid w:val="00FF3526"/>
    <w:rsid w:val="00FF3771"/>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D2E1B"/>
  <w15:docId w15:val="{EB249B4E-8333-4165-AE8C-5BBA1596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8DB"/>
    <w:pPr>
      <w:spacing w:after="0" w:line="240" w:lineRule="auto"/>
    </w:pPr>
    <w:rPr>
      <w:rFonts w:ascii="Tahoma" w:eastAsia="Times New Roman" w:hAnsi="Tahoma" w:cs="Times New Roman"/>
      <w:szCs w:val="24"/>
    </w:rPr>
  </w:style>
  <w:style w:type="paragraph" w:styleId="Heading1">
    <w:name w:val="heading 1"/>
    <w:basedOn w:val="Normal"/>
    <w:next w:val="Normal"/>
    <w:link w:val="Heading1Char"/>
    <w:qFormat/>
    <w:rsid w:val="00331254"/>
    <w:pPr>
      <w:keepNext/>
      <w:outlineLvl w:val="0"/>
    </w:pPr>
    <w:rPr>
      <w:rFonts w:cs="Arial"/>
      <w:b/>
      <w:sz w:val="24"/>
    </w:rPr>
  </w:style>
  <w:style w:type="paragraph" w:styleId="Heading2">
    <w:name w:val="heading 2"/>
    <w:basedOn w:val="Normal"/>
    <w:next w:val="Normal"/>
    <w:link w:val="Heading2Char"/>
    <w:uiPriority w:val="9"/>
    <w:unhideWhenUsed/>
    <w:qFormat/>
    <w:rsid w:val="00C762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hAnsi="Verdana"/>
      <w:b/>
      <w:bCs/>
      <w:sz w:val="28"/>
      <w:szCs w:val="28"/>
    </w:rPr>
  </w:style>
  <w:style w:type="paragraph" w:styleId="Heading5">
    <w:name w:val="heading 5"/>
    <w:basedOn w:val="Normal"/>
    <w:next w:val="Normal"/>
    <w:link w:val="Heading5Char"/>
    <w:uiPriority w:val="9"/>
    <w:unhideWhenUsed/>
    <w:qFormat/>
    <w:rsid w:val="00BC7DF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8267EC"/>
    <w:pPr>
      <w:keepNext/>
      <w:spacing w:before="480" w:after="240"/>
      <w:outlineLvl w:val="1"/>
    </w:pPr>
    <w:rPr>
      <w:b/>
      <w:color w:val="FF3300"/>
    </w:rPr>
  </w:style>
  <w:style w:type="paragraph" w:styleId="ListParagraph">
    <w:name w:val="List Paragraph"/>
    <w:basedOn w:val="Normal"/>
    <w:link w:val="ListParagraphChar"/>
    <w:uiPriority w:val="1"/>
    <w:qFormat/>
    <w:rsid w:val="003D78DD"/>
    <w:pPr>
      <w:ind w:left="720"/>
      <w:contextualSpacing/>
    </w:pPr>
  </w:style>
  <w:style w:type="paragraph" w:customStyle="1" w:styleId="Headinglevel1">
    <w:name w:val="Heading level 1"/>
    <w:basedOn w:val="Normal"/>
    <w:qFormat/>
    <w:rsid w:val="008267EC"/>
    <w:pPr>
      <w:spacing w:before="240" w:after="240"/>
      <w:outlineLvl w:val="0"/>
    </w:pPr>
    <w:rPr>
      <w:b/>
      <w:color w:val="003399"/>
      <w:sz w:val="24"/>
      <w:szCs w:val="28"/>
    </w:rPr>
  </w:style>
  <w:style w:type="paragraph" w:styleId="Footer">
    <w:name w:val="footer"/>
    <w:basedOn w:val="Normal"/>
    <w:link w:val="FooterChar"/>
    <w:uiPriority w:val="99"/>
    <w:unhideWhenUsed/>
    <w:rsid w:val="00EE7787"/>
    <w:pPr>
      <w:tabs>
        <w:tab w:val="center" w:pos="4513"/>
        <w:tab w:val="right" w:pos="9026"/>
      </w:tabs>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3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line="241" w:lineRule="atLeast"/>
    </w:pPr>
    <w:rPr>
      <w:rFonts w:ascii="Adobe Garamond Pro" w:eastAsiaTheme="minorHAnsi" w:hAnsi="Adobe Garamond Pro"/>
      <w:sz w:val="24"/>
      <w:lang w:eastAsia="en-US"/>
    </w:rPr>
  </w:style>
  <w:style w:type="paragraph" w:customStyle="1" w:styleId="Pa10">
    <w:name w:val="Pa10"/>
    <w:basedOn w:val="Normal"/>
    <w:next w:val="Normal"/>
    <w:uiPriority w:val="99"/>
    <w:rsid w:val="002B169B"/>
    <w:pPr>
      <w:autoSpaceDE w:val="0"/>
      <w:autoSpaceDN w:val="0"/>
      <w:adjustRightInd w:val="0"/>
      <w:spacing w:line="241" w:lineRule="atLeast"/>
    </w:pPr>
    <w:rPr>
      <w:rFonts w:ascii="Adobe Garamond Pro" w:eastAsiaTheme="minorHAnsi" w:hAnsi="Adobe Garamond Pro"/>
      <w:sz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semiHidden/>
    <w:unhideWhenUsed/>
    <w:rsid w:val="0091365A"/>
    <w:rPr>
      <w:sz w:val="20"/>
      <w:szCs w:val="20"/>
    </w:rPr>
  </w:style>
  <w:style w:type="character" w:customStyle="1" w:styleId="CommentTextChar">
    <w:name w:val="Comment Text Char"/>
    <w:basedOn w:val="DefaultParagraphFont"/>
    <w:link w:val="CommentText"/>
    <w:uiPriority w:val="99"/>
    <w:semiHidden/>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TextBox">
    <w:name w:val="TextBox"/>
    <w:basedOn w:val="Normal"/>
    <w:link w:val="TextBoxChar"/>
    <w:qFormat/>
    <w:rsid w:val="00624533"/>
    <w:pPr>
      <w:spacing w:after="120" w:line="288" w:lineRule="auto"/>
    </w:pPr>
    <w:rPr>
      <w:b/>
      <w:sz w:val="24"/>
    </w:rPr>
  </w:style>
  <w:style w:type="character" w:customStyle="1" w:styleId="TextBoxChar">
    <w:name w:val="TextBox Char"/>
    <w:link w:val="TextBox"/>
    <w:rsid w:val="00624533"/>
    <w:rPr>
      <w:rFonts w:ascii="Arial" w:eastAsia="Times New Roman" w:hAnsi="Arial" w:cs="Times New Roman"/>
      <w:b/>
      <w:sz w:val="24"/>
      <w:szCs w:val="24"/>
    </w:rPr>
  </w:style>
  <w:style w:type="paragraph" w:styleId="Revision">
    <w:name w:val="Revision"/>
    <w:hidden/>
    <w:uiPriority w:val="99"/>
    <w:semiHidden/>
    <w:rsid w:val="00E9623B"/>
    <w:pPr>
      <w:spacing w:after="0" w:line="240" w:lineRule="auto"/>
    </w:pPr>
    <w:rPr>
      <w:rFonts w:ascii="Arial" w:hAnsi="Arial"/>
    </w:rPr>
  </w:style>
  <w:style w:type="character" w:styleId="UnresolvedMention">
    <w:name w:val="Unresolved Mention"/>
    <w:basedOn w:val="DefaultParagraphFont"/>
    <w:uiPriority w:val="99"/>
    <w:semiHidden/>
    <w:unhideWhenUsed/>
    <w:rsid w:val="00E244C3"/>
    <w:rPr>
      <w:color w:val="808080"/>
      <w:shd w:val="clear" w:color="auto" w:fill="E6E6E6"/>
    </w:rPr>
  </w:style>
  <w:style w:type="paragraph" w:customStyle="1" w:styleId="ox-6de8213882-msonormal">
    <w:name w:val="ox-6de8213882-msonormal"/>
    <w:basedOn w:val="Normal"/>
    <w:uiPriority w:val="99"/>
    <w:semiHidden/>
    <w:rsid w:val="00834985"/>
    <w:pPr>
      <w:spacing w:before="100" w:beforeAutospacing="1" w:after="100" w:afterAutospacing="1"/>
    </w:pPr>
    <w:rPr>
      <w:rFonts w:ascii="Calibri" w:hAnsi="Calibri" w:cs="Calibri"/>
    </w:rPr>
  </w:style>
  <w:style w:type="paragraph" w:customStyle="1" w:styleId="ox-6de8213882-msolistparagraph">
    <w:name w:val="ox-6de8213882-msolistparagraph"/>
    <w:basedOn w:val="Normal"/>
    <w:uiPriority w:val="99"/>
    <w:semiHidden/>
    <w:rsid w:val="00834985"/>
    <w:pPr>
      <w:spacing w:before="100" w:beforeAutospacing="1" w:after="100" w:afterAutospacing="1"/>
    </w:pPr>
    <w:rPr>
      <w:rFonts w:ascii="Calibri" w:hAnsi="Calibri" w:cs="Calibri"/>
    </w:rPr>
  </w:style>
  <w:style w:type="character" w:customStyle="1" w:styleId="ox-6de8213882-msohyperlink">
    <w:name w:val="ox-6de8213882-msohyperlink"/>
    <w:basedOn w:val="DefaultParagraphFont"/>
    <w:rsid w:val="00834985"/>
  </w:style>
  <w:style w:type="character" w:styleId="Strong">
    <w:name w:val="Strong"/>
    <w:basedOn w:val="DefaultParagraphFont"/>
    <w:uiPriority w:val="22"/>
    <w:qFormat/>
    <w:rsid w:val="00834985"/>
    <w:rPr>
      <w:b/>
      <w:bCs/>
    </w:rPr>
  </w:style>
  <w:style w:type="character" w:styleId="Emphasis">
    <w:name w:val="Emphasis"/>
    <w:basedOn w:val="DefaultParagraphFont"/>
    <w:uiPriority w:val="20"/>
    <w:qFormat/>
    <w:rsid w:val="00834985"/>
    <w:rPr>
      <w:i/>
      <w:iCs/>
    </w:rPr>
  </w:style>
  <w:style w:type="character" w:customStyle="1" w:styleId="ListParagraphChar">
    <w:name w:val="List Paragraph Char"/>
    <w:basedOn w:val="DefaultParagraphFont"/>
    <w:link w:val="ListParagraph"/>
    <w:uiPriority w:val="1"/>
    <w:locked/>
    <w:rsid w:val="008267EC"/>
    <w:rPr>
      <w:rFonts w:ascii="Tahoma" w:eastAsia="Times New Roman" w:hAnsi="Tahoma" w:cs="Times New Roman"/>
      <w:szCs w:val="24"/>
    </w:rPr>
  </w:style>
  <w:style w:type="paragraph" w:customStyle="1" w:styleId="CM148">
    <w:name w:val="CM148"/>
    <w:basedOn w:val="Normal"/>
    <w:next w:val="Normal"/>
    <w:uiPriority w:val="99"/>
    <w:rsid w:val="00F36049"/>
    <w:pPr>
      <w:widowControl w:val="0"/>
      <w:autoSpaceDE w:val="0"/>
      <w:autoSpaceDN w:val="0"/>
      <w:adjustRightInd w:val="0"/>
    </w:pPr>
    <w:rPr>
      <w:rFonts w:ascii="Arial" w:hAnsi="Arial" w:cs="Arial"/>
      <w:sz w:val="24"/>
    </w:rPr>
  </w:style>
  <w:style w:type="paragraph" w:customStyle="1" w:styleId="CM158">
    <w:name w:val="CM158"/>
    <w:basedOn w:val="Normal"/>
    <w:next w:val="Normal"/>
    <w:uiPriority w:val="99"/>
    <w:rsid w:val="00245BE7"/>
    <w:pPr>
      <w:widowControl w:val="0"/>
      <w:autoSpaceDE w:val="0"/>
      <w:autoSpaceDN w:val="0"/>
      <w:adjustRightInd w:val="0"/>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0522">
      <w:bodyDiv w:val="1"/>
      <w:marLeft w:val="0"/>
      <w:marRight w:val="0"/>
      <w:marTop w:val="0"/>
      <w:marBottom w:val="0"/>
      <w:divBdr>
        <w:top w:val="none" w:sz="0" w:space="0" w:color="auto"/>
        <w:left w:val="none" w:sz="0" w:space="0" w:color="auto"/>
        <w:bottom w:val="none" w:sz="0" w:space="0" w:color="auto"/>
        <w:right w:val="none" w:sz="0" w:space="0" w:color="auto"/>
      </w:divBdr>
    </w:div>
    <w:div w:id="67119715">
      <w:bodyDiv w:val="1"/>
      <w:marLeft w:val="0"/>
      <w:marRight w:val="0"/>
      <w:marTop w:val="0"/>
      <w:marBottom w:val="0"/>
      <w:divBdr>
        <w:top w:val="none" w:sz="0" w:space="0" w:color="auto"/>
        <w:left w:val="none" w:sz="0" w:space="0" w:color="auto"/>
        <w:bottom w:val="none" w:sz="0" w:space="0" w:color="auto"/>
        <w:right w:val="none" w:sz="0" w:space="0" w:color="auto"/>
      </w:divBdr>
      <w:divsChild>
        <w:div w:id="32200113">
          <w:marLeft w:val="0"/>
          <w:marRight w:val="0"/>
          <w:marTop w:val="0"/>
          <w:marBottom w:val="0"/>
          <w:divBdr>
            <w:top w:val="none" w:sz="0" w:space="0" w:color="auto"/>
            <w:left w:val="none" w:sz="0" w:space="0" w:color="auto"/>
            <w:bottom w:val="none" w:sz="0" w:space="0" w:color="auto"/>
            <w:right w:val="none" w:sz="0" w:space="0" w:color="auto"/>
          </w:divBdr>
          <w:divsChild>
            <w:div w:id="1063410925">
              <w:marLeft w:val="0"/>
              <w:marRight w:val="0"/>
              <w:marTop w:val="0"/>
              <w:marBottom w:val="0"/>
              <w:divBdr>
                <w:top w:val="none" w:sz="0" w:space="0" w:color="auto"/>
                <w:left w:val="none" w:sz="0" w:space="0" w:color="auto"/>
                <w:bottom w:val="none" w:sz="0" w:space="0" w:color="auto"/>
                <w:right w:val="none" w:sz="0" w:space="0" w:color="auto"/>
              </w:divBdr>
              <w:divsChild>
                <w:div w:id="124819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0480">
      <w:bodyDiv w:val="1"/>
      <w:marLeft w:val="0"/>
      <w:marRight w:val="0"/>
      <w:marTop w:val="0"/>
      <w:marBottom w:val="0"/>
      <w:divBdr>
        <w:top w:val="none" w:sz="0" w:space="0" w:color="auto"/>
        <w:left w:val="none" w:sz="0" w:space="0" w:color="auto"/>
        <w:bottom w:val="none" w:sz="0" w:space="0" w:color="auto"/>
        <w:right w:val="none" w:sz="0" w:space="0" w:color="auto"/>
      </w:divBdr>
    </w:div>
    <w:div w:id="163710630">
      <w:bodyDiv w:val="1"/>
      <w:marLeft w:val="0"/>
      <w:marRight w:val="0"/>
      <w:marTop w:val="0"/>
      <w:marBottom w:val="0"/>
      <w:divBdr>
        <w:top w:val="none" w:sz="0" w:space="0" w:color="auto"/>
        <w:left w:val="none" w:sz="0" w:space="0" w:color="auto"/>
        <w:bottom w:val="none" w:sz="0" w:space="0" w:color="auto"/>
        <w:right w:val="none" w:sz="0" w:space="0" w:color="auto"/>
      </w:divBdr>
      <w:divsChild>
        <w:div w:id="2011982285">
          <w:marLeft w:val="0"/>
          <w:marRight w:val="0"/>
          <w:marTop w:val="0"/>
          <w:marBottom w:val="0"/>
          <w:divBdr>
            <w:top w:val="none" w:sz="0" w:space="0" w:color="auto"/>
            <w:left w:val="none" w:sz="0" w:space="0" w:color="auto"/>
            <w:bottom w:val="none" w:sz="0" w:space="0" w:color="auto"/>
            <w:right w:val="none" w:sz="0" w:space="0" w:color="auto"/>
          </w:divBdr>
          <w:divsChild>
            <w:div w:id="1439368876">
              <w:marLeft w:val="0"/>
              <w:marRight w:val="0"/>
              <w:marTop w:val="0"/>
              <w:marBottom w:val="0"/>
              <w:divBdr>
                <w:top w:val="none" w:sz="0" w:space="0" w:color="auto"/>
                <w:left w:val="none" w:sz="0" w:space="0" w:color="auto"/>
                <w:bottom w:val="none" w:sz="0" w:space="0" w:color="auto"/>
                <w:right w:val="none" w:sz="0" w:space="0" w:color="auto"/>
              </w:divBdr>
              <w:divsChild>
                <w:div w:id="12836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52">
      <w:bodyDiv w:val="1"/>
      <w:marLeft w:val="0"/>
      <w:marRight w:val="0"/>
      <w:marTop w:val="0"/>
      <w:marBottom w:val="0"/>
      <w:divBdr>
        <w:top w:val="none" w:sz="0" w:space="0" w:color="auto"/>
        <w:left w:val="none" w:sz="0" w:space="0" w:color="auto"/>
        <w:bottom w:val="none" w:sz="0" w:space="0" w:color="auto"/>
        <w:right w:val="none" w:sz="0" w:space="0" w:color="auto"/>
      </w:divBdr>
      <w:divsChild>
        <w:div w:id="847063633">
          <w:marLeft w:val="0"/>
          <w:marRight w:val="0"/>
          <w:marTop w:val="0"/>
          <w:marBottom w:val="0"/>
          <w:divBdr>
            <w:top w:val="none" w:sz="0" w:space="0" w:color="auto"/>
            <w:left w:val="none" w:sz="0" w:space="0" w:color="auto"/>
            <w:bottom w:val="none" w:sz="0" w:space="0" w:color="auto"/>
            <w:right w:val="none" w:sz="0" w:space="0" w:color="auto"/>
          </w:divBdr>
          <w:divsChild>
            <w:div w:id="1285505947">
              <w:marLeft w:val="0"/>
              <w:marRight w:val="0"/>
              <w:marTop w:val="0"/>
              <w:marBottom w:val="0"/>
              <w:divBdr>
                <w:top w:val="none" w:sz="0" w:space="0" w:color="auto"/>
                <w:left w:val="none" w:sz="0" w:space="0" w:color="auto"/>
                <w:bottom w:val="none" w:sz="0" w:space="0" w:color="auto"/>
                <w:right w:val="none" w:sz="0" w:space="0" w:color="auto"/>
              </w:divBdr>
              <w:divsChild>
                <w:div w:id="1287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814389">
      <w:bodyDiv w:val="1"/>
      <w:marLeft w:val="0"/>
      <w:marRight w:val="0"/>
      <w:marTop w:val="0"/>
      <w:marBottom w:val="0"/>
      <w:divBdr>
        <w:top w:val="none" w:sz="0" w:space="0" w:color="auto"/>
        <w:left w:val="none" w:sz="0" w:space="0" w:color="auto"/>
        <w:bottom w:val="none" w:sz="0" w:space="0" w:color="auto"/>
        <w:right w:val="none" w:sz="0" w:space="0" w:color="auto"/>
      </w:divBdr>
    </w:div>
    <w:div w:id="329139236">
      <w:bodyDiv w:val="1"/>
      <w:marLeft w:val="0"/>
      <w:marRight w:val="0"/>
      <w:marTop w:val="0"/>
      <w:marBottom w:val="0"/>
      <w:divBdr>
        <w:top w:val="none" w:sz="0" w:space="0" w:color="auto"/>
        <w:left w:val="none" w:sz="0" w:space="0" w:color="auto"/>
        <w:bottom w:val="none" w:sz="0" w:space="0" w:color="auto"/>
        <w:right w:val="none" w:sz="0" w:space="0" w:color="auto"/>
      </w:divBdr>
    </w:div>
    <w:div w:id="354766948">
      <w:bodyDiv w:val="1"/>
      <w:marLeft w:val="0"/>
      <w:marRight w:val="0"/>
      <w:marTop w:val="0"/>
      <w:marBottom w:val="0"/>
      <w:divBdr>
        <w:top w:val="none" w:sz="0" w:space="0" w:color="auto"/>
        <w:left w:val="none" w:sz="0" w:space="0" w:color="auto"/>
        <w:bottom w:val="none" w:sz="0" w:space="0" w:color="auto"/>
        <w:right w:val="none" w:sz="0" w:space="0" w:color="auto"/>
      </w:divBdr>
    </w:div>
    <w:div w:id="410346753">
      <w:bodyDiv w:val="1"/>
      <w:marLeft w:val="0"/>
      <w:marRight w:val="0"/>
      <w:marTop w:val="0"/>
      <w:marBottom w:val="0"/>
      <w:divBdr>
        <w:top w:val="none" w:sz="0" w:space="0" w:color="auto"/>
        <w:left w:val="none" w:sz="0" w:space="0" w:color="auto"/>
        <w:bottom w:val="none" w:sz="0" w:space="0" w:color="auto"/>
        <w:right w:val="none" w:sz="0" w:space="0" w:color="auto"/>
      </w:divBdr>
    </w:div>
    <w:div w:id="531917906">
      <w:bodyDiv w:val="1"/>
      <w:marLeft w:val="0"/>
      <w:marRight w:val="0"/>
      <w:marTop w:val="0"/>
      <w:marBottom w:val="0"/>
      <w:divBdr>
        <w:top w:val="none" w:sz="0" w:space="0" w:color="auto"/>
        <w:left w:val="none" w:sz="0" w:space="0" w:color="auto"/>
        <w:bottom w:val="none" w:sz="0" w:space="0" w:color="auto"/>
        <w:right w:val="none" w:sz="0" w:space="0" w:color="auto"/>
      </w:divBdr>
    </w:div>
    <w:div w:id="590161276">
      <w:bodyDiv w:val="1"/>
      <w:marLeft w:val="0"/>
      <w:marRight w:val="0"/>
      <w:marTop w:val="0"/>
      <w:marBottom w:val="0"/>
      <w:divBdr>
        <w:top w:val="none" w:sz="0" w:space="0" w:color="auto"/>
        <w:left w:val="none" w:sz="0" w:space="0" w:color="auto"/>
        <w:bottom w:val="none" w:sz="0" w:space="0" w:color="auto"/>
        <w:right w:val="none" w:sz="0" w:space="0" w:color="auto"/>
      </w:divBdr>
    </w:div>
    <w:div w:id="590312714">
      <w:bodyDiv w:val="1"/>
      <w:marLeft w:val="0"/>
      <w:marRight w:val="0"/>
      <w:marTop w:val="0"/>
      <w:marBottom w:val="0"/>
      <w:divBdr>
        <w:top w:val="none" w:sz="0" w:space="0" w:color="auto"/>
        <w:left w:val="none" w:sz="0" w:space="0" w:color="auto"/>
        <w:bottom w:val="none" w:sz="0" w:space="0" w:color="auto"/>
        <w:right w:val="none" w:sz="0" w:space="0" w:color="auto"/>
      </w:divBdr>
    </w:div>
    <w:div w:id="666977142">
      <w:bodyDiv w:val="1"/>
      <w:marLeft w:val="0"/>
      <w:marRight w:val="0"/>
      <w:marTop w:val="0"/>
      <w:marBottom w:val="0"/>
      <w:divBdr>
        <w:top w:val="none" w:sz="0" w:space="0" w:color="auto"/>
        <w:left w:val="none" w:sz="0" w:space="0" w:color="auto"/>
        <w:bottom w:val="none" w:sz="0" w:space="0" w:color="auto"/>
        <w:right w:val="none" w:sz="0" w:space="0" w:color="auto"/>
      </w:divBdr>
    </w:div>
    <w:div w:id="726880029">
      <w:bodyDiv w:val="1"/>
      <w:marLeft w:val="0"/>
      <w:marRight w:val="0"/>
      <w:marTop w:val="0"/>
      <w:marBottom w:val="0"/>
      <w:divBdr>
        <w:top w:val="none" w:sz="0" w:space="0" w:color="auto"/>
        <w:left w:val="none" w:sz="0" w:space="0" w:color="auto"/>
        <w:bottom w:val="none" w:sz="0" w:space="0" w:color="auto"/>
        <w:right w:val="none" w:sz="0" w:space="0" w:color="auto"/>
      </w:divBdr>
    </w:div>
    <w:div w:id="783302568">
      <w:bodyDiv w:val="1"/>
      <w:marLeft w:val="0"/>
      <w:marRight w:val="0"/>
      <w:marTop w:val="0"/>
      <w:marBottom w:val="0"/>
      <w:divBdr>
        <w:top w:val="none" w:sz="0" w:space="0" w:color="auto"/>
        <w:left w:val="none" w:sz="0" w:space="0" w:color="auto"/>
        <w:bottom w:val="none" w:sz="0" w:space="0" w:color="auto"/>
        <w:right w:val="none" w:sz="0" w:space="0" w:color="auto"/>
      </w:divBdr>
    </w:div>
    <w:div w:id="819688116">
      <w:bodyDiv w:val="1"/>
      <w:marLeft w:val="0"/>
      <w:marRight w:val="0"/>
      <w:marTop w:val="0"/>
      <w:marBottom w:val="0"/>
      <w:divBdr>
        <w:top w:val="none" w:sz="0" w:space="0" w:color="auto"/>
        <w:left w:val="none" w:sz="0" w:space="0" w:color="auto"/>
        <w:bottom w:val="none" w:sz="0" w:space="0" w:color="auto"/>
        <w:right w:val="none" w:sz="0" w:space="0" w:color="auto"/>
      </w:divBdr>
      <w:divsChild>
        <w:div w:id="593127889">
          <w:marLeft w:val="0"/>
          <w:marRight w:val="0"/>
          <w:marTop w:val="0"/>
          <w:marBottom w:val="0"/>
          <w:divBdr>
            <w:top w:val="none" w:sz="0" w:space="0" w:color="auto"/>
            <w:left w:val="none" w:sz="0" w:space="0" w:color="auto"/>
            <w:bottom w:val="none" w:sz="0" w:space="0" w:color="auto"/>
            <w:right w:val="none" w:sz="0" w:space="0" w:color="auto"/>
          </w:divBdr>
          <w:divsChild>
            <w:div w:id="982127328">
              <w:marLeft w:val="0"/>
              <w:marRight w:val="0"/>
              <w:marTop w:val="0"/>
              <w:marBottom w:val="0"/>
              <w:divBdr>
                <w:top w:val="none" w:sz="0" w:space="0" w:color="auto"/>
                <w:left w:val="none" w:sz="0" w:space="0" w:color="auto"/>
                <w:bottom w:val="none" w:sz="0" w:space="0" w:color="auto"/>
                <w:right w:val="none" w:sz="0" w:space="0" w:color="auto"/>
              </w:divBdr>
              <w:divsChild>
                <w:div w:id="138976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737484">
      <w:bodyDiv w:val="1"/>
      <w:marLeft w:val="0"/>
      <w:marRight w:val="0"/>
      <w:marTop w:val="0"/>
      <w:marBottom w:val="0"/>
      <w:divBdr>
        <w:top w:val="none" w:sz="0" w:space="0" w:color="auto"/>
        <w:left w:val="none" w:sz="0" w:space="0" w:color="auto"/>
        <w:bottom w:val="none" w:sz="0" w:space="0" w:color="auto"/>
        <w:right w:val="none" w:sz="0" w:space="0" w:color="auto"/>
      </w:divBdr>
    </w:div>
    <w:div w:id="860240599">
      <w:bodyDiv w:val="1"/>
      <w:marLeft w:val="0"/>
      <w:marRight w:val="0"/>
      <w:marTop w:val="0"/>
      <w:marBottom w:val="0"/>
      <w:divBdr>
        <w:top w:val="none" w:sz="0" w:space="0" w:color="auto"/>
        <w:left w:val="none" w:sz="0" w:space="0" w:color="auto"/>
        <w:bottom w:val="none" w:sz="0" w:space="0" w:color="auto"/>
        <w:right w:val="none" w:sz="0" w:space="0" w:color="auto"/>
      </w:divBdr>
      <w:divsChild>
        <w:div w:id="937442553">
          <w:marLeft w:val="0"/>
          <w:marRight w:val="0"/>
          <w:marTop w:val="0"/>
          <w:marBottom w:val="0"/>
          <w:divBdr>
            <w:top w:val="none" w:sz="0" w:space="0" w:color="auto"/>
            <w:left w:val="none" w:sz="0" w:space="0" w:color="auto"/>
            <w:bottom w:val="none" w:sz="0" w:space="0" w:color="auto"/>
            <w:right w:val="none" w:sz="0" w:space="0" w:color="auto"/>
          </w:divBdr>
          <w:divsChild>
            <w:div w:id="1330404747">
              <w:marLeft w:val="0"/>
              <w:marRight w:val="0"/>
              <w:marTop w:val="0"/>
              <w:marBottom w:val="0"/>
              <w:divBdr>
                <w:top w:val="none" w:sz="0" w:space="0" w:color="auto"/>
                <w:left w:val="none" w:sz="0" w:space="0" w:color="auto"/>
                <w:bottom w:val="none" w:sz="0" w:space="0" w:color="auto"/>
                <w:right w:val="none" w:sz="0" w:space="0" w:color="auto"/>
              </w:divBdr>
              <w:divsChild>
                <w:div w:id="15828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04886">
      <w:bodyDiv w:val="1"/>
      <w:marLeft w:val="0"/>
      <w:marRight w:val="0"/>
      <w:marTop w:val="0"/>
      <w:marBottom w:val="0"/>
      <w:divBdr>
        <w:top w:val="none" w:sz="0" w:space="0" w:color="auto"/>
        <w:left w:val="none" w:sz="0" w:space="0" w:color="auto"/>
        <w:bottom w:val="none" w:sz="0" w:space="0" w:color="auto"/>
        <w:right w:val="none" w:sz="0" w:space="0" w:color="auto"/>
      </w:divBdr>
    </w:div>
    <w:div w:id="981887536">
      <w:bodyDiv w:val="1"/>
      <w:marLeft w:val="0"/>
      <w:marRight w:val="0"/>
      <w:marTop w:val="0"/>
      <w:marBottom w:val="0"/>
      <w:divBdr>
        <w:top w:val="none" w:sz="0" w:space="0" w:color="auto"/>
        <w:left w:val="none" w:sz="0" w:space="0" w:color="auto"/>
        <w:bottom w:val="none" w:sz="0" w:space="0" w:color="auto"/>
        <w:right w:val="none" w:sz="0" w:space="0" w:color="auto"/>
      </w:divBdr>
    </w:div>
    <w:div w:id="986936677">
      <w:bodyDiv w:val="1"/>
      <w:marLeft w:val="0"/>
      <w:marRight w:val="0"/>
      <w:marTop w:val="0"/>
      <w:marBottom w:val="0"/>
      <w:divBdr>
        <w:top w:val="none" w:sz="0" w:space="0" w:color="auto"/>
        <w:left w:val="none" w:sz="0" w:space="0" w:color="auto"/>
        <w:bottom w:val="none" w:sz="0" w:space="0" w:color="auto"/>
        <w:right w:val="none" w:sz="0" w:space="0" w:color="auto"/>
      </w:divBdr>
    </w:div>
    <w:div w:id="1081947098">
      <w:bodyDiv w:val="1"/>
      <w:marLeft w:val="0"/>
      <w:marRight w:val="0"/>
      <w:marTop w:val="0"/>
      <w:marBottom w:val="0"/>
      <w:divBdr>
        <w:top w:val="none" w:sz="0" w:space="0" w:color="auto"/>
        <w:left w:val="none" w:sz="0" w:space="0" w:color="auto"/>
        <w:bottom w:val="none" w:sz="0" w:space="0" w:color="auto"/>
        <w:right w:val="none" w:sz="0" w:space="0" w:color="auto"/>
      </w:divBdr>
    </w:div>
    <w:div w:id="1104761516">
      <w:bodyDiv w:val="1"/>
      <w:marLeft w:val="0"/>
      <w:marRight w:val="0"/>
      <w:marTop w:val="0"/>
      <w:marBottom w:val="0"/>
      <w:divBdr>
        <w:top w:val="none" w:sz="0" w:space="0" w:color="auto"/>
        <w:left w:val="none" w:sz="0" w:space="0" w:color="auto"/>
        <w:bottom w:val="none" w:sz="0" w:space="0" w:color="auto"/>
        <w:right w:val="none" w:sz="0" w:space="0" w:color="auto"/>
      </w:divBdr>
    </w:div>
    <w:div w:id="1190337027">
      <w:bodyDiv w:val="1"/>
      <w:marLeft w:val="0"/>
      <w:marRight w:val="0"/>
      <w:marTop w:val="0"/>
      <w:marBottom w:val="0"/>
      <w:divBdr>
        <w:top w:val="none" w:sz="0" w:space="0" w:color="auto"/>
        <w:left w:val="none" w:sz="0" w:space="0" w:color="auto"/>
        <w:bottom w:val="none" w:sz="0" w:space="0" w:color="auto"/>
        <w:right w:val="none" w:sz="0" w:space="0" w:color="auto"/>
      </w:divBdr>
    </w:div>
    <w:div w:id="1225525161">
      <w:bodyDiv w:val="1"/>
      <w:marLeft w:val="0"/>
      <w:marRight w:val="0"/>
      <w:marTop w:val="0"/>
      <w:marBottom w:val="0"/>
      <w:divBdr>
        <w:top w:val="none" w:sz="0" w:space="0" w:color="auto"/>
        <w:left w:val="none" w:sz="0" w:space="0" w:color="auto"/>
        <w:bottom w:val="none" w:sz="0" w:space="0" w:color="auto"/>
        <w:right w:val="none" w:sz="0" w:space="0" w:color="auto"/>
      </w:divBdr>
    </w:div>
    <w:div w:id="1233001139">
      <w:bodyDiv w:val="1"/>
      <w:marLeft w:val="0"/>
      <w:marRight w:val="0"/>
      <w:marTop w:val="0"/>
      <w:marBottom w:val="0"/>
      <w:divBdr>
        <w:top w:val="none" w:sz="0" w:space="0" w:color="auto"/>
        <w:left w:val="none" w:sz="0" w:space="0" w:color="auto"/>
        <w:bottom w:val="none" w:sz="0" w:space="0" w:color="auto"/>
        <w:right w:val="none" w:sz="0" w:space="0" w:color="auto"/>
      </w:divBdr>
    </w:div>
    <w:div w:id="1256942980">
      <w:bodyDiv w:val="1"/>
      <w:marLeft w:val="0"/>
      <w:marRight w:val="0"/>
      <w:marTop w:val="0"/>
      <w:marBottom w:val="0"/>
      <w:divBdr>
        <w:top w:val="none" w:sz="0" w:space="0" w:color="auto"/>
        <w:left w:val="none" w:sz="0" w:space="0" w:color="auto"/>
        <w:bottom w:val="none" w:sz="0" w:space="0" w:color="auto"/>
        <w:right w:val="none" w:sz="0" w:space="0" w:color="auto"/>
      </w:divBdr>
    </w:div>
    <w:div w:id="1356418415">
      <w:bodyDiv w:val="1"/>
      <w:marLeft w:val="0"/>
      <w:marRight w:val="0"/>
      <w:marTop w:val="0"/>
      <w:marBottom w:val="0"/>
      <w:divBdr>
        <w:top w:val="none" w:sz="0" w:space="0" w:color="auto"/>
        <w:left w:val="none" w:sz="0" w:space="0" w:color="auto"/>
        <w:bottom w:val="none" w:sz="0" w:space="0" w:color="auto"/>
        <w:right w:val="none" w:sz="0" w:space="0" w:color="auto"/>
      </w:divBdr>
    </w:div>
    <w:div w:id="1448429178">
      <w:bodyDiv w:val="1"/>
      <w:marLeft w:val="0"/>
      <w:marRight w:val="0"/>
      <w:marTop w:val="0"/>
      <w:marBottom w:val="0"/>
      <w:divBdr>
        <w:top w:val="none" w:sz="0" w:space="0" w:color="auto"/>
        <w:left w:val="none" w:sz="0" w:space="0" w:color="auto"/>
        <w:bottom w:val="none" w:sz="0" w:space="0" w:color="auto"/>
        <w:right w:val="none" w:sz="0" w:space="0" w:color="auto"/>
      </w:divBdr>
    </w:div>
    <w:div w:id="1512838546">
      <w:bodyDiv w:val="1"/>
      <w:marLeft w:val="0"/>
      <w:marRight w:val="0"/>
      <w:marTop w:val="0"/>
      <w:marBottom w:val="0"/>
      <w:divBdr>
        <w:top w:val="none" w:sz="0" w:space="0" w:color="auto"/>
        <w:left w:val="none" w:sz="0" w:space="0" w:color="auto"/>
        <w:bottom w:val="none" w:sz="0" w:space="0" w:color="auto"/>
        <w:right w:val="none" w:sz="0" w:space="0" w:color="auto"/>
      </w:divBdr>
      <w:divsChild>
        <w:div w:id="260115929">
          <w:marLeft w:val="0"/>
          <w:marRight w:val="0"/>
          <w:marTop w:val="0"/>
          <w:marBottom w:val="0"/>
          <w:divBdr>
            <w:top w:val="none" w:sz="0" w:space="0" w:color="auto"/>
            <w:left w:val="none" w:sz="0" w:space="0" w:color="auto"/>
            <w:bottom w:val="none" w:sz="0" w:space="0" w:color="auto"/>
            <w:right w:val="none" w:sz="0" w:space="0" w:color="auto"/>
          </w:divBdr>
          <w:divsChild>
            <w:div w:id="609092455">
              <w:marLeft w:val="0"/>
              <w:marRight w:val="0"/>
              <w:marTop w:val="0"/>
              <w:marBottom w:val="0"/>
              <w:divBdr>
                <w:top w:val="none" w:sz="0" w:space="0" w:color="auto"/>
                <w:left w:val="none" w:sz="0" w:space="0" w:color="auto"/>
                <w:bottom w:val="none" w:sz="0" w:space="0" w:color="auto"/>
                <w:right w:val="none" w:sz="0" w:space="0" w:color="auto"/>
              </w:divBdr>
              <w:divsChild>
                <w:div w:id="8049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46958">
      <w:bodyDiv w:val="1"/>
      <w:marLeft w:val="0"/>
      <w:marRight w:val="0"/>
      <w:marTop w:val="0"/>
      <w:marBottom w:val="0"/>
      <w:divBdr>
        <w:top w:val="none" w:sz="0" w:space="0" w:color="auto"/>
        <w:left w:val="none" w:sz="0" w:space="0" w:color="auto"/>
        <w:bottom w:val="none" w:sz="0" w:space="0" w:color="auto"/>
        <w:right w:val="none" w:sz="0" w:space="0" w:color="auto"/>
      </w:divBdr>
    </w:div>
    <w:div w:id="1799183605">
      <w:bodyDiv w:val="1"/>
      <w:marLeft w:val="0"/>
      <w:marRight w:val="0"/>
      <w:marTop w:val="0"/>
      <w:marBottom w:val="0"/>
      <w:divBdr>
        <w:top w:val="none" w:sz="0" w:space="0" w:color="auto"/>
        <w:left w:val="none" w:sz="0" w:space="0" w:color="auto"/>
        <w:bottom w:val="none" w:sz="0" w:space="0" w:color="auto"/>
        <w:right w:val="none" w:sz="0" w:space="0" w:color="auto"/>
      </w:divBdr>
      <w:divsChild>
        <w:div w:id="1777364082">
          <w:marLeft w:val="0"/>
          <w:marRight w:val="0"/>
          <w:marTop w:val="0"/>
          <w:marBottom w:val="0"/>
          <w:divBdr>
            <w:top w:val="none" w:sz="0" w:space="0" w:color="auto"/>
            <w:left w:val="none" w:sz="0" w:space="0" w:color="auto"/>
            <w:bottom w:val="none" w:sz="0" w:space="0" w:color="auto"/>
            <w:right w:val="none" w:sz="0" w:space="0" w:color="auto"/>
          </w:divBdr>
          <w:divsChild>
            <w:div w:id="375013079">
              <w:marLeft w:val="0"/>
              <w:marRight w:val="0"/>
              <w:marTop w:val="0"/>
              <w:marBottom w:val="0"/>
              <w:divBdr>
                <w:top w:val="none" w:sz="0" w:space="0" w:color="auto"/>
                <w:left w:val="none" w:sz="0" w:space="0" w:color="auto"/>
                <w:bottom w:val="none" w:sz="0" w:space="0" w:color="auto"/>
                <w:right w:val="none" w:sz="0" w:space="0" w:color="auto"/>
              </w:divBdr>
              <w:divsChild>
                <w:div w:id="5503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6367">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5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dbs-update-servic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dbs-check-applicant-criminal-recor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keeping-children-safe-in-education--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ov.uk/government/publications/keeping-children-safe-in-education--2"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ww.onlinedbschecks.co.uk/job-sectors/dbs-checks-for-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2015/16</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70E664-2CE2-40CF-A995-CC4ACF178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Exams archiving policy</vt:lpstr>
    </vt:vector>
  </TitlesOfParts>
  <Company>Institute of Education</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Exams archiving policy</dc:title>
  <dc:subject>This policy is reviewed annually to ensure compliance with current regulations</dc:subject>
  <dc:creator>localuser</dc:creator>
  <cp:keywords/>
  <dc:description/>
  <cp:lastModifiedBy>Heath, Amy</cp:lastModifiedBy>
  <cp:revision>23</cp:revision>
  <cp:lastPrinted>2020-09-22T14:32:00Z</cp:lastPrinted>
  <dcterms:created xsi:type="dcterms:W3CDTF">2024-08-27T18:47:00Z</dcterms:created>
  <dcterms:modified xsi:type="dcterms:W3CDTF">2025-05-12T13:14:00Z</dcterms:modified>
</cp:coreProperties>
</file>